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1D8F9182"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4"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47D0F5D4" w:rsidR="00991B27" w:rsidRDefault="0022501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5</w:t>
                            </w:r>
                            <w:r w:rsidR="00F23D60">
                              <w:rPr>
                                <w:rFonts w:ascii="Franklin Gothic Medium Cond" w:hAnsi="Franklin Gothic Medium Cond"/>
                                <w:color w:val="A6A6A6" w:themeColor="background1" w:themeShade="A6"/>
                                <w:sz w:val="52"/>
                                <w:szCs w:val="52"/>
                              </w:rPr>
                              <w:t>, 2025</w:t>
                            </w:r>
                          </w:p>
                          <w:p w14:paraId="4A30F6F9" w14:textId="36739F1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F23D60">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47D0F5D4" w:rsidR="00991B27" w:rsidRDefault="0022501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5</w:t>
                      </w:r>
                      <w:r w:rsidR="00F23D60">
                        <w:rPr>
                          <w:rFonts w:ascii="Franklin Gothic Medium Cond" w:hAnsi="Franklin Gothic Medium Cond"/>
                          <w:color w:val="A6A6A6" w:themeColor="background1" w:themeShade="A6"/>
                          <w:sz w:val="52"/>
                          <w:szCs w:val="52"/>
                        </w:rPr>
                        <w:t>, 2025</w:t>
                      </w:r>
                    </w:p>
                    <w:p w14:paraId="4A30F6F9" w14:textId="36739F1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F23D60">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1659B273" w:rsidR="00991B27" w:rsidRPr="00C873ED" w:rsidRDefault="004253BC">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Little Wichi</w:t>
                            </w:r>
                            <w:r w:rsidR="0020620D">
                              <w:rPr>
                                <w:rFonts w:ascii="Franklin Gothic Medium Cond" w:hAnsi="Franklin Gothic Medium Cond"/>
                                <w:color w:val="4472C4" w:themeColor="accent1"/>
                                <w:sz w:val="52"/>
                                <w:szCs w:val="52"/>
                              </w:rPr>
                              <w:t>ta</w:t>
                            </w:r>
                            <w:r w:rsidR="00991B27" w:rsidRPr="00110DDF">
                              <w:rPr>
                                <w:rFonts w:ascii="Franklin Gothic Medium Cond" w:hAnsi="Franklin Gothic Medium Cond"/>
                                <w:color w:val="4472C4" w:themeColor="accent1"/>
                                <w:sz w:val="52"/>
                                <w:szCs w:val="52"/>
                              </w:rPr>
                              <w:t xml:space="preserve"> (</w:t>
                            </w:r>
                            <w:r w:rsidR="00955B71">
                              <w:rPr>
                                <w:rFonts w:ascii="Franklin Gothic Medium Cond" w:hAnsi="Franklin Gothic Medium Cond"/>
                                <w:color w:val="4472C4" w:themeColor="accent1"/>
                                <w:sz w:val="52"/>
                                <w:szCs w:val="52"/>
                              </w:rPr>
                              <w:t>11130</w:t>
                            </w:r>
                            <w:r w:rsidR="002E637F">
                              <w:rPr>
                                <w:rFonts w:ascii="Franklin Gothic Medium Cond" w:hAnsi="Franklin Gothic Medium Cond"/>
                                <w:color w:val="4472C4" w:themeColor="accent1"/>
                                <w:sz w:val="52"/>
                                <w:szCs w:val="52"/>
                              </w:rPr>
                              <w:t>209</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2"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1659B273" w:rsidR="00991B27" w:rsidRPr="00C873ED" w:rsidRDefault="004253BC">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Little Wichi</w:t>
                      </w:r>
                      <w:r w:rsidR="0020620D">
                        <w:rPr>
                          <w:rFonts w:ascii="Franklin Gothic Medium Cond" w:hAnsi="Franklin Gothic Medium Cond"/>
                          <w:color w:val="4472C4" w:themeColor="accent1"/>
                          <w:sz w:val="52"/>
                          <w:szCs w:val="52"/>
                        </w:rPr>
                        <w:t>ta</w:t>
                      </w:r>
                      <w:r w:rsidR="00991B27" w:rsidRPr="00110DDF">
                        <w:rPr>
                          <w:rFonts w:ascii="Franklin Gothic Medium Cond" w:hAnsi="Franklin Gothic Medium Cond"/>
                          <w:color w:val="4472C4" w:themeColor="accent1"/>
                          <w:sz w:val="52"/>
                          <w:szCs w:val="52"/>
                        </w:rPr>
                        <w:t xml:space="preserve"> (</w:t>
                      </w:r>
                      <w:r w:rsidR="00955B71">
                        <w:rPr>
                          <w:rFonts w:ascii="Franklin Gothic Medium Cond" w:hAnsi="Franklin Gothic Medium Cond"/>
                          <w:color w:val="4472C4" w:themeColor="accent1"/>
                          <w:sz w:val="52"/>
                          <w:szCs w:val="52"/>
                        </w:rPr>
                        <w:t>11130</w:t>
                      </w:r>
                      <w:r w:rsidR="002E637F">
                        <w:rPr>
                          <w:rFonts w:ascii="Franklin Gothic Medium Cond" w:hAnsi="Franklin Gothic Medium Cond"/>
                          <w:color w:val="4472C4" w:themeColor="accent1"/>
                          <w:sz w:val="52"/>
                          <w:szCs w:val="52"/>
                        </w:rPr>
                        <w:t>209</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597AEFDB">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39CED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Pr>
          <w:noProof/>
        </w:rPr>
        <w:drawing>
          <wp:anchor distT="0" distB="0" distL="114300" distR="114300" simplePos="0" relativeHeight="251658240" behindDoc="0" locked="0" layoutInCell="1" allowOverlap="1" wp14:anchorId="4ABC8B6C" wp14:editId="3FB41A01">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393A1A">
        <w:t>Temp-</w:t>
      </w:r>
      <w:r>
        <w:br w:type="page"/>
      </w:r>
    </w:p>
    <w:p w14:paraId="2B28EF8E" w14:textId="77777777" w:rsidR="002C192E" w:rsidRDefault="002C192E">
      <w:pPr>
        <w:rPr>
          <w:rFonts w:ascii="Franklin Gothic Medium Cond" w:hAnsi="Franklin Gothic Medium Cond"/>
          <w:sz w:val="24"/>
        </w:rPr>
        <w:sectPr w:rsidR="002C192E" w:rsidSect="00DB64D6">
          <w:type w:val="continuous"/>
          <w:pgSz w:w="12240" w:h="15840"/>
          <w:pgMar w:top="1440" w:right="1440" w:bottom="1440" w:left="1440" w:header="720" w:footer="720" w:gutter="0"/>
          <w:pgNumType w:fmt="lowerRoman" w:start="2"/>
          <w:cols w:space="720"/>
          <w:docGrid w:linePitch="360"/>
        </w:sectPr>
      </w:pPr>
    </w:p>
    <w:p w14:paraId="6727F2F2" w14:textId="5A4AF861" w:rsidR="00C873ED" w:rsidRDefault="00110DDF" w:rsidP="00CA0A22">
      <w:pPr>
        <w:tabs>
          <w:tab w:val="left" w:pos="5040"/>
        </w:tabs>
      </w:pPr>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sidR="00CA0A22">
        <w:rPr>
          <w:rFonts w:ascii="Franklin Gothic Medium Cond" w:hAnsi="Franklin Gothic Medium Cond"/>
          <w:sz w:val="24"/>
        </w:rPr>
        <w:t>Report Prepared by:</w:t>
      </w:r>
    </w:p>
    <w:p w14:paraId="61122CC8" w14:textId="6A777A7D" w:rsidR="00D8548B" w:rsidRDefault="00033CF2" w:rsidP="00DD2673">
      <w:pPr>
        <w:tabs>
          <w:tab w:val="left" w:pos="5040"/>
        </w:tabs>
        <w:spacing w:after="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CA0A22" w:rsidRPr="00CA0A22">
        <w:rPr>
          <w:rFonts w:ascii="Franklin Gothic Book" w:hAnsi="Franklin Gothic Book"/>
        </w:rPr>
        <w:t>Atkins</w:t>
      </w:r>
      <w:r w:rsidR="000F2282">
        <w:rPr>
          <w:rFonts w:ascii="Franklin Gothic Book" w:hAnsi="Franklin Gothic Book"/>
        </w:rPr>
        <w:t>Réalis USA, Inc.</w:t>
      </w:r>
      <w:r w:rsidR="00CA0A22">
        <w:rPr>
          <w:rFonts w:ascii="Franklin Gothic Book" w:hAnsi="Franklin Gothic Book"/>
        </w:rPr>
        <w:br/>
      </w:r>
      <w:r w:rsidR="00786142" w:rsidRPr="00EA6982">
        <w:rPr>
          <w:rFonts w:ascii="Franklin Gothic Book" w:hAnsi="Franklin Gothic Book"/>
        </w:rPr>
        <w:t>1700 North Congress Avenue</w:t>
      </w:r>
      <w:r w:rsidR="00CA0A22">
        <w:rPr>
          <w:rFonts w:ascii="Franklin Gothic Book" w:hAnsi="Franklin Gothic Book"/>
        </w:rPr>
        <w:tab/>
      </w:r>
      <w:r w:rsidR="00CA0A22" w:rsidRPr="00CA0A22">
        <w:rPr>
          <w:rFonts w:ascii="Franklin Gothic Book" w:hAnsi="Franklin Gothic Book"/>
        </w:rPr>
        <w:t xml:space="preserve">11801 Domain </w:t>
      </w:r>
      <w:r w:rsidR="00CD0C60">
        <w:rPr>
          <w:rFonts w:ascii="Franklin Gothic Book" w:hAnsi="Franklin Gothic Book"/>
        </w:rPr>
        <w:t>Boulevard</w:t>
      </w:r>
      <w:r w:rsidR="00CA0A22">
        <w:rPr>
          <w:rFonts w:ascii="Franklin Gothic Book" w:hAnsi="Franklin Gothic Book"/>
        </w:rPr>
        <w:br/>
      </w:r>
      <w:r w:rsidR="00786142" w:rsidRPr="00EA6982">
        <w:rPr>
          <w:rFonts w:ascii="Franklin Gothic Book" w:hAnsi="Franklin Gothic Book"/>
        </w:rPr>
        <w:t>Austin, TX 78701</w:t>
      </w:r>
      <w:r w:rsidR="00CA0A22">
        <w:rPr>
          <w:rFonts w:ascii="Franklin Gothic Book" w:hAnsi="Franklin Gothic Book"/>
        </w:rPr>
        <w:tab/>
      </w:r>
      <w:r w:rsidR="00D8548B">
        <w:rPr>
          <w:rFonts w:ascii="Franklin Gothic Book" w:hAnsi="Franklin Gothic Book"/>
        </w:rPr>
        <w:t>Suite 500</w:t>
      </w:r>
    </w:p>
    <w:p w14:paraId="113EDF1C" w14:textId="702C670E" w:rsidR="000561F6" w:rsidRDefault="00DD2673" w:rsidP="00CA0A22">
      <w:pPr>
        <w:tabs>
          <w:tab w:val="left" w:pos="5040"/>
        </w:tabs>
        <w:spacing w:after="60"/>
        <w:rPr>
          <w:rFonts w:ascii="Franklin Gothic Book" w:hAnsi="Franklin Gothic Book"/>
        </w:rPr>
      </w:pPr>
      <w:r>
        <w:rPr>
          <w:rFonts w:ascii="Franklin Gothic Book" w:hAnsi="Franklin Gothic Book"/>
        </w:rPr>
        <w:tab/>
        <w:t>Austin, TX 78758</w:t>
      </w:r>
    </w:p>
    <w:p w14:paraId="306FD676" w14:textId="73297CDE" w:rsidR="009B5830" w:rsidRDefault="00D8548B" w:rsidP="00CA0A22">
      <w:pPr>
        <w:tabs>
          <w:tab w:val="left" w:pos="5040"/>
        </w:tabs>
        <w:spacing w:after="60"/>
        <w:rPr>
          <w:rFonts w:ascii="Franklin Gothic Book" w:hAnsi="Franklin Gothic Book"/>
        </w:rPr>
      </w:pPr>
      <w:r>
        <w:rPr>
          <w:rFonts w:ascii="Franklin Gothic Book" w:hAnsi="Franklin Gothic Book"/>
        </w:rPr>
        <w:tab/>
      </w:r>
    </w:p>
    <w:p w14:paraId="3F5F0962" w14:textId="77777777" w:rsidR="00110DDF" w:rsidRPr="00110DDF" w:rsidRDefault="00110DDF" w:rsidP="008E2CFE">
      <w:pPr>
        <w:autoSpaceDE w:val="0"/>
        <w:autoSpaceDN w:val="0"/>
        <w:adjustRightInd w:val="0"/>
        <w:spacing w:before="360"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2105EE56"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 xml:space="preserve">Document </w:t>
      </w:r>
      <w:r w:rsidR="00CA0A22">
        <w:rPr>
          <w:rFonts w:ascii="Franklin Gothic Medium Cond" w:hAnsi="Franklin Gothic Medium Cond" w:cs="TT163t00"/>
          <w:color w:val="4472C4" w:themeColor="accent1"/>
        </w:rPr>
        <w:t xml:space="preserve">Storage </w:t>
      </w:r>
      <w:r w:rsidRPr="00110DDF">
        <w:rPr>
          <w:rFonts w:ascii="Franklin Gothic Medium Cond" w:hAnsi="Franklin Gothic Medium Cond" w:cs="TT163t00"/>
          <w:color w:val="4472C4" w:themeColor="accent1"/>
        </w:rPr>
        <w:t>Location</w:t>
      </w:r>
    </w:p>
    <w:p w14:paraId="2E35E586" w14:textId="17F13FC8" w:rsidR="00110DDF" w:rsidRDefault="00083673" w:rsidP="00602939">
      <w:pPr>
        <w:pStyle w:val="BodyText"/>
      </w:pPr>
      <w:r w:rsidRPr="005A2BB1">
        <w:t>K:/FY2022/</w:t>
      </w:r>
      <w:r w:rsidR="00B55AF8">
        <w:t>22-06-0048S</w:t>
      </w:r>
      <w:r w:rsidRPr="005A2BB1">
        <w:t>/Hy</w:t>
      </w:r>
      <w:r w:rsidR="00E94F84" w:rsidRPr="005A2BB1">
        <w:t xml:space="preserve">draulics </w:t>
      </w:r>
      <w:r w:rsidR="00B877B4" w:rsidRPr="005A2BB1">
        <w:t>– BLE|FY2</w:t>
      </w:r>
      <w:r w:rsidR="00A83A19">
        <w:t>2</w:t>
      </w:r>
      <w:r w:rsidR="00B877B4" w:rsidRPr="005A2BB1">
        <w:t>|</w:t>
      </w:r>
      <w:r w:rsidR="0045497D">
        <w:t xml:space="preserve">Little Wichita </w:t>
      </w:r>
      <w:r w:rsidR="00B877B4" w:rsidRPr="005A2BB1">
        <w:t>(</w:t>
      </w:r>
      <w:r w:rsidR="00955B71">
        <w:t>11130</w:t>
      </w:r>
      <w:r w:rsidR="0045497D">
        <w:t>209</w:t>
      </w:r>
      <w:r w:rsidR="002552B7" w:rsidRPr="005A2BB1">
        <w:t>)</w:t>
      </w:r>
    </w:p>
    <w:p w14:paraId="451536C6" w14:textId="77777777" w:rsidR="00110DDF" w:rsidRDefault="00110DDF" w:rsidP="00602939">
      <w:pPr>
        <w:autoSpaceDE w:val="0"/>
        <w:autoSpaceDN w:val="0"/>
        <w:adjustRightInd w:val="0"/>
        <w:spacing w:before="240"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1705"/>
        <w:gridCol w:w="1980"/>
        <w:gridCol w:w="2881"/>
        <w:gridCol w:w="2429"/>
      </w:tblGrid>
      <w:tr w:rsidR="00051386" w:rsidRPr="00051386" w14:paraId="57A51458" w14:textId="77777777" w:rsidTr="00DB5135">
        <w:trPr>
          <w:cantSplit/>
          <w:trHeight w:val="144"/>
        </w:trPr>
        <w:tc>
          <w:tcPr>
            <w:tcW w:w="1705" w:type="dxa"/>
            <w:shd w:val="clear" w:color="auto" w:fill="2F5496"/>
          </w:tcPr>
          <w:p w14:paraId="59E33407" w14:textId="0280B064"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N</w:t>
            </w:r>
            <w:r w:rsidR="00CA0A22" w:rsidRPr="00051386">
              <w:rPr>
                <w:rFonts w:ascii="Franklin Gothic Book" w:hAnsi="Franklin Gothic Book" w:cs="TT163t00"/>
                <w:b/>
                <w:bCs/>
                <w:color w:val="FFFFFF" w:themeColor="background1"/>
                <w:sz w:val="20"/>
                <w:szCs w:val="20"/>
              </w:rPr>
              <w:t>o.</w:t>
            </w:r>
          </w:p>
        </w:tc>
        <w:tc>
          <w:tcPr>
            <w:tcW w:w="1980" w:type="dxa"/>
            <w:shd w:val="clear" w:color="auto" w:fill="2F5496"/>
          </w:tcPr>
          <w:p w14:paraId="7C4FD22C"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Date</w:t>
            </w:r>
          </w:p>
        </w:tc>
        <w:tc>
          <w:tcPr>
            <w:tcW w:w="2881" w:type="dxa"/>
            <w:shd w:val="clear" w:color="auto" w:fill="2F5496"/>
          </w:tcPr>
          <w:p w14:paraId="1D3ED5D3"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Summary of Changes</w:t>
            </w:r>
          </w:p>
        </w:tc>
        <w:tc>
          <w:tcPr>
            <w:tcW w:w="2429" w:type="dxa"/>
            <w:shd w:val="clear" w:color="auto" w:fill="2F5496"/>
          </w:tcPr>
          <w:p w14:paraId="0E9DD29A"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Author</w:t>
            </w:r>
          </w:p>
        </w:tc>
      </w:tr>
      <w:tr w:rsidR="000F2282" w14:paraId="5FD8057E" w14:textId="77777777" w:rsidTr="00DB5135">
        <w:trPr>
          <w:cantSplit/>
          <w:trHeight w:val="144"/>
        </w:trPr>
        <w:tc>
          <w:tcPr>
            <w:tcW w:w="1705" w:type="dxa"/>
            <w:vAlign w:val="center"/>
          </w:tcPr>
          <w:p w14:paraId="75695C0A" w14:textId="6A6E6AB5" w:rsidR="000F2282" w:rsidRDefault="000F2282" w:rsidP="0045497D">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1.0</w:t>
            </w:r>
          </w:p>
        </w:tc>
        <w:tc>
          <w:tcPr>
            <w:tcW w:w="1980" w:type="dxa"/>
            <w:vAlign w:val="center"/>
          </w:tcPr>
          <w:p w14:paraId="65FCE9F6" w14:textId="27EDBBD4" w:rsidR="000F2282" w:rsidRDefault="00225015" w:rsidP="0045497D">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April 5</w:t>
            </w:r>
            <w:r w:rsidR="00F23D60" w:rsidRPr="00D84516">
              <w:rPr>
                <w:rFonts w:ascii="Calibri" w:hAnsi="Calibri" w:cs="Calibri"/>
                <w:sz w:val="20"/>
                <w:szCs w:val="20"/>
              </w:rPr>
              <w:t>, 2025</w:t>
            </w:r>
          </w:p>
        </w:tc>
        <w:tc>
          <w:tcPr>
            <w:tcW w:w="2881" w:type="dxa"/>
            <w:vAlign w:val="center"/>
          </w:tcPr>
          <w:p w14:paraId="32A865CC" w14:textId="70FEB299" w:rsidR="000F2282" w:rsidRDefault="008659B7" w:rsidP="0045497D">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Initial report for the Estimated Base Flood Elevation viewer</w:t>
            </w:r>
          </w:p>
        </w:tc>
        <w:tc>
          <w:tcPr>
            <w:tcW w:w="2429" w:type="dxa"/>
            <w:vAlign w:val="center"/>
          </w:tcPr>
          <w:p w14:paraId="01561E60" w14:textId="034A9B78" w:rsidR="000F2282" w:rsidRDefault="008659B7" w:rsidP="0045497D">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AtkinsRéalis USA,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1A5608D2" w14:textId="3E481BC2" w:rsidR="00D84516" w:rsidRDefault="00D84516">
      <w:pPr>
        <w:rPr>
          <w:rFonts w:ascii="Calibri" w:eastAsiaTheme="minorHAnsi" w:hAnsi="Calibri"/>
          <w:lang w:val="en-GB"/>
        </w:rPr>
      </w:pPr>
      <w:r>
        <w:br w:type="page"/>
      </w:r>
    </w:p>
    <w:p w14:paraId="5D388147" w14:textId="481852FC" w:rsidR="00D84516" w:rsidRDefault="00D84516" w:rsidP="00D84516">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Pr>
          <w:rFonts w:ascii="Cambria" w:eastAsia="Cambria" w:hAnsi="Cambria" w:cs="Cambria"/>
          <w:sz w:val="32"/>
          <w:szCs w:val="32"/>
        </w:rPr>
        <w:t>P</w:t>
      </w:r>
      <w:r w:rsidRPr="1BF08380">
        <w:rPr>
          <w:rFonts w:ascii="Cambria" w:eastAsia="Cambria" w:hAnsi="Cambria" w:cs="Cambria"/>
          <w:sz w:val="32"/>
          <w:szCs w:val="32"/>
        </w:rPr>
        <w:t xml:space="preserve">ORT FOR </w:t>
      </w:r>
      <w:r w:rsidRPr="00D84516">
        <w:rPr>
          <w:rFonts w:ascii="Cambria" w:eastAsia="Cambria" w:hAnsi="Cambria" w:cs="Cambria"/>
          <w:sz w:val="32"/>
          <w:szCs w:val="32"/>
        </w:rPr>
        <w:t>L</w:t>
      </w:r>
      <w:r>
        <w:rPr>
          <w:rFonts w:ascii="Cambria" w:eastAsia="Cambria" w:hAnsi="Cambria" w:cs="Cambria"/>
          <w:sz w:val="32"/>
          <w:szCs w:val="32"/>
        </w:rPr>
        <w:t>ITTLE</w:t>
      </w:r>
      <w:r w:rsidRPr="00D84516">
        <w:rPr>
          <w:rFonts w:ascii="Cambria" w:eastAsia="Cambria" w:hAnsi="Cambria" w:cs="Cambria"/>
          <w:sz w:val="32"/>
          <w:szCs w:val="32"/>
        </w:rPr>
        <w:t xml:space="preserve"> W</w:t>
      </w:r>
      <w:r>
        <w:rPr>
          <w:rFonts w:ascii="Cambria" w:eastAsia="Cambria" w:hAnsi="Cambria" w:cs="Cambria"/>
          <w:sz w:val="32"/>
          <w:szCs w:val="32"/>
        </w:rPr>
        <w:t>ICHITA</w:t>
      </w:r>
      <w:r w:rsidRPr="00D84516">
        <w:rPr>
          <w:rFonts w:ascii="Cambria" w:eastAsia="Cambria" w:hAnsi="Cambria" w:cs="Cambria"/>
          <w:sz w:val="32"/>
          <w:szCs w:val="32"/>
        </w:rPr>
        <w:t xml:space="preserve"> (11130209)</w:t>
      </w:r>
    </w:p>
    <w:p w14:paraId="5BC469C4" w14:textId="77777777" w:rsidR="00D84516" w:rsidRDefault="00D84516" w:rsidP="00D84516">
      <w:pPr>
        <w:jc w:val="center"/>
        <w:rPr>
          <w:rFonts w:ascii="Cambria" w:eastAsia="Cambria" w:hAnsi="Cambria" w:cs="Cambria"/>
          <w:sz w:val="32"/>
          <w:szCs w:val="32"/>
        </w:rPr>
      </w:pPr>
      <w:r w:rsidRPr="1BF08380">
        <w:rPr>
          <w:rFonts w:ascii="Cambria" w:eastAsia="Cambria" w:hAnsi="Cambria" w:cs="Cambria"/>
          <w:sz w:val="32"/>
          <w:szCs w:val="32"/>
        </w:rPr>
        <w:t>PREPARED FOR:</w:t>
      </w:r>
    </w:p>
    <w:p w14:paraId="191A7067" w14:textId="77777777" w:rsidR="00D84516" w:rsidRDefault="00D84516" w:rsidP="00D84516">
      <w:pPr>
        <w:jc w:val="center"/>
        <w:rPr>
          <w:rFonts w:ascii="Cambria" w:eastAsia="Cambria" w:hAnsi="Cambria" w:cs="Cambria"/>
          <w:sz w:val="32"/>
          <w:szCs w:val="32"/>
        </w:rPr>
      </w:pPr>
    </w:p>
    <w:p w14:paraId="2656DDFC" w14:textId="77777777" w:rsidR="00D84516" w:rsidRDefault="00D84516" w:rsidP="00D84516">
      <w:pPr>
        <w:jc w:val="center"/>
        <w:rPr>
          <w:rFonts w:ascii="Cambria" w:eastAsia="Cambria" w:hAnsi="Cambria" w:cs="Cambria"/>
          <w:sz w:val="32"/>
          <w:szCs w:val="32"/>
        </w:rPr>
      </w:pPr>
      <w:r>
        <w:rPr>
          <w:noProof/>
        </w:rPr>
        <w:drawing>
          <wp:inline distT="0" distB="0" distL="0" distR="0" wp14:anchorId="5557D50D" wp14:editId="25952552">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6D8ED9B8" w14:textId="77777777" w:rsidR="00D84516" w:rsidRDefault="00D84516" w:rsidP="00D84516">
      <w:pPr>
        <w:jc w:val="center"/>
        <w:rPr>
          <w:rFonts w:ascii="Cambria" w:eastAsia="Cambria" w:hAnsi="Cambria" w:cs="Cambria"/>
          <w:sz w:val="32"/>
          <w:szCs w:val="32"/>
        </w:rPr>
      </w:pPr>
    </w:p>
    <w:p w14:paraId="1C436B7F" w14:textId="77777777" w:rsidR="00D84516" w:rsidRDefault="00D84516" w:rsidP="00D84516">
      <w:pPr>
        <w:jc w:val="center"/>
        <w:rPr>
          <w:rFonts w:ascii="Cambria" w:eastAsia="Cambria" w:hAnsi="Cambria" w:cs="Cambria"/>
          <w:sz w:val="32"/>
          <w:szCs w:val="32"/>
        </w:rPr>
      </w:pPr>
      <w:r w:rsidRPr="1BF08380">
        <w:rPr>
          <w:rFonts w:ascii="Cambria" w:eastAsia="Cambria" w:hAnsi="Cambria" w:cs="Cambria"/>
          <w:sz w:val="32"/>
          <w:szCs w:val="32"/>
        </w:rPr>
        <w:t>Prepared By:</w:t>
      </w:r>
    </w:p>
    <w:p w14:paraId="617FA028" w14:textId="77777777" w:rsidR="00D84516" w:rsidRDefault="00D84516" w:rsidP="00D84516">
      <w:pPr>
        <w:jc w:val="center"/>
        <w:rPr>
          <w:rFonts w:ascii="Cambria" w:eastAsia="Cambria" w:hAnsi="Cambria" w:cs="Cambria"/>
          <w:sz w:val="32"/>
          <w:szCs w:val="32"/>
        </w:rPr>
      </w:pPr>
    </w:p>
    <w:p w14:paraId="78300122" w14:textId="77777777" w:rsidR="00D84516" w:rsidRDefault="00D84516" w:rsidP="00D84516">
      <w:pPr>
        <w:jc w:val="center"/>
        <w:rPr>
          <w:rFonts w:ascii="Cambria" w:eastAsia="Cambria" w:hAnsi="Cambria" w:cs="Cambria"/>
          <w:sz w:val="32"/>
          <w:szCs w:val="32"/>
        </w:rPr>
      </w:pPr>
      <w:r>
        <w:rPr>
          <w:rFonts w:ascii="Cambria" w:eastAsia="Cambria" w:hAnsi="Cambria" w:cs="Cambria"/>
          <w:sz w:val="32"/>
          <w:szCs w:val="32"/>
        </w:rPr>
        <w:t>AtkinsRéalis USA, Inc.</w:t>
      </w:r>
    </w:p>
    <w:p w14:paraId="2DEC17BF" w14:textId="77777777" w:rsidR="00D84516" w:rsidRDefault="00D84516" w:rsidP="00D84516">
      <w:pPr>
        <w:jc w:val="center"/>
        <w:rPr>
          <w:rFonts w:ascii="Cambria" w:eastAsia="Cambria" w:hAnsi="Cambria" w:cs="Cambria"/>
        </w:rPr>
      </w:pPr>
      <w:r>
        <w:rPr>
          <w:noProof/>
        </w:rPr>
        <w:drawing>
          <wp:inline distT="0" distB="0" distL="0" distR="0" wp14:anchorId="65C58D35" wp14:editId="1CAA1ACC">
            <wp:extent cx="4572000" cy="2457450"/>
            <wp:effectExtent l="0" t="0" r="0" b="0"/>
            <wp:docPr id="760055428" name="Picture 760055428" descr="A group of black and white sta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55428" name="Picture 760055428" descr="A group of black and white stamp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6F5DAA28" w14:textId="77777777" w:rsidR="00D84516" w:rsidRDefault="00D84516" w:rsidP="00051386">
      <w:pPr>
        <w:pStyle w:val="BodyText"/>
        <w:sectPr w:rsidR="00D84516" w:rsidSect="00C02E70">
          <w:type w:val="continuous"/>
          <w:pgSz w:w="12240" w:h="15840"/>
          <w:pgMar w:top="1440" w:right="1440" w:bottom="1440" w:left="1440" w:header="720" w:footer="720" w:gutter="0"/>
          <w:pgNumType w:fmt="lowerRoman"/>
          <w:cols w:space="720"/>
          <w:docGrid w:linePitch="360"/>
        </w:sectPr>
      </w:pPr>
    </w:p>
    <w:sdt>
      <w:sdtPr>
        <w:rPr>
          <w:rFonts w:asciiTheme="minorHAnsi" w:eastAsiaTheme="minorEastAsia" w:hAnsiTheme="minorHAnsi" w:cstheme="minorBidi"/>
          <w:b w:val="0"/>
          <w:caps/>
          <w:color w:val="auto"/>
          <w:kern w:val="0"/>
          <w:sz w:val="22"/>
          <w:szCs w:val="22"/>
        </w:rPr>
        <w:id w:val="-1000117019"/>
        <w:docPartObj>
          <w:docPartGallery w:val="Table of Contents"/>
          <w:docPartUnique/>
        </w:docPartObj>
      </w:sdtPr>
      <w:sdtEndPr>
        <w:rPr>
          <w:caps w:val="0"/>
          <w:noProof/>
        </w:rPr>
      </w:sdtEndPr>
      <w:sdtContent>
        <w:p w14:paraId="7D8D7CF2" w14:textId="188428F2" w:rsidR="00AF7B2B" w:rsidRDefault="00AF7B2B" w:rsidP="005A47E2">
          <w:pPr>
            <w:pStyle w:val="TOCHeading"/>
            <w:ind w:left="1021" w:hanging="1021"/>
            <w:rPr>
              <w:b w:val="0"/>
              <w:szCs w:val="32"/>
            </w:rPr>
          </w:pPr>
          <w:r w:rsidRPr="2DAD9102">
            <w:rPr>
              <w:b w:val="0"/>
              <w:szCs w:val="32"/>
            </w:rPr>
            <w:t>Table of Contents</w:t>
          </w:r>
        </w:p>
        <w:p w14:paraId="21239199" w14:textId="7C0AA0EB" w:rsidR="008E2CFE" w:rsidRPr="008E2CFE" w:rsidRDefault="008E2CFE" w:rsidP="008E2CFE">
          <w:pPr>
            <w:jc w:val="right"/>
          </w:pPr>
          <w:r>
            <w:t>Page</w:t>
          </w:r>
        </w:p>
        <w:p w14:paraId="6CD1B8A6" w14:textId="62F35150" w:rsidR="00494F25" w:rsidRDefault="00AF7B2B">
          <w:pPr>
            <w:pStyle w:val="TOC1"/>
            <w:tabs>
              <w:tab w:val="right" w:leader="dot" w:pos="9350"/>
            </w:tabs>
            <w:rPr>
              <w:b w:val="0"/>
              <w:noProof/>
              <w:kern w:val="2"/>
              <w:sz w:val="24"/>
              <w:szCs w:val="24"/>
              <w14:ligatures w14:val="standardContextual"/>
            </w:rPr>
          </w:pPr>
          <w:r>
            <w:rPr>
              <w:b w:val="0"/>
            </w:rPr>
            <w:fldChar w:fldCharType="begin"/>
          </w:r>
          <w:r>
            <w:instrText xml:space="preserve"> TOC \o "1-3" \h \z \u </w:instrText>
          </w:r>
          <w:r>
            <w:rPr>
              <w:b w:val="0"/>
            </w:rPr>
            <w:fldChar w:fldCharType="separate"/>
          </w:r>
          <w:hyperlink w:anchor="_Toc173347904" w:history="1">
            <w:r w:rsidR="00494F25" w:rsidRPr="008C2C72">
              <w:rPr>
                <w:rStyle w:val="Hyperlink"/>
                <w:noProof/>
              </w:rPr>
              <w:t>Executive Summary</w:t>
            </w:r>
            <w:r w:rsidR="00494F25">
              <w:rPr>
                <w:noProof/>
                <w:webHidden/>
              </w:rPr>
              <w:tab/>
            </w:r>
            <w:r w:rsidR="00494F25">
              <w:rPr>
                <w:noProof/>
                <w:webHidden/>
              </w:rPr>
              <w:fldChar w:fldCharType="begin"/>
            </w:r>
            <w:r w:rsidR="00494F25">
              <w:rPr>
                <w:noProof/>
                <w:webHidden/>
              </w:rPr>
              <w:instrText xml:space="preserve"> PAGEREF _Toc173347904 \h </w:instrText>
            </w:r>
            <w:r w:rsidR="00494F25">
              <w:rPr>
                <w:noProof/>
                <w:webHidden/>
              </w:rPr>
            </w:r>
            <w:r w:rsidR="00494F25">
              <w:rPr>
                <w:noProof/>
                <w:webHidden/>
              </w:rPr>
              <w:fldChar w:fldCharType="separate"/>
            </w:r>
            <w:r w:rsidR="00A833B9">
              <w:rPr>
                <w:noProof/>
                <w:webHidden/>
              </w:rPr>
              <w:t>1</w:t>
            </w:r>
            <w:r w:rsidR="00494F25">
              <w:rPr>
                <w:noProof/>
                <w:webHidden/>
              </w:rPr>
              <w:fldChar w:fldCharType="end"/>
            </w:r>
          </w:hyperlink>
        </w:p>
        <w:p w14:paraId="44A5A3C0" w14:textId="553B1A93" w:rsidR="00494F25" w:rsidRDefault="00494F25">
          <w:pPr>
            <w:pStyle w:val="TOC1"/>
            <w:tabs>
              <w:tab w:val="right" w:leader="dot" w:pos="9350"/>
            </w:tabs>
            <w:rPr>
              <w:b w:val="0"/>
              <w:noProof/>
              <w:kern w:val="2"/>
              <w:sz w:val="24"/>
              <w:szCs w:val="24"/>
              <w14:ligatures w14:val="standardContextual"/>
            </w:rPr>
          </w:pPr>
          <w:hyperlink w:anchor="_Toc173347905" w:history="1">
            <w:r w:rsidRPr="008C2C72">
              <w:rPr>
                <w:rStyle w:val="Hyperlink"/>
                <w:noProof/>
              </w:rPr>
              <w:t>1.0</w:t>
            </w:r>
            <w:r>
              <w:rPr>
                <w:b w:val="0"/>
                <w:noProof/>
                <w:kern w:val="2"/>
                <w:sz w:val="24"/>
                <w:szCs w:val="24"/>
                <w14:ligatures w14:val="standardContextual"/>
              </w:rPr>
              <w:tab/>
            </w:r>
            <w:r w:rsidRPr="008C2C72">
              <w:rPr>
                <w:rStyle w:val="Hyperlink"/>
                <w:noProof/>
              </w:rPr>
              <w:t>Base Level Engineering (BLE) Methodology</w:t>
            </w:r>
            <w:r>
              <w:rPr>
                <w:noProof/>
                <w:webHidden/>
              </w:rPr>
              <w:tab/>
            </w:r>
            <w:r>
              <w:rPr>
                <w:noProof/>
                <w:webHidden/>
              </w:rPr>
              <w:fldChar w:fldCharType="begin"/>
            </w:r>
            <w:r>
              <w:rPr>
                <w:noProof/>
                <w:webHidden/>
              </w:rPr>
              <w:instrText xml:space="preserve"> PAGEREF _Toc173347905 \h </w:instrText>
            </w:r>
            <w:r>
              <w:rPr>
                <w:noProof/>
                <w:webHidden/>
              </w:rPr>
            </w:r>
            <w:r>
              <w:rPr>
                <w:noProof/>
                <w:webHidden/>
              </w:rPr>
              <w:fldChar w:fldCharType="separate"/>
            </w:r>
            <w:r w:rsidR="00A833B9">
              <w:rPr>
                <w:noProof/>
                <w:webHidden/>
              </w:rPr>
              <w:t>3</w:t>
            </w:r>
            <w:r>
              <w:rPr>
                <w:noProof/>
                <w:webHidden/>
              </w:rPr>
              <w:fldChar w:fldCharType="end"/>
            </w:r>
          </w:hyperlink>
        </w:p>
        <w:p w14:paraId="2187E8E0" w14:textId="1B02DDB1" w:rsidR="00494F25" w:rsidRDefault="00494F25">
          <w:pPr>
            <w:pStyle w:val="TOC2"/>
            <w:tabs>
              <w:tab w:val="left" w:pos="1296"/>
              <w:tab w:val="right" w:leader="dot" w:pos="9350"/>
            </w:tabs>
            <w:rPr>
              <w:noProof/>
              <w:kern w:val="2"/>
              <w:sz w:val="24"/>
              <w:szCs w:val="24"/>
              <w14:ligatures w14:val="standardContextual"/>
            </w:rPr>
          </w:pPr>
          <w:hyperlink w:anchor="_Toc173347906" w:history="1">
            <w:r w:rsidRPr="008C2C72">
              <w:rPr>
                <w:rStyle w:val="Hyperlink"/>
                <w:noProof/>
              </w:rPr>
              <w:t>1.1</w:t>
            </w:r>
            <w:r>
              <w:rPr>
                <w:noProof/>
                <w:kern w:val="2"/>
                <w:sz w:val="24"/>
                <w:szCs w:val="24"/>
                <w14:ligatures w14:val="standardContextual"/>
              </w:rPr>
              <w:tab/>
            </w:r>
            <w:r w:rsidRPr="008C2C72">
              <w:rPr>
                <w:rStyle w:val="Hyperlink"/>
                <w:noProof/>
              </w:rPr>
              <w:t>Topographic Data</w:t>
            </w:r>
            <w:r>
              <w:rPr>
                <w:noProof/>
                <w:webHidden/>
              </w:rPr>
              <w:tab/>
            </w:r>
            <w:r>
              <w:rPr>
                <w:noProof/>
                <w:webHidden/>
              </w:rPr>
              <w:fldChar w:fldCharType="begin"/>
            </w:r>
            <w:r>
              <w:rPr>
                <w:noProof/>
                <w:webHidden/>
              </w:rPr>
              <w:instrText xml:space="preserve"> PAGEREF _Toc173347906 \h </w:instrText>
            </w:r>
            <w:r>
              <w:rPr>
                <w:noProof/>
                <w:webHidden/>
              </w:rPr>
            </w:r>
            <w:r>
              <w:rPr>
                <w:noProof/>
                <w:webHidden/>
              </w:rPr>
              <w:fldChar w:fldCharType="separate"/>
            </w:r>
            <w:r w:rsidR="00A833B9">
              <w:rPr>
                <w:noProof/>
                <w:webHidden/>
              </w:rPr>
              <w:t>4</w:t>
            </w:r>
            <w:r>
              <w:rPr>
                <w:noProof/>
                <w:webHidden/>
              </w:rPr>
              <w:fldChar w:fldCharType="end"/>
            </w:r>
          </w:hyperlink>
        </w:p>
        <w:p w14:paraId="75FD90F8" w14:textId="0517269E" w:rsidR="00494F25" w:rsidRDefault="00494F25">
          <w:pPr>
            <w:pStyle w:val="TOC3"/>
            <w:tabs>
              <w:tab w:val="left" w:pos="2088"/>
              <w:tab w:val="right" w:leader="dot" w:pos="9350"/>
            </w:tabs>
            <w:rPr>
              <w:noProof/>
              <w:kern w:val="2"/>
              <w:sz w:val="24"/>
              <w:szCs w:val="24"/>
              <w14:ligatures w14:val="standardContextual"/>
            </w:rPr>
          </w:pPr>
          <w:hyperlink w:anchor="_Toc173347907" w:history="1">
            <w:r w:rsidRPr="008C2C72">
              <w:rPr>
                <w:rStyle w:val="Hyperlink"/>
                <w:noProof/>
              </w:rPr>
              <w:t>1.1.1</w:t>
            </w:r>
            <w:r>
              <w:rPr>
                <w:noProof/>
                <w:kern w:val="2"/>
                <w:sz w:val="24"/>
                <w:szCs w:val="24"/>
                <w14:ligatures w14:val="standardContextual"/>
              </w:rPr>
              <w:tab/>
            </w:r>
            <w:r w:rsidRPr="008C2C72">
              <w:rPr>
                <w:rStyle w:val="Hyperlink"/>
                <w:noProof/>
              </w:rPr>
              <w:t>Development of the Seamless HUC-8 Digital Elevation Model (DEM)</w:t>
            </w:r>
            <w:r>
              <w:rPr>
                <w:noProof/>
                <w:webHidden/>
              </w:rPr>
              <w:tab/>
            </w:r>
            <w:r>
              <w:rPr>
                <w:noProof/>
                <w:webHidden/>
              </w:rPr>
              <w:fldChar w:fldCharType="begin"/>
            </w:r>
            <w:r>
              <w:rPr>
                <w:noProof/>
                <w:webHidden/>
              </w:rPr>
              <w:instrText xml:space="preserve"> PAGEREF _Toc173347907 \h </w:instrText>
            </w:r>
            <w:r>
              <w:rPr>
                <w:noProof/>
                <w:webHidden/>
              </w:rPr>
            </w:r>
            <w:r>
              <w:rPr>
                <w:noProof/>
                <w:webHidden/>
              </w:rPr>
              <w:fldChar w:fldCharType="separate"/>
            </w:r>
            <w:r w:rsidR="00A833B9">
              <w:rPr>
                <w:noProof/>
                <w:webHidden/>
              </w:rPr>
              <w:t>4</w:t>
            </w:r>
            <w:r>
              <w:rPr>
                <w:noProof/>
                <w:webHidden/>
              </w:rPr>
              <w:fldChar w:fldCharType="end"/>
            </w:r>
          </w:hyperlink>
        </w:p>
        <w:p w14:paraId="1BAF71C2" w14:textId="4DF15845" w:rsidR="00494F25" w:rsidRDefault="00494F25">
          <w:pPr>
            <w:pStyle w:val="TOC3"/>
            <w:tabs>
              <w:tab w:val="left" w:pos="2088"/>
              <w:tab w:val="right" w:leader="dot" w:pos="9350"/>
            </w:tabs>
            <w:rPr>
              <w:noProof/>
              <w:kern w:val="2"/>
              <w:sz w:val="24"/>
              <w:szCs w:val="24"/>
              <w14:ligatures w14:val="standardContextual"/>
            </w:rPr>
          </w:pPr>
          <w:hyperlink w:anchor="_Toc173347908" w:history="1">
            <w:r w:rsidRPr="008C2C72">
              <w:rPr>
                <w:rStyle w:val="Hyperlink"/>
                <w:noProof/>
              </w:rPr>
              <w:t>1.1.2</w:t>
            </w:r>
            <w:r>
              <w:rPr>
                <w:noProof/>
                <w:kern w:val="2"/>
                <w:sz w:val="24"/>
                <w:szCs w:val="24"/>
                <w14:ligatures w14:val="standardContextual"/>
              </w:rPr>
              <w:tab/>
            </w:r>
            <w:r w:rsidRPr="008C2C72">
              <w:rPr>
                <w:rStyle w:val="Hyperlink"/>
                <w:noProof/>
              </w:rPr>
              <w:t>Development of the Stream Networks and Drainage Basins</w:t>
            </w:r>
            <w:r>
              <w:rPr>
                <w:noProof/>
                <w:webHidden/>
              </w:rPr>
              <w:tab/>
            </w:r>
            <w:r>
              <w:rPr>
                <w:noProof/>
                <w:webHidden/>
              </w:rPr>
              <w:fldChar w:fldCharType="begin"/>
            </w:r>
            <w:r>
              <w:rPr>
                <w:noProof/>
                <w:webHidden/>
              </w:rPr>
              <w:instrText xml:space="preserve"> PAGEREF _Toc173347908 \h </w:instrText>
            </w:r>
            <w:r>
              <w:rPr>
                <w:noProof/>
                <w:webHidden/>
              </w:rPr>
            </w:r>
            <w:r>
              <w:rPr>
                <w:noProof/>
                <w:webHidden/>
              </w:rPr>
              <w:fldChar w:fldCharType="separate"/>
            </w:r>
            <w:r w:rsidR="00A833B9">
              <w:rPr>
                <w:noProof/>
                <w:webHidden/>
              </w:rPr>
              <w:t>8</w:t>
            </w:r>
            <w:r>
              <w:rPr>
                <w:noProof/>
                <w:webHidden/>
              </w:rPr>
              <w:fldChar w:fldCharType="end"/>
            </w:r>
          </w:hyperlink>
        </w:p>
        <w:p w14:paraId="34ABD61A" w14:textId="6E2C0730" w:rsidR="00494F25" w:rsidRDefault="00494F25">
          <w:pPr>
            <w:pStyle w:val="TOC2"/>
            <w:tabs>
              <w:tab w:val="left" w:pos="1296"/>
              <w:tab w:val="right" w:leader="dot" w:pos="9350"/>
            </w:tabs>
            <w:rPr>
              <w:noProof/>
              <w:kern w:val="2"/>
              <w:sz w:val="24"/>
              <w:szCs w:val="24"/>
              <w14:ligatures w14:val="standardContextual"/>
            </w:rPr>
          </w:pPr>
          <w:hyperlink w:anchor="_Toc173347909" w:history="1">
            <w:r w:rsidRPr="008C2C72">
              <w:rPr>
                <w:rStyle w:val="Hyperlink"/>
                <w:noProof/>
              </w:rPr>
              <w:t>1.2</w:t>
            </w:r>
            <w:r>
              <w:rPr>
                <w:noProof/>
                <w:kern w:val="2"/>
                <w:sz w:val="24"/>
                <w:szCs w:val="24"/>
                <w14:ligatures w14:val="standardContextual"/>
              </w:rPr>
              <w:tab/>
            </w:r>
            <w:r w:rsidRPr="008C2C72">
              <w:rPr>
                <w:rStyle w:val="Hyperlink"/>
                <w:noProof/>
              </w:rPr>
              <w:t>Hydrologic and Hydraulic Analysis</w:t>
            </w:r>
            <w:r>
              <w:rPr>
                <w:noProof/>
                <w:webHidden/>
              </w:rPr>
              <w:tab/>
            </w:r>
            <w:r>
              <w:rPr>
                <w:noProof/>
                <w:webHidden/>
              </w:rPr>
              <w:fldChar w:fldCharType="begin"/>
            </w:r>
            <w:r>
              <w:rPr>
                <w:noProof/>
                <w:webHidden/>
              </w:rPr>
              <w:instrText xml:space="preserve"> PAGEREF _Toc173347909 \h </w:instrText>
            </w:r>
            <w:r>
              <w:rPr>
                <w:noProof/>
                <w:webHidden/>
              </w:rPr>
            </w:r>
            <w:r>
              <w:rPr>
                <w:noProof/>
                <w:webHidden/>
              </w:rPr>
              <w:fldChar w:fldCharType="separate"/>
            </w:r>
            <w:r w:rsidR="00A833B9">
              <w:rPr>
                <w:noProof/>
                <w:webHidden/>
              </w:rPr>
              <w:t>10</w:t>
            </w:r>
            <w:r>
              <w:rPr>
                <w:noProof/>
                <w:webHidden/>
              </w:rPr>
              <w:fldChar w:fldCharType="end"/>
            </w:r>
          </w:hyperlink>
        </w:p>
        <w:p w14:paraId="3F4166E2" w14:textId="2BF66BE5" w:rsidR="00494F25" w:rsidRDefault="00494F25">
          <w:pPr>
            <w:pStyle w:val="TOC3"/>
            <w:tabs>
              <w:tab w:val="left" w:pos="2088"/>
              <w:tab w:val="right" w:leader="dot" w:pos="9350"/>
            </w:tabs>
            <w:rPr>
              <w:noProof/>
              <w:kern w:val="2"/>
              <w:sz w:val="24"/>
              <w:szCs w:val="24"/>
              <w14:ligatures w14:val="standardContextual"/>
            </w:rPr>
          </w:pPr>
          <w:hyperlink w:anchor="_Toc173347910" w:history="1">
            <w:r w:rsidRPr="008C2C72">
              <w:rPr>
                <w:rStyle w:val="Hyperlink"/>
                <w:noProof/>
              </w:rPr>
              <w:t>1.2.1</w:t>
            </w:r>
            <w:r>
              <w:rPr>
                <w:noProof/>
                <w:kern w:val="2"/>
                <w:sz w:val="24"/>
                <w:szCs w:val="24"/>
                <w14:ligatures w14:val="standardContextual"/>
              </w:rPr>
              <w:tab/>
            </w:r>
            <w:r w:rsidRPr="008C2C72">
              <w:rPr>
                <w:rStyle w:val="Hyperlink"/>
                <w:noProof/>
              </w:rPr>
              <w:t>Total Precipitation</w:t>
            </w:r>
            <w:r>
              <w:rPr>
                <w:noProof/>
                <w:webHidden/>
              </w:rPr>
              <w:tab/>
            </w:r>
            <w:r>
              <w:rPr>
                <w:noProof/>
                <w:webHidden/>
              </w:rPr>
              <w:fldChar w:fldCharType="begin"/>
            </w:r>
            <w:r>
              <w:rPr>
                <w:noProof/>
                <w:webHidden/>
              </w:rPr>
              <w:instrText xml:space="preserve"> PAGEREF _Toc173347910 \h </w:instrText>
            </w:r>
            <w:r>
              <w:rPr>
                <w:noProof/>
                <w:webHidden/>
              </w:rPr>
            </w:r>
            <w:r>
              <w:rPr>
                <w:noProof/>
                <w:webHidden/>
              </w:rPr>
              <w:fldChar w:fldCharType="separate"/>
            </w:r>
            <w:r w:rsidR="00A833B9">
              <w:rPr>
                <w:noProof/>
                <w:webHidden/>
              </w:rPr>
              <w:t>12</w:t>
            </w:r>
            <w:r>
              <w:rPr>
                <w:noProof/>
                <w:webHidden/>
              </w:rPr>
              <w:fldChar w:fldCharType="end"/>
            </w:r>
          </w:hyperlink>
        </w:p>
        <w:p w14:paraId="4B14B1DC" w14:textId="40149D36" w:rsidR="00494F25" w:rsidRDefault="00494F25">
          <w:pPr>
            <w:pStyle w:val="TOC3"/>
            <w:tabs>
              <w:tab w:val="left" w:pos="2088"/>
              <w:tab w:val="right" w:leader="dot" w:pos="9350"/>
            </w:tabs>
            <w:rPr>
              <w:noProof/>
              <w:kern w:val="2"/>
              <w:sz w:val="24"/>
              <w:szCs w:val="24"/>
              <w14:ligatures w14:val="standardContextual"/>
            </w:rPr>
          </w:pPr>
          <w:hyperlink w:anchor="_Toc173347911" w:history="1">
            <w:r w:rsidRPr="008C2C72">
              <w:rPr>
                <w:rStyle w:val="Hyperlink"/>
                <w:noProof/>
              </w:rPr>
              <w:t>1.2.2</w:t>
            </w:r>
            <w:r>
              <w:rPr>
                <w:noProof/>
                <w:kern w:val="2"/>
                <w:sz w:val="24"/>
                <w:szCs w:val="24"/>
                <w14:ligatures w14:val="standardContextual"/>
              </w:rPr>
              <w:tab/>
            </w:r>
            <w:r w:rsidRPr="008C2C72">
              <w:rPr>
                <w:rStyle w:val="Hyperlink"/>
                <w:noProof/>
              </w:rPr>
              <w:t>Infiltration Losses</w:t>
            </w:r>
            <w:r>
              <w:rPr>
                <w:noProof/>
                <w:webHidden/>
              </w:rPr>
              <w:tab/>
            </w:r>
            <w:r>
              <w:rPr>
                <w:noProof/>
                <w:webHidden/>
              </w:rPr>
              <w:fldChar w:fldCharType="begin"/>
            </w:r>
            <w:r>
              <w:rPr>
                <w:noProof/>
                <w:webHidden/>
              </w:rPr>
              <w:instrText xml:space="preserve"> PAGEREF _Toc173347911 \h </w:instrText>
            </w:r>
            <w:r>
              <w:rPr>
                <w:noProof/>
                <w:webHidden/>
              </w:rPr>
            </w:r>
            <w:r>
              <w:rPr>
                <w:noProof/>
                <w:webHidden/>
              </w:rPr>
              <w:fldChar w:fldCharType="separate"/>
            </w:r>
            <w:r w:rsidR="00A833B9">
              <w:rPr>
                <w:noProof/>
                <w:webHidden/>
              </w:rPr>
              <w:t>15</w:t>
            </w:r>
            <w:r>
              <w:rPr>
                <w:noProof/>
                <w:webHidden/>
              </w:rPr>
              <w:fldChar w:fldCharType="end"/>
            </w:r>
          </w:hyperlink>
        </w:p>
        <w:p w14:paraId="73F822E1" w14:textId="375EDA46" w:rsidR="00494F25" w:rsidRDefault="00494F25">
          <w:pPr>
            <w:pStyle w:val="TOC3"/>
            <w:tabs>
              <w:tab w:val="left" w:pos="2088"/>
              <w:tab w:val="right" w:leader="dot" w:pos="9350"/>
            </w:tabs>
            <w:rPr>
              <w:noProof/>
              <w:kern w:val="2"/>
              <w:sz w:val="24"/>
              <w:szCs w:val="24"/>
              <w14:ligatures w14:val="standardContextual"/>
            </w:rPr>
          </w:pPr>
          <w:hyperlink w:anchor="_Toc173347912" w:history="1">
            <w:r w:rsidRPr="008C2C72">
              <w:rPr>
                <w:rStyle w:val="Hyperlink"/>
                <w:noProof/>
              </w:rPr>
              <w:t>1.2.3</w:t>
            </w:r>
            <w:r>
              <w:rPr>
                <w:noProof/>
                <w:kern w:val="2"/>
                <w:sz w:val="24"/>
                <w:szCs w:val="24"/>
                <w14:ligatures w14:val="standardContextual"/>
              </w:rPr>
              <w:tab/>
            </w:r>
            <w:r w:rsidRPr="008C2C72">
              <w:rPr>
                <w:rStyle w:val="Hyperlink"/>
                <w:noProof/>
              </w:rPr>
              <w:t>2D Computational Mesh</w:t>
            </w:r>
            <w:r>
              <w:rPr>
                <w:noProof/>
                <w:webHidden/>
              </w:rPr>
              <w:tab/>
            </w:r>
            <w:r>
              <w:rPr>
                <w:noProof/>
                <w:webHidden/>
              </w:rPr>
              <w:fldChar w:fldCharType="begin"/>
            </w:r>
            <w:r>
              <w:rPr>
                <w:noProof/>
                <w:webHidden/>
              </w:rPr>
              <w:instrText xml:space="preserve"> PAGEREF _Toc173347912 \h </w:instrText>
            </w:r>
            <w:r>
              <w:rPr>
                <w:noProof/>
                <w:webHidden/>
              </w:rPr>
            </w:r>
            <w:r>
              <w:rPr>
                <w:noProof/>
                <w:webHidden/>
              </w:rPr>
              <w:fldChar w:fldCharType="separate"/>
            </w:r>
            <w:r w:rsidR="00A833B9">
              <w:rPr>
                <w:noProof/>
                <w:webHidden/>
              </w:rPr>
              <w:t>19</w:t>
            </w:r>
            <w:r>
              <w:rPr>
                <w:noProof/>
                <w:webHidden/>
              </w:rPr>
              <w:fldChar w:fldCharType="end"/>
            </w:r>
          </w:hyperlink>
        </w:p>
        <w:p w14:paraId="115F0967" w14:textId="0E2C41A8" w:rsidR="00494F25" w:rsidRDefault="00494F25">
          <w:pPr>
            <w:pStyle w:val="TOC3"/>
            <w:tabs>
              <w:tab w:val="left" w:pos="2088"/>
              <w:tab w:val="right" w:leader="dot" w:pos="9350"/>
            </w:tabs>
            <w:rPr>
              <w:noProof/>
              <w:kern w:val="2"/>
              <w:sz w:val="24"/>
              <w:szCs w:val="24"/>
              <w14:ligatures w14:val="standardContextual"/>
            </w:rPr>
          </w:pPr>
          <w:hyperlink w:anchor="_Toc173347913" w:history="1">
            <w:r w:rsidRPr="008C2C72">
              <w:rPr>
                <w:rStyle w:val="Hyperlink"/>
                <w:noProof/>
              </w:rPr>
              <w:t>1.2.4</w:t>
            </w:r>
            <w:r>
              <w:rPr>
                <w:noProof/>
                <w:kern w:val="2"/>
                <w:sz w:val="24"/>
                <w:szCs w:val="24"/>
                <w14:ligatures w14:val="standardContextual"/>
              </w:rPr>
              <w:tab/>
            </w:r>
            <w:r w:rsidRPr="008C2C72">
              <w:rPr>
                <w:rStyle w:val="Hyperlink"/>
                <w:noProof/>
              </w:rPr>
              <w:t>Model Boundary Conditions</w:t>
            </w:r>
            <w:r>
              <w:rPr>
                <w:noProof/>
                <w:webHidden/>
              </w:rPr>
              <w:tab/>
            </w:r>
            <w:r>
              <w:rPr>
                <w:noProof/>
                <w:webHidden/>
              </w:rPr>
              <w:fldChar w:fldCharType="begin"/>
            </w:r>
            <w:r>
              <w:rPr>
                <w:noProof/>
                <w:webHidden/>
              </w:rPr>
              <w:instrText xml:space="preserve"> PAGEREF _Toc173347913 \h </w:instrText>
            </w:r>
            <w:r>
              <w:rPr>
                <w:noProof/>
                <w:webHidden/>
              </w:rPr>
            </w:r>
            <w:r>
              <w:rPr>
                <w:noProof/>
                <w:webHidden/>
              </w:rPr>
              <w:fldChar w:fldCharType="separate"/>
            </w:r>
            <w:r w:rsidR="00A833B9">
              <w:rPr>
                <w:noProof/>
                <w:webHidden/>
              </w:rPr>
              <w:t>20</w:t>
            </w:r>
            <w:r>
              <w:rPr>
                <w:noProof/>
                <w:webHidden/>
              </w:rPr>
              <w:fldChar w:fldCharType="end"/>
            </w:r>
          </w:hyperlink>
        </w:p>
        <w:p w14:paraId="05F86B0B" w14:textId="65EC92B8" w:rsidR="00494F25" w:rsidRDefault="00494F25">
          <w:pPr>
            <w:pStyle w:val="TOC3"/>
            <w:tabs>
              <w:tab w:val="left" w:pos="2088"/>
              <w:tab w:val="right" w:leader="dot" w:pos="9350"/>
            </w:tabs>
            <w:rPr>
              <w:noProof/>
              <w:kern w:val="2"/>
              <w:sz w:val="24"/>
              <w:szCs w:val="24"/>
              <w14:ligatures w14:val="standardContextual"/>
            </w:rPr>
          </w:pPr>
          <w:hyperlink w:anchor="_Toc173347914" w:history="1">
            <w:r w:rsidRPr="008C2C72">
              <w:rPr>
                <w:rStyle w:val="Hyperlink"/>
                <w:noProof/>
              </w:rPr>
              <w:t>1.2.5</w:t>
            </w:r>
            <w:r>
              <w:rPr>
                <w:noProof/>
                <w:kern w:val="2"/>
                <w:sz w:val="24"/>
                <w:szCs w:val="24"/>
                <w14:ligatures w14:val="standardContextual"/>
              </w:rPr>
              <w:tab/>
            </w:r>
            <w:r w:rsidRPr="008C2C72">
              <w:rPr>
                <w:rStyle w:val="Hyperlink"/>
                <w:noProof/>
              </w:rPr>
              <w:t>Reservoir Modeling</w:t>
            </w:r>
            <w:r>
              <w:rPr>
                <w:noProof/>
                <w:webHidden/>
              </w:rPr>
              <w:tab/>
            </w:r>
            <w:r>
              <w:rPr>
                <w:noProof/>
                <w:webHidden/>
              </w:rPr>
              <w:fldChar w:fldCharType="begin"/>
            </w:r>
            <w:r>
              <w:rPr>
                <w:noProof/>
                <w:webHidden/>
              </w:rPr>
              <w:instrText xml:space="preserve"> PAGEREF _Toc173347914 \h </w:instrText>
            </w:r>
            <w:r>
              <w:rPr>
                <w:noProof/>
                <w:webHidden/>
              </w:rPr>
            </w:r>
            <w:r>
              <w:rPr>
                <w:noProof/>
                <w:webHidden/>
              </w:rPr>
              <w:fldChar w:fldCharType="separate"/>
            </w:r>
            <w:r w:rsidR="00A833B9">
              <w:rPr>
                <w:noProof/>
                <w:webHidden/>
              </w:rPr>
              <w:t>26</w:t>
            </w:r>
            <w:r>
              <w:rPr>
                <w:noProof/>
                <w:webHidden/>
              </w:rPr>
              <w:fldChar w:fldCharType="end"/>
            </w:r>
          </w:hyperlink>
        </w:p>
        <w:p w14:paraId="262F486F" w14:textId="19D3764B" w:rsidR="00494F25" w:rsidRDefault="00494F25">
          <w:pPr>
            <w:pStyle w:val="TOC3"/>
            <w:tabs>
              <w:tab w:val="left" w:pos="2088"/>
              <w:tab w:val="right" w:leader="dot" w:pos="9350"/>
            </w:tabs>
            <w:rPr>
              <w:noProof/>
              <w:kern w:val="2"/>
              <w:sz w:val="24"/>
              <w:szCs w:val="24"/>
              <w14:ligatures w14:val="standardContextual"/>
            </w:rPr>
          </w:pPr>
          <w:hyperlink w:anchor="_Toc173347915" w:history="1">
            <w:r w:rsidRPr="008C2C72">
              <w:rPr>
                <w:rStyle w:val="Hyperlink"/>
                <w:noProof/>
              </w:rPr>
              <w:t>1.2.6</w:t>
            </w:r>
            <w:r>
              <w:rPr>
                <w:noProof/>
                <w:kern w:val="2"/>
                <w:sz w:val="24"/>
                <w:szCs w:val="24"/>
                <w14:ligatures w14:val="standardContextual"/>
              </w:rPr>
              <w:tab/>
            </w:r>
            <w:r w:rsidRPr="008C2C72">
              <w:rPr>
                <w:rStyle w:val="Hyperlink"/>
                <w:noProof/>
              </w:rPr>
              <w:t>Computation Settings</w:t>
            </w:r>
            <w:r>
              <w:rPr>
                <w:noProof/>
                <w:webHidden/>
              </w:rPr>
              <w:tab/>
            </w:r>
            <w:r>
              <w:rPr>
                <w:noProof/>
                <w:webHidden/>
              </w:rPr>
              <w:fldChar w:fldCharType="begin"/>
            </w:r>
            <w:r>
              <w:rPr>
                <w:noProof/>
                <w:webHidden/>
              </w:rPr>
              <w:instrText xml:space="preserve"> PAGEREF _Toc173347915 \h </w:instrText>
            </w:r>
            <w:r>
              <w:rPr>
                <w:noProof/>
                <w:webHidden/>
              </w:rPr>
            </w:r>
            <w:r>
              <w:rPr>
                <w:noProof/>
                <w:webHidden/>
              </w:rPr>
              <w:fldChar w:fldCharType="separate"/>
            </w:r>
            <w:r w:rsidR="00A833B9">
              <w:rPr>
                <w:noProof/>
                <w:webHidden/>
              </w:rPr>
              <w:t>31</w:t>
            </w:r>
            <w:r>
              <w:rPr>
                <w:noProof/>
                <w:webHidden/>
              </w:rPr>
              <w:fldChar w:fldCharType="end"/>
            </w:r>
          </w:hyperlink>
        </w:p>
        <w:p w14:paraId="7EFA9014" w14:textId="7371B4E8" w:rsidR="00494F25" w:rsidRDefault="00494F25">
          <w:pPr>
            <w:pStyle w:val="TOC3"/>
            <w:tabs>
              <w:tab w:val="left" w:pos="2088"/>
              <w:tab w:val="right" w:leader="dot" w:pos="9350"/>
            </w:tabs>
            <w:rPr>
              <w:noProof/>
              <w:kern w:val="2"/>
              <w:sz w:val="24"/>
              <w:szCs w:val="24"/>
              <w14:ligatures w14:val="standardContextual"/>
            </w:rPr>
          </w:pPr>
          <w:hyperlink w:anchor="_Toc173347916" w:history="1">
            <w:r w:rsidRPr="008C2C72">
              <w:rPr>
                <w:rStyle w:val="Hyperlink"/>
                <w:noProof/>
              </w:rPr>
              <w:t>1.2.7</w:t>
            </w:r>
            <w:r>
              <w:rPr>
                <w:noProof/>
                <w:kern w:val="2"/>
                <w:sz w:val="24"/>
                <w:szCs w:val="24"/>
                <w14:ligatures w14:val="standardContextual"/>
              </w:rPr>
              <w:tab/>
            </w:r>
            <w:r w:rsidRPr="008C2C72">
              <w:rPr>
                <w:rStyle w:val="Hyperlink"/>
                <w:noProof/>
              </w:rPr>
              <w:t>Regression Analysis</w:t>
            </w:r>
            <w:r>
              <w:rPr>
                <w:noProof/>
                <w:webHidden/>
              </w:rPr>
              <w:tab/>
            </w:r>
            <w:r>
              <w:rPr>
                <w:noProof/>
                <w:webHidden/>
              </w:rPr>
              <w:fldChar w:fldCharType="begin"/>
            </w:r>
            <w:r>
              <w:rPr>
                <w:noProof/>
                <w:webHidden/>
              </w:rPr>
              <w:instrText xml:space="preserve"> PAGEREF _Toc173347916 \h </w:instrText>
            </w:r>
            <w:r>
              <w:rPr>
                <w:noProof/>
                <w:webHidden/>
              </w:rPr>
            </w:r>
            <w:r>
              <w:rPr>
                <w:noProof/>
                <w:webHidden/>
              </w:rPr>
              <w:fldChar w:fldCharType="separate"/>
            </w:r>
            <w:r w:rsidR="00A833B9">
              <w:rPr>
                <w:noProof/>
                <w:webHidden/>
              </w:rPr>
              <w:t>32</w:t>
            </w:r>
            <w:r>
              <w:rPr>
                <w:noProof/>
                <w:webHidden/>
              </w:rPr>
              <w:fldChar w:fldCharType="end"/>
            </w:r>
          </w:hyperlink>
        </w:p>
        <w:p w14:paraId="6D765396" w14:textId="71A8523A" w:rsidR="00494F25" w:rsidRDefault="00494F25">
          <w:pPr>
            <w:pStyle w:val="TOC3"/>
            <w:tabs>
              <w:tab w:val="left" w:pos="2088"/>
              <w:tab w:val="right" w:leader="dot" w:pos="9350"/>
            </w:tabs>
            <w:rPr>
              <w:noProof/>
              <w:kern w:val="2"/>
              <w:sz w:val="24"/>
              <w:szCs w:val="24"/>
              <w14:ligatures w14:val="standardContextual"/>
            </w:rPr>
          </w:pPr>
          <w:hyperlink w:anchor="_Toc173347917" w:history="1">
            <w:r w:rsidRPr="008C2C72">
              <w:rPr>
                <w:rStyle w:val="Hyperlink"/>
                <w:noProof/>
              </w:rPr>
              <w:t>1.2.8</w:t>
            </w:r>
            <w:r>
              <w:rPr>
                <w:noProof/>
                <w:kern w:val="2"/>
                <w:sz w:val="24"/>
                <w:szCs w:val="24"/>
                <w14:ligatures w14:val="standardContextual"/>
              </w:rPr>
              <w:tab/>
            </w:r>
            <w:r w:rsidRPr="008C2C72">
              <w:rPr>
                <w:rStyle w:val="Hyperlink"/>
                <w:noProof/>
              </w:rPr>
              <w:t>Gage Analysis</w:t>
            </w:r>
            <w:r>
              <w:rPr>
                <w:noProof/>
                <w:webHidden/>
              </w:rPr>
              <w:tab/>
            </w:r>
            <w:r>
              <w:rPr>
                <w:noProof/>
                <w:webHidden/>
              </w:rPr>
              <w:fldChar w:fldCharType="begin"/>
            </w:r>
            <w:r>
              <w:rPr>
                <w:noProof/>
                <w:webHidden/>
              </w:rPr>
              <w:instrText xml:space="preserve"> PAGEREF _Toc173347917 \h </w:instrText>
            </w:r>
            <w:r>
              <w:rPr>
                <w:noProof/>
                <w:webHidden/>
              </w:rPr>
            </w:r>
            <w:r>
              <w:rPr>
                <w:noProof/>
                <w:webHidden/>
              </w:rPr>
              <w:fldChar w:fldCharType="separate"/>
            </w:r>
            <w:r w:rsidR="00A833B9">
              <w:rPr>
                <w:noProof/>
                <w:webHidden/>
              </w:rPr>
              <w:t>33</w:t>
            </w:r>
            <w:r>
              <w:rPr>
                <w:noProof/>
                <w:webHidden/>
              </w:rPr>
              <w:fldChar w:fldCharType="end"/>
            </w:r>
          </w:hyperlink>
        </w:p>
        <w:p w14:paraId="6F71994D" w14:textId="57AC584D" w:rsidR="00494F25" w:rsidRDefault="00494F25">
          <w:pPr>
            <w:pStyle w:val="TOC3"/>
            <w:tabs>
              <w:tab w:val="left" w:pos="2088"/>
              <w:tab w:val="right" w:leader="dot" w:pos="9350"/>
            </w:tabs>
            <w:rPr>
              <w:noProof/>
              <w:kern w:val="2"/>
              <w:sz w:val="24"/>
              <w:szCs w:val="24"/>
              <w14:ligatures w14:val="standardContextual"/>
            </w:rPr>
          </w:pPr>
          <w:hyperlink w:anchor="_Toc173347918" w:history="1">
            <w:r w:rsidRPr="008C2C72">
              <w:rPr>
                <w:rStyle w:val="Hyperlink"/>
                <w:noProof/>
              </w:rPr>
              <w:t>1.2.9</w:t>
            </w:r>
            <w:r>
              <w:rPr>
                <w:noProof/>
                <w:kern w:val="2"/>
                <w:sz w:val="24"/>
                <w:szCs w:val="24"/>
                <w14:ligatures w14:val="standardContextual"/>
              </w:rPr>
              <w:tab/>
            </w:r>
            <w:r w:rsidRPr="008C2C72">
              <w:rPr>
                <w:rStyle w:val="Hyperlink"/>
                <w:noProof/>
              </w:rPr>
              <w:t>Model Validation</w:t>
            </w:r>
            <w:r>
              <w:rPr>
                <w:noProof/>
                <w:webHidden/>
              </w:rPr>
              <w:tab/>
            </w:r>
            <w:r>
              <w:rPr>
                <w:noProof/>
                <w:webHidden/>
              </w:rPr>
              <w:fldChar w:fldCharType="begin"/>
            </w:r>
            <w:r>
              <w:rPr>
                <w:noProof/>
                <w:webHidden/>
              </w:rPr>
              <w:instrText xml:space="preserve"> PAGEREF _Toc173347918 \h </w:instrText>
            </w:r>
            <w:r>
              <w:rPr>
                <w:noProof/>
                <w:webHidden/>
              </w:rPr>
            </w:r>
            <w:r>
              <w:rPr>
                <w:noProof/>
                <w:webHidden/>
              </w:rPr>
              <w:fldChar w:fldCharType="separate"/>
            </w:r>
            <w:r w:rsidR="00A833B9">
              <w:rPr>
                <w:noProof/>
                <w:webHidden/>
              </w:rPr>
              <w:t>34</w:t>
            </w:r>
            <w:r>
              <w:rPr>
                <w:noProof/>
                <w:webHidden/>
              </w:rPr>
              <w:fldChar w:fldCharType="end"/>
            </w:r>
          </w:hyperlink>
        </w:p>
        <w:p w14:paraId="741309E4" w14:textId="4C4274E6" w:rsidR="00494F25" w:rsidRDefault="00494F25">
          <w:pPr>
            <w:pStyle w:val="TOC2"/>
            <w:tabs>
              <w:tab w:val="left" w:pos="1296"/>
              <w:tab w:val="right" w:leader="dot" w:pos="9350"/>
            </w:tabs>
            <w:rPr>
              <w:noProof/>
              <w:kern w:val="2"/>
              <w:sz w:val="24"/>
              <w:szCs w:val="24"/>
              <w14:ligatures w14:val="standardContextual"/>
            </w:rPr>
          </w:pPr>
          <w:hyperlink w:anchor="_Toc173347919" w:history="1">
            <w:r w:rsidRPr="008C2C72">
              <w:rPr>
                <w:rStyle w:val="Hyperlink"/>
                <w:noProof/>
              </w:rPr>
              <w:t>1.3</w:t>
            </w:r>
            <w:r>
              <w:rPr>
                <w:noProof/>
                <w:kern w:val="2"/>
                <w:sz w:val="24"/>
                <w:szCs w:val="24"/>
                <w14:ligatures w14:val="standardContextual"/>
              </w:rPr>
              <w:tab/>
            </w:r>
            <w:r w:rsidRPr="008C2C72">
              <w:rPr>
                <w:rStyle w:val="Hyperlink"/>
                <w:noProof/>
              </w:rPr>
              <w:t>Floodplain Delineation (10%, 1%, and 0.2% events)</w:t>
            </w:r>
            <w:r>
              <w:rPr>
                <w:noProof/>
                <w:webHidden/>
              </w:rPr>
              <w:tab/>
            </w:r>
            <w:r>
              <w:rPr>
                <w:noProof/>
                <w:webHidden/>
              </w:rPr>
              <w:fldChar w:fldCharType="begin"/>
            </w:r>
            <w:r>
              <w:rPr>
                <w:noProof/>
                <w:webHidden/>
              </w:rPr>
              <w:instrText xml:space="preserve"> PAGEREF _Toc173347919 \h </w:instrText>
            </w:r>
            <w:r>
              <w:rPr>
                <w:noProof/>
                <w:webHidden/>
              </w:rPr>
            </w:r>
            <w:r>
              <w:rPr>
                <w:noProof/>
                <w:webHidden/>
              </w:rPr>
              <w:fldChar w:fldCharType="separate"/>
            </w:r>
            <w:r w:rsidR="00A833B9">
              <w:rPr>
                <w:noProof/>
                <w:webHidden/>
              </w:rPr>
              <w:t>40</w:t>
            </w:r>
            <w:r>
              <w:rPr>
                <w:noProof/>
                <w:webHidden/>
              </w:rPr>
              <w:fldChar w:fldCharType="end"/>
            </w:r>
          </w:hyperlink>
        </w:p>
        <w:p w14:paraId="196F77D3" w14:textId="7E348913" w:rsidR="00494F25" w:rsidRDefault="00494F25">
          <w:pPr>
            <w:pStyle w:val="TOC1"/>
            <w:tabs>
              <w:tab w:val="right" w:leader="dot" w:pos="9350"/>
            </w:tabs>
            <w:rPr>
              <w:b w:val="0"/>
              <w:noProof/>
              <w:kern w:val="2"/>
              <w:sz w:val="24"/>
              <w:szCs w:val="24"/>
              <w14:ligatures w14:val="standardContextual"/>
            </w:rPr>
          </w:pPr>
          <w:hyperlink w:anchor="_Toc173347920" w:history="1">
            <w:r w:rsidRPr="008C2C72">
              <w:rPr>
                <w:rStyle w:val="Hyperlink"/>
                <w:noProof/>
              </w:rPr>
              <w:t>2.0</w:t>
            </w:r>
            <w:r>
              <w:rPr>
                <w:b w:val="0"/>
                <w:noProof/>
                <w:kern w:val="2"/>
                <w:sz w:val="24"/>
                <w:szCs w:val="24"/>
                <w14:ligatures w14:val="standardContextual"/>
              </w:rPr>
              <w:tab/>
            </w:r>
            <w:r w:rsidRPr="008C2C72">
              <w:rPr>
                <w:rStyle w:val="Hyperlink"/>
                <w:noProof/>
              </w:rPr>
              <w:t>Challenges</w:t>
            </w:r>
            <w:r>
              <w:rPr>
                <w:noProof/>
                <w:webHidden/>
              </w:rPr>
              <w:tab/>
            </w:r>
            <w:r>
              <w:rPr>
                <w:noProof/>
                <w:webHidden/>
              </w:rPr>
              <w:fldChar w:fldCharType="begin"/>
            </w:r>
            <w:r>
              <w:rPr>
                <w:noProof/>
                <w:webHidden/>
              </w:rPr>
              <w:instrText xml:space="preserve"> PAGEREF _Toc173347920 \h </w:instrText>
            </w:r>
            <w:r>
              <w:rPr>
                <w:noProof/>
                <w:webHidden/>
              </w:rPr>
            </w:r>
            <w:r>
              <w:rPr>
                <w:noProof/>
                <w:webHidden/>
              </w:rPr>
              <w:fldChar w:fldCharType="separate"/>
            </w:r>
            <w:r w:rsidR="00A833B9">
              <w:rPr>
                <w:noProof/>
                <w:webHidden/>
              </w:rPr>
              <w:t>46</w:t>
            </w:r>
            <w:r>
              <w:rPr>
                <w:noProof/>
                <w:webHidden/>
              </w:rPr>
              <w:fldChar w:fldCharType="end"/>
            </w:r>
          </w:hyperlink>
        </w:p>
        <w:p w14:paraId="6454A734" w14:textId="602E31D5" w:rsidR="00494F25" w:rsidRDefault="00494F25">
          <w:pPr>
            <w:pStyle w:val="TOC1"/>
            <w:tabs>
              <w:tab w:val="right" w:leader="dot" w:pos="9350"/>
            </w:tabs>
            <w:rPr>
              <w:b w:val="0"/>
              <w:noProof/>
              <w:kern w:val="2"/>
              <w:sz w:val="24"/>
              <w:szCs w:val="24"/>
              <w14:ligatures w14:val="standardContextual"/>
            </w:rPr>
          </w:pPr>
          <w:hyperlink w:anchor="_Toc173347921" w:history="1">
            <w:r w:rsidRPr="008C2C72">
              <w:rPr>
                <w:rStyle w:val="Hyperlink"/>
                <w:noProof/>
              </w:rPr>
              <w:t>3.0</w:t>
            </w:r>
            <w:r>
              <w:rPr>
                <w:b w:val="0"/>
                <w:noProof/>
                <w:kern w:val="2"/>
                <w:sz w:val="24"/>
                <w:szCs w:val="24"/>
                <w14:ligatures w14:val="standardContextual"/>
              </w:rPr>
              <w:tab/>
            </w:r>
            <w:r w:rsidRPr="008C2C72">
              <w:rPr>
                <w:rStyle w:val="Hyperlink"/>
                <w:noProof/>
              </w:rPr>
              <w:t>Results and Recommendations</w:t>
            </w:r>
            <w:r>
              <w:rPr>
                <w:noProof/>
                <w:webHidden/>
              </w:rPr>
              <w:tab/>
            </w:r>
            <w:r>
              <w:rPr>
                <w:noProof/>
                <w:webHidden/>
              </w:rPr>
              <w:fldChar w:fldCharType="begin"/>
            </w:r>
            <w:r>
              <w:rPr>
                <w:noProof/>
                <w:webHidden/>
              </w:rPr>
              <w:instrText xml:space="preserve"> PAGEREF _Toc173347921 \h </w:instrText>
            </w:r>
            <w:r>
              <w:rPr>
                <w:noProof/>
                <w:webHidden/>
              </w:rPr>
            </w:r>
            <w:r>
              <w:rPr>
                <w:noProof/>
                <w:webHidden/>
              </w:rPr>
              <w:fldChar w:fldCharType="separate"/>
            </w:r>
            <w:r w:rsidR="00A833B9">
              <w:rPr>
                <w:noProof/>
                <w:webHidden/>
              </w:rPr>
              <w:t>53</w:t>
            </w:r>
            <w:r>
              <w:rPr>
                <w:noProof/>
                <w:webHidden/>
              </w:rPr>
              <w:fldChar w:fldCharType="end"/>
            </w:r>
          </w:hyperlink>
        </w:p>
        <w:p w14:paraId="1E9F4FA8" w14:textId="5246A39F" w:rsidR="00494F25" w:rsidRDefault="00494F25">
          <w:pPr>
            <w:pStyle w:val="TOC2"/>
            <w:tabs>
              <w:tab w:val="left" w:pos="1296"/>
              <w:tab w:val="right" w:leader="dot" w:pos="9350"/>
            </w:tabs>
            <w:rPr>
              <w:noProof/>
              <w:kern w:val="2"/>
              <w:sz w:val="24"/>
              <w:szCs w:val="24"/>
              <w14:ligatures w14:val="standardContextual"/>
            </w:rPr>
          </w:pPr>
          <w:hyperlink w:anchor="_Toc173347922" w:history="1">
            <w:r w:rsidRPr="008C2C72">
              <w:rPr>
                <w:rStyle w:val="Hyperlink"/>
                <w:noProof/>
              </w:rPr>
              <w:t>3.1</w:t>
            </w:r>
            <w:r>
              <w:rPr>
                <w:noProof/>
                <w:kern w:val="2"/>
                <w:sz w:val="24"/>
                <w:szCs w:val="24"/>
                <w14:ligatures w14:val="standardContextual"/>
              </w:rPr>
              <w:tab/>
            </w:r>
            <w:r w:rsidRPr="008C2C72">
              <w:rPr>
                <w:rStyle w:val="Hyperlink"/>
                <w:noProof/>
              </w:rPr>
              <w:t>Quality Control</w:t>
            </w:r>
            <w:r>
              <w:rPr>
                <w:noProof/>
                <w:webHidden/>
              </w:rPr>
              <w:tab/>
            </w:r>
            <w:r>
              <w:rPr>
                <w:noProof/>
                <w:webHidden/>
              </w:rPr>
              <w:fldChar w:fldCharType="begin"/>
            </w:r>
            <w:r>
              <w:rPr>
                <w:noProof/>
                <w:webHidden/>
              </w:rPr>
              <w:instrText xml:space="preserve"> PAGEREF _Toc173347922 \h </w:instrText>
            </w:r>
            <w:r>
              <w:rPr>
                <w:noProof/>
                <w:webHidden/>
              </w:rPr>
            </w:r>
            <w:r>
              <w:rPr>
                <w:noProof/>
                <w:webHidden/>
              </w:rPr>
              <w:fldChar w:fldCharType="separate"/>
            </w:r>
            <w:r w:rsidR="00A833B9">
              <w:rPr>
                <w:noProof/>
                <w:webHidden/>
              </w:rPr>
              <w:t>56</w:t>
            </w:r>
            <w:r>
              <w:rPr>
                <w:noProof/>
                <w:webHidden/>
              </w:rPr>
              <w:fldChar w:fldCharType="end"/>
            </w:r>
          </w:hyperlink>
        </w:p>
        <w:p w14:paraId="60BFAABC" w14:textId="44EC2563" w:rsidR="00494F25" w:rsidRDefault="00494F25">
          <w:pPr>
            <w:pStyle w:val="TOC2"/>
            <w:tabs>
              <w:tab w:val="left" w:pos="1296"/>
              <w:tab w:val="right" w:leader="dot" w:pos="9350"/>
            </w:tabs>
            <w:rPr>
              <w:noProof/>
              <w:kern w:val="2"/>
              <w:sz w:val="24"/>
              <w:szCs w:val="24"/>
              <w14:ligatures w14:val="standardContextual"/>
            </w:rPr>
          </w:pPr>
          <w:hyperlink w:anchor="_Toc173347923" w:history="1">
            <w:r w:rsidRPr="008C2C72">
              <w:rPr>
                <w:rStyle w:val="Hyperlink"/>
                <w:noProof/>
              </w:rPr>
              <w:t>3.2</w:t>
            </w:r>
            <w:r>
              <w:rPr>
                <w:noProof/>
                <w:kern w:val="2"/>
                <w:sz w:val="24"/>
                <w:szCs w:val="24"/>
                <w14:ligatures w14:val="standardContextual"/>
              </w:rPr>
              <w:tab/>
            </w:r>
            <w:r w:rsidRPr="008C2C72">
              <w:rPr>
                <w:rStyle w:val="Hyperlink"/>
                <w:noProof/>
              </w:rPr>
              <w:t xml:space="preserve">CNMS Validation of Effective Zone A Special Flood Hazard Area </w:t>
            </w:r>
            <w:r>
              <w:rPr>
                <w:noProof/>
                <w:webHidden/>
              </w:rPr>
              <w:tab/>
            </w:r>
            <w:r>
              <w:rPr>
                <w:noProof/>
                <w:webHidden/>
              </w:rPr>
              <w:fldChar w:fldCharType="begin"/>
            </w:r>
            <w:r>
              <w:rPr>
                <w:noProof/>
                <w:webHidden/>
              </w:rPr>
              <w:instrText xml:space="preserve"> PAGEREF _Toc173347923 \h </w:instrText>
            </w:r>
            <w:r>
              <w:rPr>
                <w:noProof/>
                <w:webHidden/>
              </w:rPr>
            </w:r>
            <w:r>
              <w:rPr>
                <w:noProof/>
                <w:webHidden/>
              </w:rPr>
              <w:fldChar w:fldCharType="separate"/>
            </w:r>
            <w:r w:rsidR="00A833B9">
              <w:rPr>
                <w:noProof/>
                <w:webHidden/>
              </w:rPr>
              <w:t>57</w:t>
            </w:r>
            <w:r>
              <w:rPr>
                <w:noProof/>
                <w:webHidden/>
              </w:rPr>
              <w:fldChar w:fldCharType="end"/>
            </w:r>
          </w:hyperlink>
        </w:p>
        <w:p w14:paraId="3405CBCF" w14:textId="1E956007" w:rsidR="00494F25" w:rsidRDefault="00494F25">
          <w:pPr>
            <w:pStyle w:val="TOC2"/>
            <w:tabs>
              <w:tab w:val="left" w:pos="1296"/>
              <w:tab w:val="right" w:leader="dot" w:pos="9350"/>
            </w:tabs>
            <w:rPr>
              <w:noProof/>
              <w:kern w:val="2"/>
              <w:sz w:val="24"/>
              <w:szCs w:val="24"/>
              <w14:ligatures w14:val="standardContextual"/>
            </w:rPr>
          </w:pPr>
          <w:hyperlink w:anchor="_Toc173347924" w:history="1">
            <w:r w:rsidRPr="008C2C72">
              <w:rPr>
                <w:rStyle w:val="Hyperlink"/>
                <w:noProof/>
              </w:rPr>
              <w:t>3.3</w:t>
            </w:r>
            <w:r>
              <w:rPr>
                <w:noProof/>
                <w:kern w:val="2"/>
                <w:sz w:val="24"/>
                <w:szCs w:val="24"/>
                <w14:ligatures w14:val="standardContextual"/>
              </w:rPr>
              <w:tab/>
            </w:r>
            <w:r w:rsidRPr="008C2C72">
              <w:rPr>
                <w:rStyle w:val="Hyperlink"/>
                <w:noProof/>
              </w:rPr>
              <w:t>Flood Risk Analysis</w:t>
            </w:r>
            <w:r>
              <w:rPr>
                <w:noProof/>
                <w:webHidden/>
              </w:rPr>
              <w:tab/>
            </w:r>
            <w:r>
              <w:rPr>
                <w:noProof/>
                <w:webHidden/>
              </w:rPr>
              <w:fldChar w:fldCharType="begin"/>
            </w:r>
            <w:r>
              <w:rPr>
                <w:noProof/>
                <w:webHidden/>
              </w:rPr>
              <w:instrText xml:space="preserve"> PAGEREF _Toc173347924 \h </w:instrText>
            </w:r>
            <w:r>
              <w:rPr>
                <w:noProof/>
                <w:webHidden/>
              </w:rPr>
            </w:r>
            <w:r>
              <w:rPr>
                <w:noProof/>
                <w:webHidden/>
              </w:rPr>
              <w:fldChar w:fldCharType="separate"/>
            </w:r>
            <w:r w:rsidR="00A833B9">
              <w:rPr>
                <w:noProof/>
                <w:webHidden/>
              </w:rPr>
              <w:t>61</w:t>
            </w:r>
            <w:r>
              <w:rPr>
                <w:noProof/>
                <w:webHidden/>
              </w:rPr>
              <w:fldChar w:fldCharType="end"/>
            </w:r>
          </w:hyperlink>
        </w:p>
        <w:p w14:paraId="5D68920C" w14:textId="69C2374A" w:rsidR="00494F25" w:rsidRDefault="00494F25">
          <w:pPr>
            <w:pStyle w:val="TOC1"/>
            <w:tabs>
              <w:tab w:val="right" w:leader="dot" w:pos="9350"/>
            </w:tabs>
            <w:rPr>
              <w:b w:val="0"/>
              <w:noProof/>
              <w:kern w:val="2"/>
              <w:sz w:val="24"/>
              <w:szCs w:val="24"/>
              <w14:ligatures w14:val="standardContextual"/>
            </w:rPr>
          </w:pPr>
          <w:hyperlink w:anchor="_Toc173347925" w:history="1">
            <w:r w:rsidRPr="008C2C72">
              <w:rPr>
                <w:rStyle w:val="Hyperlink"/>
                <w:noProof/>
              </w:rPr>
              <w:t>4.0</w:t>
            </w:r>
            <w:r>
              <w:rPr>
                <w:b w:val="0"/>
                <w:noProof/>
                <w:kern w:val="2"/>
                <w:sz w:val="24"/>
                <w:szCs w:val="24"/>
                <w14:ligatures w14:val="standardContextual"/>
              </w:rPr>
              <w:tab/>
            </w:r>
            <w:r w:rsidRPr="008C2C72">
              <w:rPr>
                <w:rStyle w:val="Hyperlink"/>
                <w:noProof/>
              </w:rPr>
              <w:t>References</w:t>
            </w:r>
            <w:r>
              <w:rPr>
                <w:noProof/>
                <w:webHidden/>
              </w:rPr>
              <w:tab/>
            </w:r>
            <w:r>
              <w:rPr>
                <w:noProof/>
                <w:webHidden/>
              </w:rPr>
              <w:fldChar w:fldCharType="begin"/>
            </w:r>
            <w:r>
              <w:rPr>
                <w:noProof/>
                <w:webHidden/>
              </w:rPr>
              <w:instrText xml:space="preserve"> PAGEREF _Toc173347925 \h </w:instrText>
            </w:r>
            <w:r>
              <w:rPr>
                <w:noProof/>
                <w:webHidden/>
              </w:rPr>
            </w:r>
            <w:r>
              <w:rPr>
                <w:noProof/>
                <w:webHidden/>
              </w:rPr>
              <w:fldChar w:fldCharType="separate"/>
            </w:r>
            <w:r w:rsidR="00A833B9">
              <w:rPr>
                <w:noProof/>
                <w:webHidden/>
              </w:rPr>
              <w:t>63</w:t>
            </w:r>
            <w:r>
              <w:rPr>
                <w:noProof/>
                <w:webHidden/>
              </w:rPr>
              <w:fldChar w:fldCharType="end"/>
            </w:r>
          </w:hyperlink>
        </w:p>
        <w:p w14:paraId="74847E1D" w14:textId="0FB7CC00" w:rsidR="00DB64D6" w:rsidRDefault="00AF7B2B" w:rsidP="00101834">
          <w:pPr>
            <w:spacing w:before="120" w:after="60" w:line="240" w:lineRule="auto"/>
            <w:rPr>
              <w:b/>
              <w:bCs/>
              <w:noProof/>
            </w:rPr>
          </w:pPr>
          <w:r>
            <w:rPr>
              <w:b/>
              <w:bCs/>
              <w:noProof/>
            </w:rPr>
            <w:fldChar w:fldCharType="end"/>
          </w:r>
          <w:r w:rsidR="00DB64D6">
            <w:rPr>
              <w:b/>
              <w:bCs/>
              <w:noProof/>
            </w:rPr>
            <w:t>Appendices:</w:t>
          </w:r>
        </w:p>
        <w:p w14:paraId="46CBB81D" w14:textId="77777777" w:rsidR="00DB64D6" w:rsidRDefault="00DB64D6" w:rsidP="00051386">
          <w:pPr>
            <w:spacing w:before="60" w:after="60" w:line="240" w:lineRule="auto"/>
            <w:ind w:left="720" w:hanging="360"/>
            <w:rPr>
              <w:b/>
              <w:bCs/>
              <w:noProof/>
            </w:rPr>
          </w:pPr>
          <w:r>
            <w:rPr>
              <w:b/>
              <w:bCs/>
              <w:noProof/>
            </w:rPr>
            <w:t>A</w:t>
          </w:r>
          <w:r>
            <w:rPr>
              <w:b/>
              <w:bCs/>
              <w:noProof/>
            </w:rPr>
            <w:tab/>
            <w:t>Base Level Engineering Results</w:t>
          </w:r>
        </w:p>
        <w:p w14:paraId="52431963" w14:textId="1534D59B" w:rsidR="00AF7B2B" w:rsidRDefault="00A14FE0" w:rsidP="00051386">
          <w:pPr>
            <w:spacing w:before="60" w:after="60" w:line="240" w:lineRule="auto"/>
            <w:ind w:left="720" w:hanging="360"/>
          </w:pPr>
        </w:p>
      </w:sdtContent>
    </w:sdt>
    <w:p w14:paraId="6D3E1641" w14:textId="77777777" w:rsidR="00051386" w:rsidRDefault="00051386" w:rsidP="00051386">
      <w:pPr>
        <w:pStyle w:val="BodyText"/>
        <w:sectPr w:rsidR="00051386" w:rsidSect="004D2601">
          <w:headerReference w:type="first" r:id="rId21"/>
          <w:footerReference w:type="first" r:id="rId22"/>
          <w:pgSz w:w="12240" w:h="15840"/>
          <w:pgMar w:top="1440" w:right="1440" w:bottom="1440" w:left="1440" w:header="720" w:footer="720" w:gutter="0"/>
          <w:pgNumType w:fmt="lowerRoman"/>
          <w:cols w:space="720"/>
          <w:titlePg/>
          <w:docGrid w:linePitch="360"/>
        </w:sectPr>
      </w:pP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4208DFF9" w14:textId="77777777" w:rsidR="008E2CFE" w:rsidRPr="008E2CFE" w:rsidRDefault="008E2CFE" w:rsidP="008E2CFE">
      <w:pPr>
        <w:jc w:val="right"/>
      </w:pPr>
      <w:r>
        <w:t>Page</w:t>
      </w:r>
    </w:p>
    <w:p w14:paraId="6327D872" w14:textId="127213DF" w:rsidR="00A833B9" w:rsidRDefault="00032756">
      <w:pPr>
        <w:pStyle w:val="TableofFigures"/>
        <w:tabs>
          <w:tab w:val="right" w:leader="dot" w:pos="944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94603619" w:history="1">
        <w:r w:rsidR="00A833B9" w:rsidRPr="00DA4F80">
          <w:rPr>
            <w:rStyle w:val="Hyperlink"/>
            <w:noProof/>
          </w:rPr>
          <w:t>Table 1: Summary of Stream Miles</w:t>
        </w:r>
        <w:r w:rsidR="00A833B9">
          <w:rPr>
            <w:noProof/>
            <w:webHidden/>
          </w:rPr>
          <w:tab/>
        </w:r>
        <w:r w:rsidR="00A833B9">
          <w:rPr>
            <w:noProof/>
            <w:webHidden/>
          </w:rPr>
          <w:fldChar w:fldCharType="begin"/>
        </w:r>
        <w:r w:rsidR="00A833B9">
          <w:rPr>
            <w:noProof/>
            <w:webHidden/>
          </w:rPr>
          <w:instrText xml:space="preserve"> PAGEREF _Toc194603619 \h </w:instrText>
        </w:r>
        <w:r w:rsidR="00A833B9">
          <w:rPr>
            <w:noProof/>
            <w:webHidden/>
          </w:rPr>
        </w:r>
        <w:r w:rsidR="00A833B9">
          <w:rPr>
            <w:noProof/>
            <w:webHidden/>
          </w:rPr>
          <w:fldChar w:fldCharType="separate"/>
        </w:r>
        <w:r w:rsidR="00A833B9">
          <w:rPr>
            <w:noProof/>
            <w:webHidden/>
          </w:rPr>
          <w:t>2</w:t>
        </w:r>
        <w:r w:rsidR="00A833B9">
          <w:rPr>
            <w:noProof/>
            <w:webHidden/>
          </w:rPr>
          <w:fldChar w:fldCharType="end"/>
        </w:r>
      </w:hyperlink>
    </w:p>
    <w:p w14:paraId="0AA76E86" w14:textId="36EEBB6C" w:rsidR="00A833B9" w:rsidRDefault="00A833B9">
      <w:pPr>
        <w:pStyle w:val="TableofFigures"/>
        <w:tabs>
          <w:tab w:val="right" w:leader="dot" w:pos="9440"/>
        </w:tabs>
        <w:rPr>
          <w:noProof/>
          <w:kern w:val="2"/>
          <w:sz w:val="24"/>
          <w:szCs w:val="24"/>
          <w14:ligatures w14:val="standardContextual"/>
        </w:rPr>
      </w:pPr>
      <w:hyperlink w:anchor="_Toc194603620" w:history="1">
        <w:r w:rsidRPr="00DA4F80">
          <w:rPr>
            <w:rStyle w:val="Hyperlink"/>
            <w:noProof/>
          </w:rPr>
          <w:t>Table 2: Zone A Validation Results</w:t>
        </w:r>
        <w:r>
          <w:rPr>
            <w:noProof/>
            <w:webHidden/>
          </w:rPr>
          <w:tab/>
        </w:r>
        <w:r>
          <w:rPr>
            <w:noProof/>
            <w:webHidden/>
          </w:rPr>
          <w:fldChar w:fldCharType="begin"/>
        </w:r>
        <w:r>
          <w:rPr>
            <w:noProof/>
            <w:webHidden/>
          </w:rPr>
          <w:instrText xml:space="preserve"> PAGEREF _Toc194603620 \h </w:instrText>
        </w:r>
        <w:r>
          <w:rPr>
            <w:noProof/>
            <w:webHidden/>
          </w:rPr>
        </w:r>
        <w:r>
          <w:rPr>
            <w:noProof/>
            <w:webHidden/>
          </w:rPr>
          <w:fldChar w:fldCharType="separate"/>
        </w:r>
        <w:r>
          <w:rPr>
            <w:noProof/>
            <w:webHidden/>
          </w:rPr>
          <w:t>2</w:t>
        </w:r>
        <w:r>
          <w:rPr>
            <w:noProof/>
            <w:webHidden/>
          </w:rPr>
          <w:fldChar w:fldCharType="end"/>
        </w:r>
      </w:hyperlink>
    </w:p>
    <w:p w14:paraId="5447CDBD" w14:textId="2B96F562" w:rsidR="00A833B9" w:rsidRDefault="00A833B9">
      <w:pPr>
        <w:pStyle w:val="TableofFigures"/>
        <w:tabs>
          <w:tab w:val="right" w:leader="dot" w:pos="9440"/>
        </w:tabs>
        <w:rPr>
          <w:noProof/>
          <w:kern w:val="2"/>
          <w:sz w:val="24"/>
          <w:szCs w:val="24"/>
          <w14:ligatures w14:val="standardContextual"/>
        </w:rPr>
      </w:pPr>
      <w:hyperlink w:anchor="_Toc194603621" w:history="1">
        <w:r w:rsidRPr="00DA4F80">
          <w:rPr>
            <w:rStyle w:val="Hyperlink"/>
            <w:noProof/>
          </w:rPr>
          <w:t>Table 3: Topographic Data Sources</w:t>
        </w:r>
        <w:r>
          <w:rPr>
            <w:noProof/>
            <w:webHidden/>
          </w:rPr>
          <w:tab/>
        </w:r>
        <w:r>
          <w:rPr>
            <w:noProof/>
            <w:webHidden/>
          </w:rPr>
          <w:fldChar w:fldCharType="begin"/>
        </w:r>
        <w:r>
          <w:rPr>
            <w:noProof/>
            <w:webHidden/>
          </w:rPr>
          <w:instrText xml:space="preserve"> PAGEREF _Toc194603621 \h </w:instrText>
        </w:r>
        <w:r>
          <w:rPr>
            <w:noProof/>
            <w:webHidden/>
          </w:rPr>
        </w:r>
        <w:r>
          <w:rPr>
            <w:noProof/>
            <w:webHidden/>
          </w:rPr>
          <w:fldChar w:fldCharType="separate"/>
        </w:r>
        <w:r>
          <w:rPr>
            <w:noProof/>
            <w:webHidden/>
          </w:rPr>
          <w:t>6</w:t>
        </w:r>
        <w:r>
          <w:rPr>
            <w:noProof/>
            <w:webHidden/>
          </w:rPr>
          <w:fldChar w:fldCharType="end"/>
        </w:r>
      </w:hyperlink>
    </w:p>
    <w:p w14:paraId="61ACBB4D" w14:textId="0209E0A8" w:rsidR="00A833B9" w:rsidRDefault="00A833B9">
      <w:pPr>
        <w:pStyle w:val="TableofFigures"/>
        <w:tabs>
          <w:tab w:val="right" w:leader="dot" w:pos="9440"/>
        </w:tabs>
        <w:rPr>
          <w:noProof/>
          <w:kern w:val="2"/>
          <w:sz w:val="24"/>
          <w:szCs w:val="24"/>
          <w14:ligatures w14:val="standardContextual"/>
        </w:rPr>
      </w:pPr>
      <w:hyperlink w:anchor="_Toc194603622" w:history="1">
        <w:r w:rsidRPr="00DA4F80">
          <w:rPr>
            <w:rStyle w:val="Hyperlink"/>
            <w:noProof/>
          </w:rPr>
          <w:t>Table 4: FEMA’s Vertical Accuracy Requirements for Ground Elevation Data</w:t>
        </w:r>
        <w:r>
          <w:rPr>
            <w:noProof/>
            <w:webHidden/>
          </w:rPr>
          <w:tab/>
        </w:r>
        <w:r>
          <w:rPr>
            <w:noProof/>
            <w:webHidden/>
          </w:rPr>
          <w:fldChar w:fldCharType="begin"/>
        </w:r>
        <w:r>
          <w:rPr>
            <w:noProof/>
            <w:webHidden/>
          </w:rPr>
          <w:instrText xml:space="preserve"> PAGEREF _Toc194603622 \h </w:instrText>
        </w:r>
        <w:r>
          <w:rPr>
            <w:noProof/>
            <w:webHidden/>
          </w:rPr>
        </w:r>
        <w:r>
          <w:rPr>
            <w:noProof/>
            <w:webHidden/>
          </w:rPr>
          <w:fldChar w:fldCharType="separate"/>
        </w:r>
        <w:r>
          <w:rPr>
            <w:noProof/>
            <w:webHidden/>
          </w:rPr>
          <w:t>6</w:t>
        </w:r>
        <w:r>
          <w:rPr>
            <w:noProof/>
            <w:webHidden/>
          </w:rPr>
          <w:fldChar w:fldCharType="end"/>
        </w:r>
      </w:hyperlink>
    </w:p>
    <w:p w14:paraId="3A9A6B8A" w14:textId="1CD03B0E" w:rsidR="00A833B9" w:rsidRDefault="00A833B9">
      <w:pPr>
        <w:pStyle w:val="TableofFigures"/>
        <w:tabs>
          <w:tab w:val="right" w:leader="dot" w:pos="9440"/>
        </w:tabs>
        <w:rPr>
          <w:noProof/>
          <w:kern w:val="2"/>
          <w:sz w:val="24"/>
          <w:szCs w:val="24"/>
          <w14:ligatures w14:val="standardContextual"/>
        </w:rPr>
      </w:pPr>
      <w:hyperlink w:anchor="_Toc194603623" w:history="1">
        <w:r w:rsidRPr="00DA4F80">
          <w:rPr>
            <w:rStyle w:val="Hyperlink"/>
            <w:noProof/>
          </w:rPr>
          <w:t>Table 5: Reported and Computed Drainage Areas at Each USGS Gage</w:t>
        </w:r>
        <w:r>
          <w:rPr>
            <w:noProof/>
            <w:webHidden/>
          </w:rPr>
          <w:tab/>
        </w:r>
        <w:r>
          <w:rPr>
            <w:noProof/>
            <w:webHidden/>
          </w:rPr>
          <w:fldChar w:fldCharType="begin"/>
        </w:r>
        <w:r>
          <w:rPr>
            <w:noProof/>
            <w:webHidden/>
          </w:rPr>
          <w:instrText xml:space="preserve"> PAGEREF _Toc194603623 \h </w:instrText>
        </w:r>
        <w:r>
          <w:rPr>
            <w:noProof/>
            <w:webHidden/>
          </w:rPr>
        </w:r>
        <w:r>
          <w:rPr>
            <w:noProof/>
            <w:webHidden/>
          </w:rPr>
          <w:fldChar w:fldCharType="separate"/>
        </w:r>
        <w:r>
          <w:rPr>
            <w:noProof/>
            <w:webHidden/>
          </w:rPr>
          <w:t>9</w:t>
        </w:r>
        <w:r>
          <w:rPr>
            <w:noProof/>
            <w:webHidden/>
          </w:rPr>
          <w:fldChar w:fldCharType="end"/>
        </w:r>
      </w:hyperlink>
    </w:p>
    <w:p w14:paraId="511C5C8E" w14:textId="063BC26C" w:rsidR="00A833B9" w:rsidRDefault="00A833B9">
      <w:pPr>
        <w:pStyle w:val="TableofFigures"/>
        <w:tabs>
          <w:tab w:val="right" w:leader="dot" w:pos="9440"/>
        </w:tabs>
        <w:rPr>
          <w:noProof/>
          <w:kern w:val="2"/>
          <w:sz w:val="24"/>
          <w:szCs w:val="24"/>
          <w14:ligatures w14:val="standardContextual"/>
        </w:rPr>
      </w:pPr>
      <w:hyperlink w:anchor="_Toc194603624" w:history="1">
        <w:r w:rsidRPr="00DA4F80">
          <w:rPr>
            <w:rStyle w:val="Hyperlink"/>
            <w:noProof/>
          </w:rPr>
          <w:t>Table 6: AMC II Curve Number Values</w:t>
        </w:r>
        <w:r>
          <w:rPr>
            <w:noProof/>
            <w:webHidden/>
          </w:rPr>
          <w:tab/>
        </w:r>
        <w:r>
          <w:rPr>
            <w:noProof/>
            <w:webHidden/>
          </w:rPr>
          <w:fldChar w:fldCharType="begin"/>
        </w:r>
        <w:r>
          <w:rPr>
            <w:noProof/>
            <w:webHidden/>
          </w:rPr>
          <w:instrText xml:space="preserve"> PAGEREF _Toc194603624 \h </w:instrText>
        </w:r>
        <w:r>
          <w:rPr>
            <w:noProof/>
            <w:webHidden/>
          </w:rPr>
        </w:r>
        <w:r>
          <w:rPr>
            <w:noProof/>
            <w:webHidden/>
          </w:rPr>
          <w:fldChar w:fldCharType="separate"/>
        </w:r>
        <w:r>
          <w:rPr>
            <w:noProof/>
            <w:webHidden/>
          </w:rPr>
          <w:t>18</w:t>
        </w:r>
        <w:r>
          <w:rPr>
            <w:noProof/>
            <w:webHidden/>
          </w:rPr>
          <w:fldChar w:fldCharType="end"/>
        </w:r>
      </w:hyperlink>
    </w:p>
    <w:p w14:paraId="4817A21B" w14:textId="7F464490" w:rsidR="00A833B9" w:rsidRDefault="00A833B9">
      <w:pPr>
        <w:pStyle w:val="TableofFigures"/>
        <w:tabs>
          <w:tab w:val="right" w:leader="dot" w:pos="9440"/>
        </w:tabs>
        <w:rPr>
          <w:noProof/>
          <w:kern w:val="2"/>
          <w:sz w:val="24"/>
          <w:szCs w:val="24"/>
          <w14:ligatures w14:val="standardContextual"/>
        </w:rPr>
      </w:pPr>
      <w:hyperlink w:anchor="_Toc194603625" w:history="1">
        <w:r w:rsidRPr="00DA4F80">
          <w:rPr>
            <w:rStyle w:val="Hyperlink"/>
            <w:noProof/>
          </w:rPr>
          <w:t>Table 7: AMC I Curve Number Values</w:t>
        </w:r>
        <w:r>
          <w:rPr>
            <w:noProof/>
            <w:webHidden/>
          </w:rPr>
          <w:tab/>
        </w:r>
        <w:r>
          <w:rPr>
            <w:noProof/>
            <w:webHidden/>
          </w:rPr>
          <w:fldChar w:fldCharType="begin"/>
        </w:r>
        <w:r>
          <w:rPr>
            <w:noProof/>
            <w:webHidden/>
          </w:rPr>
          <w:instrText xml:space="preserve"> PAGEREF _Toc194603625 \h </w:instrText>
        </w:r>
        <w:r>
          <w:rPr>
            <w:noProof/>
            <w:webHidden/>
          </w:rPr>
        </w:r>
        <w:r>
          <w:rPr>
            <w:noProof/>
            <w:webHidden/>
          </w:rPr>
          <w:fldChar w:fldCharType="separate"/>
        </w:r>
        <w:r>
          <w:rPr>
            <w:noProof/>
            <w:webHidden/>
          </w:rPr>
          <w:t>18</w:t>
        </w:r>
        <w:r>
          <w:rPr>
            <w:noProof/>
            <w:webHidden/>
          </w:rPr>
          <w:fldChar w:fldCharType="end"/>
        </w:r>
      </w:hyperlink>
    </w:p>
    <w:p w14:paraId="4DB2BC93" w14:textId="20EB5A04" w:rsidR="00A833B9" w:rsidRDefault="00A833B9">
      <w:pPr>
        <w:pStyle w:val="TableofFigures"/>
        <w:tabs>
          <w:tab w:val="right" w:leader="dot" w:pos="9440"/>
        </w:tabs>
        <w:rPr>
          <w:noProof/>
          <w:kern w:val="2"/>
          <w:sz w:val="24"/>
          <w:szCs w:val="24"/>
          <w14:ligatures w14:val="standardContextual"/>
        </w:rPr>
      </w:pPr>
      <w:hyperlink w:anchor="_Toc194603626" w:history="1">
        <w:r w:rsidRPr="00DA4F80">
          <w:rPr>
            <w:rStyle w:val="Hyperlink"/>
            <w:noProof/>
          </w:rPr>
          <w:t>Table 8: Manning’s n Values for Overland and Overbank Areas</w:t>
        </w:r>
        <w:r>
          <w:rPr>
            <w:noProof/>
            <w:webHidden/>
          </w:rPr>
          <w:tab/>
        </w:r>
        <w:r>
          <w:rPr>
            <w:noProof/>
            <w:webHidden/>
          </w:rPr>
          <w:fldChar w:fldCharType="begin"/>
        </w:r>
        <w:r>
          <w:rPr>
            <w:noProof/>
            <w:webHidden/>
          </w:rPr>
          <w:instrText xml:space="preserve"> PAGEREF _Toc194603626 \h </w:instrText>
        </w:r>
        <w:r>
          <w:rPr>
            <w:noProof/>
            <w:webHidden/>
          </w:rPr>
        </w:r>
        <w:r>
          <w:rPr>
            <w:noProof/>
            <w:webHidden/>
          </w:rPr>
          <w:fldChar w:fldCharType="separate"/>
        </w:r>
        <w:r>
          <w:rPr>
            <w:noProof/>
            <w:webHidden/>
          </w:rPr>
          <w:t>19</w:t>
        </w:r>
        <w:r>
          <w:rPr>
            <w:noProof/>
            <w:webHidden/>
          </w:rPr>
          <w:fldChar w:fldCharType="end"/>
        </w:r>
      </w:hyperlink>
    </w:p>
    <w:p w14:paraId="5CF93A47" w14:textId="2AA249F3" w:rsidR="00A833B9" w:rsidRDefault="00A833B9">
      <w:pPr>
        <w:pStyle w:val="TableofFigures"/>
        <w:tabs>
          <w:tab w:val="right" w:leader="dot" w:pos="9440"/>
        </w:tabs>
        <w:rPr>
          <w:noProof/>
          <w:kern w:val="2"/>
          <w:sz w:val="24"/>
          <w:szCs w:val="24"/>
          <w14:ligatures w14:val="standardContextual"/>
        </w:rPr>
      </w:pPr>
      <w:hyperlink w:anchor="_Toc194603627" w:history="1">
        <w:r w:rsidRPr="00DA4F80">
          <w:rPr>
            <w:rStyle w:val="Hyperlink"/>
            <w:noProof/>
          </w:rPr>
          <w:t>Table 9: Upstream and Downstream Discharges and WSELs at the Downstream End of Domain LWIC_901</w:t>
        </w:r>
        <w:r>
          <w:rPr>
            <w:noProof/>
            <w:webHidden/>
          </w:rPr>
          <w:tab/>
        </w:r>
        <w:r>
          <w:rPr>
            <w:noProof/>
            <w:webHidden/>
          </w:rPr>
          <w:fldChar w:fldCharType="begin"/>
        </w:r>
        <w:r>
          <w:rPr>
            <w:noProof/>
            <w:webHidden/>
          </w:rPr>
          <w:instrText xml:space="preserve"> PAGEREF _Toc194603627 \h </w:instrText>
        </w:r>
        <w:r>
          <w:rPr>
            <w:noProof/>
            <w:webHidden/>
          </w:rPr>
        </w:r>
        <w:r>
          <w:rPr>
            <w:noProof/>
            <w:webHidden/>
          </w:rPr>
          <w:fldChar w:fldCharType="separate"/>
        </w:r>
        <w:r>
          <w:rPr>
            <w:noProof/>
            <w:webHidden/>
          </w:rPr>
          <w:t>25</w:t>
        </w:r>
        <w:r>
          <w:rPr>
            <w:noProof/>
            <w:webHidden/>
          </w:rPr>
          <w:fldChar w:fldCharType="end"/>
        </w:r>
      </w:hyperlink>
    </w:p>
    <w:p w14:paraId="603D9EB1" w14:textId="0BCF9C0A" w:rsidR="00A833B9" w:rsidRDefault="00A833B9">
      <w:pPr>
        <w:pStyle w:val="TableofFigures"/>
        <w:tabs>
          <w:tab w:val="right" w:leader="dot" w:pos="9440"/>
        </w:tabs>
        <w:rPr>
          <w:noProof/>
          <w:kern w:val="2"/>
          <w:sz w:val="24"/>
          <w:szCs w:val="24"/>
          <w14:ligatures w14:val="standardContextual"/>
        </w:rPr>
      </w:pPr>
      <w:hyperlink w:anchor="_Toc194603628" w:history="1">
        <w:r w:rsidRPr="00DA4F80">
          <w:rPr>
            <w:rStyle w:val="Hyperlink"/>
            <w:noProof/>
          </w:rPr>
          <w:t>Table 10: Upstream and Downstream Discharges and WSELs at the Downstream End of Domain LWIC_902</w:t>
        </w:r>
        <w:r>
          <w:rPr>
            <w:noProof/>
            <w:webHidden/>
          </w:rPr>
          <w:tab/>
        </w:r>
        <w:r>
          <w:rPr>
            <w:noProof/>
            <w:webHidden/>
          </w:rPr>
          <w:fldChar w:fldCharType="begin"/>
        </w:r>
        <w:r>
          <w:rPr>
            <w:noProof/>
            <w:webHidden/>
          </w:rPr>
          <w:instrText xml:space="preserve"> PAGEREF _Toc194603628 \h </w:instrText>
        </w:r>
        <w:r>
          <w:rPr>
            <w:noProof/>
            <w:webHidden/>
          </w:rPr>
        </w:r>
        <w:r>
          <w:rPr>
            <w:noProof/>
            <w:webHidden/>
          </w:rPr>
          <w:fldChar w:fldCharType="separate"/>
        </w:r>
        <w:r>
          <w:rPr>
            <w:noProof/>
            <w:webHidden/>
          </w:rPr>
          <w:t>25</w:t>
        </w:r>
        <w:r>
          <w:rPr>
            <w:noProof/>
            <w:webHidden/>
          </w:rPr>
          <w:fldChar w:fldCharType="end"/>
        </w:r>
      </w:hyperlink>
    </w:p>
    <w:p w14:paraId="36FDD188" w14:textId="7D09EF0B" w:rsidR="00A833B9" w:rsidRDefault="00A833B9">
      <w:pPr>
        <w:pStyle w:val="TableofFigures"/>
        <w:tabs>
          <w:tab w:val="right" w:leader="dot" w:pos="9440"/>
        </w:tabs>
        <w:rPr>
          <w:noProof/>
          <w:kern w:val="2"/>
          <w:sz w:val="24"/>
          <w:szCs w:val="24"/>
          <w14:ligatures w14:val="standardContextual"/>
        </w:rPr>
      </w:pPr>
      <w:hyperlink w:anchor="_Toc194603629" w:history="1">
        <w:r w:rsidRPr="00DA4F80">
          <w:rPr>
            <w:rStyle w:val="Hyperlink"/>
            <w:noProof/>
          </w:rPr>
          <w:t>Table 11: Upstream and Downstream Discharges and WSELs at the Downstream End of Domain LWIC_903</w:t>
        </w:r>
        <w:r>
          <w:rPr>
            <w:noProof/>
            <w:webHidden/>
          </w:rPr>
          <w:tab/>
        </w:r>
        <w:r>
          <w:rPr>
            <w:noProof/>
            <w:webHidden/>
          </w:rPr>
          <w:fldChar w:fldCharType="begin"/>
        </w:r>
        <w:r>
          <w:rPr>
            <w:noProof/>
            <w:webHidden/>
          </w:rPr>
          <w:instrText xml:space="preserve"> PAGEREF _Toc194603629 \h </w:instrText>
        </w:r>
        <w:r>
          <w:rPr>
            <w:noProof/>
            <w:webHidden/>
          </w:rPr>
        </w:r>
        <w:r>
          <w:rPr>
            <w:noProof/>
            <w:webHidden/>
          </w:rPr>
          <w:fldChar w:fldCharType="separate"/>
        </w:r>
        <w:r>
          <w:rPr>
            <w:noProof/>
            <w:webHidden/>
          </w:rPr>
          <w:t>25</w:t>
        </w:r>
        <w:r>
          <w:rPr>
            <w:noProof/>
            <w:webHidden/>
          </w:rPr>
          <w:fldChar w:fldCharType="end"/>
        </w:r>
      </w:hyperlink>
    </w:p>
    <w:p w14:paraId="425C1118" w14:textId="70921C87" w:rsidR="00A833B9" w:rsidRDefault="00A833B9">
      <w:pPr>
        <w:pStyle w:val="TableofFigures"/>
        <w:tabs>
          <w:tab w:val="right" w:leader="dot" w:pos="9440"/>
        </w:tabs>
        <w:rPr>
          <w:noProof/>
          <w:kern w:val="2"/>
          <w:sz w:val="24"/>
          <w:szCs w:val="24"/>
          <w14:ligatures w14:val="standardContextual"/>
        </w:rPr>
      </w:pPr>
      <w:hyperlink w:anchor="_Toc194603630" w:history="1">
        <w:r w:rsidRPr="00DA4F80">
          <w:rPr>
            <w:rStyle w:val="Hyperlink"/>
            <w:noProof/>
          </w:rPr>
          <w:t>Table 12: Upstream and Downstream Discharges and WSELs at the Downstream End of Domain LWIC_904</w:t>
        </w:r>
        <w:r>
          <w:rPr>
            <w:noProof/>
            <w:webHidden/>
          </w:rPr>
          <w:tab/>
        </w:r>
        <w:r>
          <w:rPr>
            <w:noProof/>
            <w:webHidden/>
          </w:rPr>
          <w:fldChar w:fldCharType="begin"/>
        </w:r>
        <w:r>
          <w:rPr>
            <w:noProof/>
            <w:webHidden/>
          </w:rPr>
          <w:instrText xml:space="preserve"> PAGEREF _Toc194603630 \h </w:instrText>
        </w:r>
        <w:r>
          <w:rPr>
            <w:noProof/>
            <w:webHidden/>
          </w:rPr>
        </w:r>
        <w:r>
          <w:rPr>
            <w:noProof/>
            <w:webHidden/>
          </w:rPr>
          <w:fldChar w:fldCharType="separate"/>
        </w:r>
        <w:r>
          <w:rPr>
            <w:noProof/>
            <w:webHidden/>
          </w:rPr>
          <w:t>26</w:t>
        </w:r>
        <w:r>
          <w:rPr>
            <w:noProof/>
            <w:webHidden/>
          </w:rPr>
          <w:fldChar w:fldCharType="end"/>
        </w:r>
      </w:hyperlink>
    </w:p>
    <w:p w14:paraId="61089285" w14:textId="09DE9E25" w:rsidR="00A833B9" w:rsidRDefault="00A833B9">
      <w:pPr>
        <w:pStyle w:val="TableofFigures"/>
        <w:tabs>
          <w:tab w:val="right" w:leader="dot" w:pos="9440"/>
        </w:tabs>
        <w:rPr>
          <w:noProof/>
          <w:kern w:val="2"/>
          <w:sz w:val="24"/>
          <w:szCs w:val="24"/>
          <w14:ligatures w14:val="standardContextual"/>
        </w:rPr>
      </w:pPr>
      <w:hyperlink w:anchor="_Toc194603631" w:history="1">
        <w:r w:rsidRPr="00DA4F80">
          <w:rPr>
            <w:rStyle w:val="Hyperlink"/>
            <w:noProof/>
          </w:rPr>
          <w:t>Table 13: Summary of USGS Gages in the Little Wichita Watershed</w:t>
        </w:r>
        <w:r>
          <w:rPr>
            <w:noProof/>
            <w:webHidden/>
          </w:rPr>
          <w:tab/>
        </w:r>
        <w:r>
          <w:rPr>
            <w:noProof/>
            <w:webHidden/>
          </w:rPr>
          <w:fldChar w:fldCharType="begin"/>
        </w:r>
        <w:r>
          <w:rPr>
            <w:noProof/>
            <w:webHidden/>
          </w:rPr>
          <w:instrText xml:space="preserve"> PAGEREF _Toc194603631 \h </w:instrText>
        </w:r>
        <w:r>
          <w:rPr>
            <w:noProof/>
            <w:webHidden/>
          </w:rPr>
        </w:r>
        <w:r>
          <w:rPr>
            <w:noProof/>
            <w:webHidden/>
          </w:rPr>
          <w:fldChar w:fldCharType="separate"/>
        </w:r>
        <w:r>
          <w:rPr>
            <w:noProof/>
            <w:webHidden/>
          </w:rPr>
          <w:t>33</w:t>
        </w:r>
        <w:r>
          <w:rPr>
            <w:noProof/>
            <w:webHidden/>
          </w:rPr>
          <w:fldChar w:fldCharType="end"/>
        </w:r>
      </w:hyperlink>
    </w:p>
    <w:p w14:paraId="20E9D920" w14:textId="2351F316" w:rsidR="00A833B9" w:rsidRDefault="00A833B9">
      <w:pPr>
        <w:pStyle w:val="TableofFigures"/>
        <w:tabs>
          <w:tab w:val="right" w:leader="dot" w:pos="9440"/>
        </w:tabs>
        <w:rPr>
          <w:noProof/>
          <w:kern w:val="2"/>
          <w:sz w:val="24"/>
          <w:szCs w:val="24"/>
          <w14:ligatures w14:val="standardContextual"/>
        </w:rPr>
      </w:pPr>
      <w:hyperlink w:anchor="_Toc194603632" w:history="1">
        <w:r w:rsidRPr="00DA4F80">
          <w:rPr>
            <w:rStyle w:val="Hyperlink"/>
            <w:noProof/>
          </w:rPr>
          <w:t>Table 14: Results of the USGS Gage Flow-Frequency Analysis</w:t>
        </w:r>
        <w:r>
          <w:rPr>
            <w:noProof/>
            <w:webHidden/>
          </w:rPr>
          <w:tab/>
        </w:r>
        <w:r>
          <w:rPr>
            <w:noProof/>
            <w:webHidden/>
          </w:rPr>
          <w:fldChar w:fldCharType="begin"/>
        </w:r>
        <w:r>
          <w:rPr>
            <w:noProof/>
            <w:webHidden/>
          </w:rPr>
          <w:instrText xml:space="preserve"> PAGEREF _Toc194603632 \h </w:instrText>
        </w:r>
        <w:r>
          <w:rPr>
            <w:noProof/>
            <w:webHidden/>
          </w:rPr>
        </w:r>
        <w:r>
          <w:rPr>
            <w:noProof/>
            <w:webHidden/>
          </w:rPr>
          <w:fldChar w:fldCharType="separate"/>
        </w:r>
        <w:r>
          <w:rPr>
            <w:noProof/>
            <w:webHidden/>
          </w:rPr>
          <w:t>34</w:t>
        </w:r>
        <w:r>
          <w:rPr>
            <w:noProof/>
            <w:webHidden/>
          </w:rPr>
          <w:fldChar w:fldCharType="end"/>
        </w:r>
      </w:hyperlink>
    </w:p>
    <w:p w14:paraId="463B6E2D" w14:textId="5CA62BCD" w:rsidR="00A833B9" w:rsidRDefault="00A833B9">
      <w:pPr>
        <w:pStyle w:val="TableofFigures"/>
        <w:tabs>
          <w:tab w:val="right" w:leader="dot" w:pos="9440"/>
        </w:tabs>
        <w:rPr>
          <w:noProof/>
          <w:kern w:val="2"/>
          <w:sz w:val="24"/>
          <w:szCs w:val="24"/>
          <w14:ligatures w14:val="standardContextual"/>
        </w:rPr>
      </w:pPr>
      <w:hyperlink w:anchor="_Toc194603633" w:history="1">
        <w:r w:rsidRPr="00DA4F80">
          <w:rPr>
            <w:rStyle w:val="Hyperlink"/>
            <w:noProof/>
          </w:rPr>
          <w:t>Table 15: Summary of Parameter Adjustments Made During Validation in the Little Wichita Watershed</w:t>
        </w:r>
        <w:r>
          <w:rPr>
            <w:noProof/>
            <w:webHidden/>
          </w:rPr>
          <w:tab/>
        </w:r>
        <w:r>
          <w:rPr>
            <w:noProof/>
            <w:webHidden/>
          </w:rPr>
          <w:fldChar w:fldCharType="begin"/>
        </w:r>
        <w:r>
          <w:rPr>
            <w:noProof/>
            <w:webHidden/>
          </w:rPr>
          <w:instrText xml:space="preserve"> PAGEREF _Toc194603633 \h </w:instrText>
        </w:r>
        <w:r>
          <w:rPr>
            <w:noProof/>
            <w:webHidden/>
          </w:rPr>
        </w:r>
        <w:r>
          <w:rPr>
            <w:noProof/>
            <w:webHidden/>
          </w:rPr>
          <w:fldChar w:fldCharType="separate"/>
        </w:r>
        <w:r>
          <w:rPr>
            <w:noProof/>
            <w:webHidden/>
          </w:rPr>
          <w:t>36</w:t>
        </w:r>
        <w:r>
          <w:rPr>
            <w:noProof/>
            <w:webHidden/>
          </w:rPr>
          <w:fldChar w:fldCharType="end"/>
        </w:r>
      </w:hyperlink>
    </w:p>
    <w:p w14:paraId="70FE8E1C" w14:textId="760E565B" w:rsidR="00A833B9" w:rsidRDefault="00A833B9">
      <w:pPr>
        <w:pStyle w:val="TableofFigures"/>
        <w:tabs>
          <w:tab w:val="right" w:leader="dot" w:pos="9440"/>
        </w:tabs>
        <w:rPr>
          <w:noProof/>
          <w:kern w:val="2"/>
          <w:sz w:val="24"/>
          <w:szCs w:val="24"/>
          <w14:ligatures w14:val="standardContextual"/>
        </w:rPr>
      </w:pPr>
      <w:hyperlink w:anchor="_Toc194603634" w:history="1">
        <w:r w:rsidRPr="00DA4F80">
          <w:rPr>
            <w:rStyle w:val="Hyperlink"/>
            <w:noProof/>
          </w:rPr>
          <w:t>Table 16: 1% Peak Flow Validation Results for the Little Wichita Watershed</w:t>
        </w:r>
        <w:r>
          <w:rPr>
            <w:noProof/>
            <w:webHidden/>
          </w:rPr>
          <w:tab/>
        </w:r>
        <w:r>
          <w:rPr>
            <w:noProof/>
            <w:webHidden/>
          </w:rPr>
          <w:fldChar w:fldCharType="begin"/>
        </w:r>
        <w:r>
          <w:rPr>
            <w:noProof/>
            <w:webHidden/>
          </w:rPr>
          <w:instrText xml:space="preserve"> PAGEREF _Toc194603634 \h </w:instrText>
        </w:r>
        <w:r>
          <w:rPr>
            <w:noProof/>
            <w:webHidden/>
          </w:rPr>
        </w:r>
        <w:r>
          <w:rPr>
            <w:noProof/>
            <w:webHidden/>
          </w:rPr>
          <w:fldChar w:fldCharType="separate"/>
        </w:r>
        <w:r>
          <w:rPr>
            <w:noProof/>
            <w:webHidden/>
          </w:rPr>
          <w:t>38</w:t>
        </w:r>
        <w:r>
          <w:rPr>
            <w:noProof/>
            <w:webHidden/>
          </w:rPr>
          <w:fldChar w:fldCharType="end"/>
        </w:r>
      </w:hyperlink>
    </w:p>
    <w:p w14:paraId="709EB93C" w14:textId="58651CB5" w:rsidR="00A833B9" w:rsidRDefault="00A833B9">
      <w:pPr>
        <w:pStyle w:val="TableofFigures"/>
        <w:tabs>
          <w:tab w:val="right" w:leader="dot" w:pos="9440"/>
        </w:tabs>
        <w:rPr>
          <w:noProof/>
          <w:kern w:val="2"/>
          <w:sz w:val="24"/>
          <w:szCs w:val="24"/>
          <w14:ligatures w14:val="standardContextual"/>
        </w:rPr>
      </w:pPr>
      <w:hyperlink w:anchor="_Toc194603635" w:history="1">
        <w:r w:rsidRPr="00DA4F80">
          <w:rPr>
            <w:rStyle w:val="Hyperlink"/>
            <w:noProof/>
          </w:rPr>
          <w:t>Table 17: Inland Mapping Threshold Matrix</w:t>
        </w:r>
        <w:r>
          <w:rPr>
            <w:noProof/>
            <w:webHidden/>
          </w:rPr>
          <w:tab/>
        </w:r>
        <w:r>
          <w:rPr>
            <w:noProof/>
            <w:webHidden/>
          </w:rPr>
          <w:fldChar w:fldCharType="begin"/>
        </w:r>
        <w:r>
          <w:rPr>
            <w:noProof/>
            <w:webHidden/>
          </w:rPr>
          <w:instrText xml:space="preserve"> PAGEREF _Toc194603635 \h </w:instrText>
        </w:r>
        <w:r>
          <w:rPr>
            <w:noProof/>
            <w:webHidden/>
          </w:rPr>
        </w:r>
        <w:r>
          <w:rPr>
            <w:noProof/>
            <w:webHidden/>
          </w:rPr>
          <w:fldChar w:fldCharType="separate"/>
        </w:r>
        <w:r>
          <w:rPr>
            <w:noProof/>
            <w:webHidden/>
          </w:rPr>
          <w:t>42</w:t>
        </w:r>
        <w:r>
          <w:rPr>
            <w:noProof/>
            <w:webHidden/>
          </w:rPr>
          <w:fldChar w:fldCharType="end"/>
        </w:r>
      </w:hyperlink>
    </w:p>
    <w:p w14:paraId="143536C0" w14:textId="59B39E1F" w:rsidR="00A833B9" w:rsidRDefault="00A833B9">
      <w:pPr>
        <w:pStyle w:val="TableofFigures"/>
        <w:tabs>
          <w:tab w:val="right" w:leader="dot" w:pos="9440"/>
        </w:tabs>
        <w:rPr>
          <w:noProof/>
          <w:kern w:val="2"/>
          <w:sz w:val="24"/>
          <w:szCs w:val="24"/>
          <w14:ligatures w14:val="standardContextual"/>
        </w:rPr>
      </w:pPr>
      <w:hyperlink w:anchor="_Toc194603636" w:history="1">
        <w:r w:rsidRPr="00DA4F80">
          <w:rPr>
            <w:rStyle w:val="Hyperlink"/>
            <w:noProof/>
          </w:rPr>
          <w:t>Table 18: Zone A Initial Assessment Results</w:t>
        </w:r>
        <w:r>
          <w:rPr>
            <w:noProof/>
            <w:webHidden/>
          </w:rPr>
          <w:tab/>
        </w:r>
        <w:r>
          <w:rPr>
            <w:noProof/>
            <w:webHidden/>
          </w:rPr>
          <w:fldChar w:fldCharType="begin"/>
        </w:r>
        <w:r>
          <w:rPr>
            <w:noProof/>
            <w:webHidden/>
          </w:rPr>
          <w:instrText xml:space="preserve"> PAGEREF _Toc194603636 \h </w:instrText>
        </w:r>
        <w:r>
          <w:rPr>
            <w:noProof/>
            <w:webHidden/>
          </w:rPr>
        </w:r>
        <w:r>
          <w:rPr>
            <w:noProof/>
            <w:webHidden/>
          </w:rPr>
          <w:fldChar w:fldCharType="separate"/>
        </w:r>
        <w:r>
          <w:rPr>
            <w:noProof/>
            <w:webHidden/>
          </w:rPr>
          <w:t>57</w:t>
        </w:r>
        <w:r>
          <w:rPr>
            <w:noProof/>
            <w:webHidden/>
          </w:rPr>
          <w:fldChar w:fldCharType="end"/>
        </w:r>
      </w:hyperlink>
    </w:p>
    <w:p w14:paraId="58821248" w14:textId="762C3A05" w:rsidR="00A833B9" w:rsidRDefault="00A833B9">
      <w:pPr>
        <w:pStyle w:val="TableofFigures"/>
        <w:tabs>
          <w:tab w:val="right" w:leader="dot" w:pos="9440"/>
        </w:tabs>
        <w:rPr>
          <w:noProof/>
          <w:kern w:val="2"/>
          <w:sz w:val="24"/>
          <w:szCs w:val="24"/>
          <w14:ligatures w14:val="standardContextual"/>
        </w:rPr>
      </w:pPr>
      <w:hyperlink w:anchor="_Toc194603637" w:history="1">
        <w:r w:rsidRPr="00DA4F80">
          <w:rPr>
            <w:rStyle w:val="Hyperlink"/>
            <w:noProof/>
          </w:rPr>
          <w:t>Table 19: Zone A Validation Results</w:t>
        </w:r>
        <w:r>
          <w:rPr>
            <w:noProof/>
            <w:webHidden/>
          </w:rPr>
          <w:tab/>
        </w:r>
        <w:r>
          <w:rPr>
            <w:noProof/>
            <w:webHidden/>
          </w:rPr>
          <w:fldChar w:fldCharType="begin"/>
        </w:r>
        <w:r>
          <w:rPr>
            <w:noProof/>
            <w:webHidden/>
          </w:rPr>
          <w:instrText xml:space="preserve"> PAGEREF _Toc194603637 \h </w:instrText>
        </w:r>
        <w:r>
          <w:rPr>
            <w:noProof/>
            <w:webHidden/>
          </w:rPr>
        </w:r>
        <w:r>
          <w:rPr>
            <w:noProof/>
            <w:webHidden/>
          </w:rPr>
          <w:fldChar w:fldCharType="separate"/>
        </w:r>
        <w:r>
          <w:rPr>
            <w:noProof/>
            <w:webHidden/>
          </w:rPr>
          <w:t>59</w:t>
        </w:r>
        <w:r>
          <w:rPr>
            <w:noProof/>
            <w:webHidden/>
          </w:rPr>
          <w:fldChar w:fldCharType="end"/>
        </w:r>
      </w:hyperlink>
    </w:p>
    <w:p w14:paraId="11042648" w14:textId="2AF32B5C" w:rsidR="00A833B9" w:rsidRDefault="00A833B9">
      <w:pPr>
        <w:pStyle w:val="TableofFigures"/>
        <w:tabs>
          <w:tab w:val="right" w:leader="dot" w:pos="9440"/>
        </w:tabs>
        <w:rPr>
          <w:noProof/>
          <w:kern w:val="2"/>
          <w:sz w:val="24"/>
          <w:szCs w:val="24"/>
          <w14:ligatures w14:val="standardContextual"/>
        </w:rPr>
      </w:pPr>
      <w:hyperlink w:anchor="_Toc194603638" w:history="1">
        <w:r w:rsidRPr="00DA4F80">
          <w:rPr>
            <w:rStyle w:val="Hyperlink"/>
            <w:noProof/>
          </w:rPr>
          <w:t>Table 20: BLE Comparison Results</w:t>
        </w:r>
        <w:r>
          <w:rPr>
            <w:noProof/>
            <w:webHidden/>
          </w:rPr>
          <w:tab/>
        </w:r>
        <w:r>
          <w:rPr>
            <w:noProof/>
            <w:webHidden/>
          </w:rPr>
          <w:fldChar w:fldCharType="begin"/>
        </w:r>
        <w:r>
          <w:rPr>
            <w:noProof/>
            <w:webHidden/>
          </w:rPr>
          <w:instrText xml:space="preserve"> PAGEREF _Toc194603638 \h </w:instrText>
        </w:r>
        <w:r>
          <w:rPr>
            <w:noProof/>
            <w:webHidden/>
          </w:rPr>
        </w:r>
        <w:r>
          <w:rPr>
            <w:noProof/>
            <w:webHidden/>
          </w:rPr>
          <w:fldChar w:fldCharType="separate"/>
        </w:r>
        <w:r>
          <w:rPr>
            <w:noProof/>
            <w:webHidden/>
          </w:rPr>
          <w:t>59</w:t>
        </w:r>
        <w:r>
          <w:rPr>
            <w:noProof/>
            <w:webHidden/>
          </w:rPr>
          <w:fldChar w:fldCharType="end"/>
        </w:r>
      </w:hyperlink>
    </w:p>
    <w:p w14:paraId="673D4EA1" w14:textId="3C9376A9" w:rsidR="00A833B9" w:rsidRDefault="00A833B9">
      <w:pPr>
        <w:pStyle w:val="TableofFigures"/>
        <w:tabs>
          <w:tab w:val="right" w:leader="dot" w:pos="9440"/>
        </w:tabs>
        <w:rPr>
          <w:noProof/>
          <w:kern w:val="2"/>
          <w:sz w:val="24"/>
          <w:szCs w:val="24"/>
          <w14:ligatures w14:val="standardContextual"/>
        </w:rPr>
      </w:pPr>
      <w:hyperlink w:anchor="_Toc194603639" w:history="1">
        <w:r w:rsidRPr="00DA4F80">
          <w:rPr>
            <w:rStyle w:val="Hyperlink"/>
            <w:noProof/>
          </w:rPr>
          <w:t>Table 21: Hazus Results for the Little Wichita Watershed</w:t>
        </w:r>
        <w:r>
          <w:rPr>
            <w:noProof/>
            <w:webHidden/>
          </w:rPr>
          <w:tab/>
        </w:r>
        <w:r>
          <w:rPr>
            <w:noProof/>
            <w:webHidden/>
          </w:rPr>
          <w:fldChar w:fldCharType="begin"/>
        </w:r>
        <w:r>
          <w:rPr>
            <w:noProof/>
            <w:webHidden/>
          </w:rPr>
          <w:instrText xml:space="preserve"> PAGEREF _Toc194603639 \h </w:instrText>
        </w:r>
        <w:r>
          <w:rPr>
            <w:noProof/>
            <w:webHidden/>
          </w:rPr>
        </w:r>
        <w:r>
          <w:rPr>
            <w:noProof/>
            <w:webHidden/>
          </w:rPr>
          <w:fldChar w:fldCharType="separate"/>
        </w:r>
        <w:r>
          <w:rPr>
            <w:noProof/>
            <w:webHidden/>
          </w:rPr>
          <w:t>62</w:t>
        </w:r>
        <w:r>
          <w:rPr>
            <w:noProof/>
            <w:webHidden/>
          </w:rPr>
          <w:fldChar w:fldCharType="end"/>
        </w:r>
      </w:hyperlink>
    </w:p>
    <w:p w14:paraId="7331D330" w14:textId="35FE525A"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5BA2F04E" w14:textId="77777777" w:rsidR="0002139D" w:rsidRDefault="0002139D">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38B039B7"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631ADB17" w14:textId="17CD4DE6" w:rsidR="007F5820" w:rsidRDefault="00757249">
      <w:pPr>
        <w:pStyle w:val="TableofFigures"/>
        <w:tabs>
          <w:tab w:val="right" w:leader="dot" w:pos="944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94602251" w:history="1">
        <w:r w:rsidR="007F5820" w:rsidRPr="008A06E4">
          <w:rPr>
            <w:rStyle w:val="Hyperlink"/>
            <w:noProof/>
          </w:rPr>
          <w:t>Figure 1: Little Wichita - 11130209 CNMS Validation Results</w:t>
        </w:r>
        <w:r w:rsidR="007F5820">
          <w:rPr>
            <w:noProof/>
            <w:webHidden/>
          </w:rPr>
          <w:tab/>
        </w:r>
        <w:r w:rsidR="007F5820">
          <w:rPr>
            <w:noProof/>
            <w:webHidden/>
          </w:rPr>
          <w:fldChar w:fldCharType="begin"/>
        </w:r>
        <w:r w:rsidR="007F5820">
          <w:rPr>
            <w:noProof/>
            <w:webHidden/>
          </w:rPr>
          <w:instrText xml:space="preserve"> PAGEREF _Toc194602251 \h </w:instrText>
        </w:r>
        <w:r w:rsidR="007F5820">
          <w:rPr>
            <w:noProof/>
            <w:webHidden/>
          </w:rPr>
        </w:r>
        <w:r w:rsidR="007F5820">
          <w:rPr>
            <w:noProof/>
            <w:webHidden/>
          </w:rPr>
          <w:fldChar w:fldCharType="separate"/>
        </w:r>
        <w:r w:rsidR="00A833B9">
          <w:rPr>
            <w:noProof/>
            <w:webHidden/>
          </w:rPr>
          <w:t>2</w:t>
        </w:r>
        <w:r w:rsidR="007F5820">
          <w:rPr>
            <w:noProof/>
            <w:webHidden/>
          </w:rPr>
          <w:fldChar w:fldCharType="end"/>
        </w:r>
      </w:hyperlink>
    </w:p>
    <w:p w14:paraId="1853F68C" w14:textId="312440DE" w:rsidR="007F5820" w:rsidRDefault="007F5820">
      <w:pPr>
        <w:pStyle w:val="TableofFigures"/>
        <w:tabs>
          <w:tab w:val="right" w:leader="dot" w:pos="9440"/>
        </w:tabs>
        <w:rPr>
          <w:noProof/>
          <w:kern w:val="2"/>
          <w:sz w:val="24"/>
          <w:szCs w:val="24"/>
          <w14:ligatures w14:val="standardContextual"/>
        </w:rPr>
      </w:pPr>
      <w:hyperlink w:anchor="_Toc194602252" w:history="1">
        <w:r w:rsidRPr="008A06E4">
          <w:rPr>
            <w:rStyle w:val="Hyperlink"/>
            <w:noProof/>
          </w:rPr>
          <w:t>Figure 2: Little Wichita Watershed – HUC-8 11130209</w:t>
        </w:r>
        <w:r>
          <w:rPr>
            <w:noProof/>
            <w:webHidden/>
          </w:rPr>
          <w:tab/>
        </w:r>
        <w:r>
          <w:rPr>
            <w:noProof/>
            <w:webHidden/>
          </w:rPr>
          <w:fldChar w:fldCharType="begin"/>
        </w:r>
        <w:r>
          <w:rPr>
            <w:noProof/>
            <w:webHidden/>
          </w:rPr>
          <w:instrText xml:space="preserve"> PAGEREF _Toc194602252 \h </w:instrText>
        </w:r>
        <w:r>
          <w:rPr>
            <w:noProof/>
            <w:webHidden/>
          </w:rPr>
        </w:r>
        <w:r>
          <w:rPr>
            <w:noProof/>
            <w:webHidden/>
          </w:rPr>
          <w:fldChar w:fldCharType="separate"/>
        </w:r>
        <w:r w:rsidR="00A833B9">
          <w:rPr>
            <w:noProof/>
            <w:webHidden/>
          </w:rPr>
          <w:t>4</w:t>
        </w:r>
        <w:r>
          <w:rPr>
            <w:noProof/>
            <w:webHidden/>
          </w:rPr>
          <w:fldChar w:fldCharType="end"/>
        </w:r>
      </w:hyperlink>
    </w:p>
    <w:p w14:paraId="68261B18" w14:textId="6C2771C9" w:rsidR="007F5820" w:rsidRDefault="007F5820">
      <w:pPr>
        <w:pStyle w:val="TableofFigures"/>
        <w:tabs>
          <w:tab w:val="right" w:leader="dot" w:pos="9440"/>
        </w:tabs>
        <w:rPr>
          <w:noProof/>
          <w:kern w:val="2"/>
          <w:sz w:val="24"/>
          <w:szCs w:val="24"/>
          <w14:ligatures w14:val="standardContextual"/>
        </w:rPr>
      </w:pPr>
      <w:hyperlink w:anchor="_Toc194602253" w:history="1">
        <w:r w:rsidRPr="008A06E4">
          <w:rPr>
            <w:rStyle w:val="Hyperlink"/>
            <w:noProof/>
          </w:rPr>
          <w:t>Figure 3: Topographic Data Extents in the Little Wichita Watershed</w:t>
        </w:r>
        <w:r>
          <w:rPr>
            <w:noProof/>
            <w:webHidden/>
          </w:rPr>
          <w:tab/>
        </w:r>
        <w:r>
          <w:rPr>
            <w:noProof/>
            <w:webHidden/>
          </w:rPr>
          <w:fldChar w:fldCharType="begin"/>
        </w:r>
        <w:r>
          <w:rPr>
            <w:noProof/>
            <w:webHidden/>
          </w:rPr>
          <w:instrText xml:space="preserve"> PAGEREF _Toc194602253 \h </w:instrText>
        </w:r>
        <w:r>
          <w:rPr>
            <w:noProof/>
            <w:webHidden/>
          </w:rPr>
        </w:r>
        <w:r>
          <w:rPr>
            <w:noProof/>
            <w:webHidden/>
          </w:rPr>
          <w:fldChar w:fldCharType="separate"/>
        </w:r>
        <w:r w:rsidR="00A833B9">
          <w:rPr>
            <w:noProof/>
            <w:webHidden/>
          </w:rPr>
          <w:t>5</w:t>
        </w:r>
        <w:r>
          <w:rPr>
            <w:noProof/>
            <w:webHidden/>
          </w:rPr>
          <w:fldChar w:fldCharType="end"/>
        </w:r>
      </w:hyperlink>
    </w:p>
    <w:p w14:paraId="18EA5771" w14:textId="383FDE25" w:rsidR="007F5820" w:rsidRDefault="007F5820">
      <w:pPr>
        <w:pStyle w:val="TableofFigures"/>
        <w:tabs>
          <w:tab w:val="right" w:leader="dot" w:pos="9440"/>
        </w:tabs>
        <w:rPr>
          <w:noProof/>
          <w:kern w:val="2"/>
          <w:sz w:val="24"/>
          <w:szCs w:val="24"/>
          <w14:ligatures w14:val="standardContextual"/>
        </w:rPr>
      </w:pPr>
      <w:hyperlink w:anchor="_Toc194602254" w:history="1">
        <w:r w:rsidRPr="008A06E4">
          <w:rPr>
            <w:rStyle w:val="Hyperlink"/>
            <w:noProof/>
          </w:rPr>
          <w:t>Figure 4: Discontinuity in the LiDAR Data for Lake Arrowhead</w:t>
        </w:r>
        <w:r>
          <w:rPr>
            <w:noProof/>
            <w:webHidden/>
          </w:rPr>
          <w:tab/>
        </w:r>
        <w:r>
          <w:rPr>
            <w:noProof/>
            <w:webHidden/>
          </w:rPr>
          <w:fldChar w:fldCharType="begin"/>
        </w:r>
        <w:r>
          <w:rPr>
            <w:noProof/>
            <w:webHidden/>
          </w:rPr>
          <w:instrText xml:space="preserve"> PAGEREF _Toc194602254 \h </w:instrText>
        </w:r>
        <w:r>
          <w:rPr>
            <w:noProof/>
            <w:webHidden/>
          </w:rPr>
        </w:r>
        <w:r>
          <w:rPr>
            <w:noProof/>
            <w:webHidden/>
          </w:rPr>
          <w:fldChar w:fldCharType="separate"/>
        </w:r>
        <w:r w:rsidR="00A833B9">
          <w:rPr>
            <w:noProof/>
            <w:webHidden/>
          </w:rPr>
          <w:t>8</w:t>
        </w:r>
        <w:r>
          <w:rPr>
            <w:noProof/>
            <w:webHidden/>
          </w:rPr>
          <w:fldChar w:fldCharType="end"/>
        </w:r>
      </w:hyperlink>
    </w:p>
    <w:p w14:paraId="712936DB" w14:textId="1E3741AF" w:rsidR="007F5820" w:rsidRDefault="007F5820">
      <w:pPr>
        <w:pStyle w:val="TableofFigures"/>
        <w:tabs>
          <w:tab w:val="right" w:leader="dot" w:pos="9440"/>
        </w:tabs>
        <w:rPr>
          <w:noProof/>
          <w:kern w:val="2"/>
          <w:sz w:val="24"/>
          <w:szCs w:val="24"/>
          <w14:ligatures w14:val="standardContextual"/>
        </w:rPr>
      </w:pPr>
      <w:hyperlink w:anchor="_Toc194602255" w:history="1">
        <w:r w:rsidRPr="008A06E4">
          <w:rPr>
            <w:rStyle w:val="Hyperlink"/>
            <w:noProof/>
          </w:rPr>
          <w:t>Figure 5: HEC-RAS Terrain Modification at a Culvert Crossing to Allow Flow through a Roadway</w:t>
        </w:r>
        <w:r>
          <w:rPr>
            <w:noProof/>
            <w:webHidden/>
          </w:rPr>
          <w:tab/>
        </w:r>
        <w:r>
          <w:rPr>
            <w:noProof/>
            <w:webHidden/>
          </w:rPr>
          <w:fldChar w:fldCharType="begin"/>
        </w:r>
        <w:r>
          <w:rPr>
            <w:noProof/>
            <w:webHidden/>
          </w:rPr>
          <w:instrText xml:space="preserve"> PAGEREF _Toc194602255 \h </w:instrText>
        </w:r>
        <w:r>
          <w:rPr>
            <w:noProof/>
            <w:webHidden/>
          </w:rPr>
        </w:r>
        <w:r>
          <w:rPr>
            <w:noProof/>
            <w:webHidden/>
          </w:rPr>
          <w:fldChar w:fldCharType="separate"/>
        </w:r>
        <w:r w:rsidR="00A833B9">
          <w:rPr>
            <w:noProof/>
            <w:webHidden/>
          </w:rPr>
          <w:t>9</w:t>
        </w:r>
        <w:r>
          <w:rPr>
            <w:noProof/>
            <w:webHidden/>
          </w:rPr>
          <w:fldChar w:fldCharType="end"/>
        </w:r>
      </w:hyperlink>
    </w:p>
    <w:p w14:paraId="552A6139" w14:textId="46AB1942" w:rsidR="007F5820" w:rsidRDefault="007F5820">
      <w:pPr>
        <w:pStyle w:val="TableofFigures"/>
        <w:tabs>
          <w:tab w:val="right" w:leader="dot" w:pos="9440"/>
        </w:tabs>
        <w:rPr>
          <w:noProof/>
          <w:kern w:val="2"/>
          <w:sz w:val="24"/>
          <w:szCs w:val="24"/>
          <w14:ligatures w14:val="standardContextual"/>
        </w:rPr>
      </w:pPr>
      <w:hyperlink w:anchor="_Toc194602256" w:history="1">
        <w:r w:rsidRPr="008A06E4">
          <w:rPr>
            <w:rStyle w:val="Hyperlink"/>
            <w:noProof/>
          </w:rPr>
          <w:t>Figure 6: Little Wichita Model Domains and Linkages</w:t>
        </w:r>
        <w:r>
          <w:rPr>
            <w:noProof/>
            <w:webHidden/>
          </w:rPr>
          <w:tab/>
        </w:r>
        <w:r>
          <w:rPr>
            <w:noProof/>
            <w:webHidden/>
          </w:rPr>
          <w:fldChar w:fldCharType="begin"/>
        </w:r>
        <w:r>
          <w:rPr>
            <w:noProof/>
            <w:webHidden/>
          </w:rPr>
          <w:instrText xml:space="preserve"> PAGEREF _Toc194602256 \h </w:instrText>
        </w:r>
        <w:r>
          <w:rPr>
            <w:noProof/>
            <w:webHidden/>
          </w:rPr>
        </w:r>
        <w:r>
          <w:rPr>
            <w:noProof/>
            <w:webHidden/>
          </w:rPr>
          <w:fldChar w:fldCharType="separate"/>
        </w:r>
        <w:r w:rsidR="00A833B9">
          <w:rPr>
            <w:noProof/>
            <w:webHidden/>
          </w:rPr>
          <w:t>11</w:t>
        </w:r>
        <w:r>
          <w:rPr>
            <w:noProof/>
            <w:webHidden/>
          </w:rPr>
          <w:fldChar w:fldCharType="end"/>
        </w:r>
      </w:hyperlink>
    </w:p>
    <w:p w14:paraId="55E0B6AD" w14:textId="4A256C9F" w:rsidR="007F5820" w:rsidRDefault="007F5820">
      <w:pPr>
        <w:pStyle w:val="TableofFigures"/>
        <w:tabs>
          <w:tab w:val="right" w:leader="dot" w:pos="9440"/>
        </w:tabs>
        <w:rPr>
          <w:noProof/>
          <w:kern w:val="2"/>
          <w:sz w:val="24"/>
          <w:szCs w:val="24"/>
          <w14:ligatures w14:val="standardContextual"/>
        </w:rPr>
      </w:pPr>
      <w:hyperlink w:anchor="_Toc194602257" w:history="1">
        <w:r w:rsidRPr="008A06E4">
          <w:rPr>
            <w:rStyle w:val="Hyperlink"/>
            <w:noProof/>
          </w:rPr>
          <w:t>Figure 7: Equations for Determining 1% Plus and 1% Minus Rainfall Totals</w:t>
        </w:r>
        <w:r>
          <w:rPr>
            <w:noProof/>
            <w:webHidden/>
          </w:rPr>
          <w:tab/>
        </w:r>
        <w:r>
          <w:rPr>
            <w:noProof/>
            <w:webHidden/>
          </w:rPr>
          <w:fldChar w:fldCharType="begin"/>
        </w:r>
        <w:r>
          <w:rPr>
            <w:noProof/>
            <w:webHidden/>
          </w:rPr>
          <w:instrText xml:space="preserve"> PAGEREF _Toc194602257 \h </w:instrText>
        </w:r>
        <w:r>
          <w:rPr>
            <w:noProof/>
            <w:webHidden/>
          </w:rPr>
        </w:r>
        <w:r>
          <w:rPr>
            <w:noProof/>
            <w:webHidden/>
          </w:rPr>
          <w:fldChar w:fldCharType="separate"/>
        </w:r>
        <w:r w:rsidR="00A833B9">
          <w:rPr>
            <w:noProof/>
            <w:webHidden/>
          </w:rPr>
          <w:t>12</w:t>
        </w:r>
        <w:r>
          <w:rPr>
            <w:noProof/>
            <w:webHidden/>
          </w:rPr>
          <w:fldChar w:fldCharType="end"/>
        </w:r>
      </w:hyperlink>
    </w:p>
    <w:p w14:paraId="28CCE510" w14:textId="52EF8563" w:rsidR="007F5820" w:rsidRDefault="007F5820">
      <w:pPr>
        <w:pStyle w:val="TableofFigures"/>
        <w:tabs>
          <w:tab w:val="right" w:leader="dot" w:pos="9440"/>
        </w:tabs>
        <w:rPr>
          <w:noProof/>
          <w:kern w:val="2"/>
          <w:sz w:val="24"/>
          <w:szCs w:val="24"/>
          <w14:ligatures w14:val="standardContextual"/>
        </w:rPr>
      </w:pPr>
      <w:hyperlink w:anchor="_Toc194602258" w:history="1">
        <w:r w:rsidRPr="008A06E4">
          <w:rPr>
            <w:rStyle w:val="Hyperlink"/>
            <w:noProof/>
          </w:rPr>
          <w:t>Figure 8: 1% Hyetograph for Domain LWIC_901</w:t>
        </w:r>
        <w:r>
          <w:rPr>
            <w:noProof/>
            <w:webHidden/>
          </w:rPr>
          <w:tab/>
        </w:r>
        <w:r>
          <w:rPr>
            <w:noProof/>
            <w:webHidden/>
          </w:rPr>
          <w:fldChar w:fldCharType="begin"/>
        </w:r>
        <w:r>
          <w:rPr>
            <w:noProof/>
            <w:webHidden/>
          </w:rPr>
          <w:instrText xml:space="preserve"> PAGEREF _Toc194602258 \h </w:instrText>
        </w:r>
        <w:r>
          <w:rPr>
            <w:noProof/>
            <w:webHidden/>
          </w:rPr>
        </w:r>
        <w:r>
          <w:rPr>
            <w:noProof/>
            <w:webHidden/>
          </w:rPr>
          <w:fldChar w:fldCharType="separate"/>
        </w:r>
        <w:r w:rsidR="00A833B9">
          <w:rPr>
            <w:noProof/>
            <w:webHidden/>
          </w:rPr>
          <w:t>13</w:t>
        </w:r>
        <w:r>
          <w:rPr>
            <w:noProof/>
            <w:webHidden/>
          </w:rPr>
          <w:fldChar w:fldCharType="end"/>
        </w:r>
      </w:hyperlink>
    </w:p>
    <w:p w14:paraId="577C64F6" w14:textId="3FBF41A3" w:rsidR="007F5820" w:rsidRDefault="007F5820">
      <w:pPr>
        <w:pStyle w:val="TableofFigures"/>
        <w:tabs>
          <w:tab w:val="right" w:leader="dot" w:pos="9440"/>
        </w:tabs>
        <w:rPr>
          <w:noProof/>
          <w:kern w:val="2"/>
          <w:sz w:val="24"/>
          <w:szCs w:val="24"/>
          <w14:ligatures w14:val="standardContextual"/>
        </w:rPr>
      </w:pPr>
      <w:hyperlink w:anchor="_Toc194602259" w:history="1">
        <w:r w:rsidRPr="008A06E4">
          <w:rPr>
            <w:rStyle w:val="Hyperlink"/>
            <w:noProof/>
          </w:rPr>
          <w:t>Figure 9: Cumulative 1% Rainfall Totals for Domain LWIC_901</w:t>
        </w:r>
        <w:r>
          <w:rPr>
            <w:noProof/>
            <w:webHidden/>
          </w:rPr>
          <w:tab/>
        </w:r>
        <w:r>
          <w:rPr>
            <w:noProof/>
            <w:webHidden/>
          </w:rPr>
          <w:fldChar w:fldCharType="begin"/>
        </w:r>
        <w:r>
          <w:rPr>
            <w:noProof/>
            <w:webHidden/>
          </w:rPr>
          <w:instrText xml:space="preserve"> PAGEREF _Toc194602259 \h </w:instrText>
        </w:r>
        <w:r>
          <w:rPr>
            <w:noProof/>
            <w:webHidden/>
          </w:rPr>
        </w:r>
        <w:r>
          <w:rPr>
            <w:noProof/>
            <w:webHidden/>
          </w:rPr>
          <w:fldChar w:fldCharType="separate"/>
        </w:r>
        <w:r w:rsidR="00A833B9">
          <w:rPr>
            <w:noProof/>
            <w:webHidden/>
          </w:rPr>
          <w:t>14</w:t>
        </w:r>
        <w:r>
          <w:rPr>
            <w:noProof/>
            <w:webHidden/>
          </w:rPr>
          <w:fldChar w:fldCharType="end"/>
        </w:r>
      </w:hyperlink>
    </w:p>
    <w:p w14:paraId="5A3A1C83" w14:textId="3D3136F1" w:rsidR="007F5820" w:rsidRDefault="007F5820">
      <w:pPr>
        <w:pStyle w:val="TableofFigures"/>
        <w:tabs>
          <w:tab w:val="right" w:leader="dot" w:pos="9440"/>
        </w:tabs>
        <w:rPr>
          <w:noProof/>
          <w:kern w:val="2"/>
          <w:sz w:val="24"/>
          <w:szCs w:val="24"/>
          <w14:ligatures w14:val="standardContextual"/>
        </w:rPr>
      </w:pPr>
      <w:hyperlink w:anchor="_Toc194602260" w:history="1">
        <w:r w:rsidRPr="008A06E4">
          <w:rPr>
            <w:rStyle w:val="Hyperlink"/>
            <w:noProof/>
          </w:rPr>
          <w:t>Figure 10: Cumulative Rainfall Totals for All Events in Domain LWIC_901</w:t>
        </w:r>
        <w:r>
          <w:rPr>
            <w:noProof/>
            <w:webHidden/>
          </w:rPr>
          <w:tab/>
        </w:r>
        <w:r>
          <w:rPr>
            <w:noProof/>
            <w:webHidden/>
          </w:rPr>
          <w:fldChar w:fldCharType="begin"/>
        </w:r>
        <w:r>
          <w:rPr>
            <w:noProof/>
            <w:webHidden/>
          </w:rPr>
          <w:instrText xml:space="preserve"> PAGEREF _Toc194602260 \h </w:instrText>
        </w:r>
        <w:r>
          <w:rPr>
            <w:noProof/>
            <w:webHidden/>
          </w:rPr>
        </w:r>
        <w:r>
          <w:rPr>
            <w:noProof/>
            <w:webHidden/>
          </w:rPr>
          <w:fldChar w:fldCharType="separate"/>
        </w:r>
        <w:r w:rsidR="00A833B9">
          <w:rPr>
            <w:noProof/>
            <w:webHidden/>
          </w:rPr>
          <w:t>15</w:t>
        </w:r>
        <w:r>
          <w:rPr>
            <w:noProof/>
            <w:webHidden/>
          </w:rPr>
          <w:fldChar w:fldCharType="end"/>
        </w:r>
      </w:hyperlink>
    </w:p>
    <w:p w14:paraId="0264C40E" w14:textId="6B8109F4" w:rsidR="007F5820" w:rsidRDefault="007F5820">
      <w:pPr>
        <w:pStyle w:val="TableofFigures"/>
        <w:tabs>
          <w:tab w:val="right" w:leader="dot" w:pos="9440"/>
        </w:tabs>
        <w:rPr>
          <w:noProof/>
          <w:kern w:val="2"/>
          <w:sz w:val="24"/>
          <w:szCs w:val="24"/>
          <w14:ligatures w14:val="standardContextual"/>
        </w:rPr>
      </w:pPr>
      <w:hyperlink w:anchor="_Toc194602261" w:history="1">
        <w:r w:rsidRPr="008A06E4">
          <w:rPr>
            <w:rStyle w:val="Hyperlink"/>
            <w:noProof/>
          </w:rPr>
          <w:t>Figure 11: HSGs in the Little Wichita Watershed</w:t>
        </w:r>
        <w:r>
          <w:rPr>
            <w:noProof/>
            <w:webHidden/>
          </w:rPr>
          <w:tab/>
        </w:r>
        <w:r>
          <w:rPr>
            <w:noProof/>
            <w:webHidden/>
          </w:rPr>
          <w:fldChar w:fldCharType="begin"/>
        </w:r>
        <w:r>
          <w:rPr>
            <w:noProof/>
            <w:webHidden/>
          </w:rPr>
          <w:instrText xml:space="preserve"> PAGEREF _Toc194602261 \h </w:instrText>
        </w:r>
        <w:r>
          <w:rPr>
            <w:noProof/>
            <w:webHidden/>
          </w:rPr>
        </w:r>
        <w:r>
          <w:rPr>
            <w:noProof/>
            <w:webHidden/>
          </w:rPr>
          <w:fldChar w:fldCharType="separate"/>
        </w:r>
        <w:r w:rsidR="00A833B9">
          <w:rPr>
            <w:noProof/>
            <w:webHidden/>
          </w:rPr>
          <w:t>16</w:t>
        </w:r>
        <w:r>
          <w:rPr>
            <w:noProof/>
            <w:webHidden/>
          </w:rPr>
          <w:fldChar w:fldCharType="end"/>
        </w:r>
      </w:hyperlink>
    </w:p>
    <w:p w14:paraId="6EC2073A" w14:textId="395B7E76" w:rsidR="007F5820" w:rsidRDefault="007F5820">
      <w:pPr>
        <w:pStyle w:val="TableofFigures"/>
        <w:tabs>
          <w:tab w:val="right" w:leader="dot" w:pos="9440"/>
        </w:tabs>
        <w:rPr>
          <w:noProof/>
          <w:kern w:val="2"/>
          <w:sz w:val="24"/>
          <w:szCs w:val="24"/>
          <w14:ligatures w14:val="standardContextual"/>
        </w:rPr>
      </w:pPr>
      <w:hyperlink w:anchor="_Toc194602262" w:history="1">
        <w:r w:rsidRPr="008A06E4">
          <w:rPr>
            <w:rStyle w:val="Hyperlink"/>
            <w:noProof/>
          </w:rPr>
          <w:t>Figure 12: Land Cover Types in the Little Wichita Watershed</w:t>
        </w:r>
        <w:r>
          <w:rPr>
            <w:noProof/>
            <w:webHidden/>
          </w:rPr>
          <w:tab/>
        </w:r>
        <w:r>
          <w:rPr>
            <w:noProof/>
            <w:webHidden/>
          </w:rPr>
          <w:fldChar w:fldCharType="begin"/>
        </w:r>
        <w:r>
          <w:rPr>
            <w:noProof/>
            <w:webHidden/>
          </w:rPr>
          <w:instrText xml:space="preserve"> PAGEREF _Toc194602262 \h </w:instrText>
        </w:r>
        <w:r>
          <w:rPr>
            <w:noProof/>
            <w:webHidden/>
          </w:rPr>
        </w:r>
        <w:r>
          <w:rPr>
            <w:noProof/>
            <w:webHidden/>
          </w:rPr>
          <w:fldChar w:fldCharType="separate"/>
        </w:r>
        <w:r w:rsidR="00A833B9">
          <w:rPr>
            <w:noProof/>
            <w:webHidden/>
          </w:rPr>
          <w:t>17</w:t>
        </w:r>
        <w:r>
          <w:rPr>
            <w:noProof/>
            <w:webHidden/>
          </w:rPr>
          <w:fldChar w:fldCharType="end"/>
        </w:r>
      </w:hyperlink>
    </w:p>
    <w:p w14:paraId="249C3A7B" w14:textId="1498E3F0" w:rsidR="007F5820" w:rsidRDefault="007F5820">
      <w:pPr>
        <w:pStyle w:val="TableofFigures"/>
        <w:tabs>
          <w:tab w:val="right" w:leader="dot" w:pos="9440"/>
        </w:tabs>
        <w:rPr>
          <w:noProof/>
          <w:kern w:val="2"/>
          <w:sz w:val="24"/>
          <w:szCs w:val="24"/>
          <w14:ligatures w14:val="standardContextual"/>
        </w:rPr>
      </w:pPr>
      <w:hyperlink w:anchor="_Toc194602263" w:history="1">
        <w:r w:rsidRPr="008A06E4">
          <w:rPr>
            <w:rStyle w:val="Hyperlink"/>
            <w:noProof/>
          </w:rPr>
          <w:t>Figure 13: Placement of the SA/2D Across the Entire Valley</w:t>
        </w:r>
        <w:r>
          <w:rPr>
            <w:noProof/>
            <w:webHidden/>
          </w:rPr>
          <w:tab/>
        </w:r>
        <w:r>
          <w:rPr>
            <w:noProof/>
            <w:webHidden/>
          </w:rPr>
          <w:fldChar w:fldCharType="begin"/>
        </w:r>
        <w:r>
          <w:rPr>
            <w:noProof/>
            <w:webHidden/>
          </w:rPr>
          <w:instrText xml:space="preserve"> PAGEREF _Toc194602263 \h </w:instrText>
        </w:r>
        <w:r>
          <w:rPr>
            <w:noProof/>
            <w:webHidden/>
          </w:rPr>
        </w:r>
        <w:r>
          <w:rPr>
            <w:noProof/>
            <w:webHidden/>
          </w:rPr>
          <w:fldChar w:fldCharType="separate"/>
        </w:r>
        <w:r w:rsidR="00A833B9">
          <w:rPr>
            <w:noProof/>
            <w:webHidden/>
          </w:rPr>
          <w:t>21</w:t>
        </w:r>
        <w:r>
          <w:rPr>
            <w:noProof/>
            <w:webHidden/>
          </w:rPr>
          <w:fldChar w:fldCharType="end"/>
        </w:r>
      </w:hyperlink>
    </w:p>
    <w:p w14:paraId="187C3536" w14:textId="1E32A29D" w:rsidR="007F5820" w:rsidRDefault="007F5820">
      <w:pPr>
        <w:pStyle w:val="TableofFigures"/>
        <w:tabs>
          <w:tab w:val="right" w:leader="dot" w:pos="9440"/>
        </w:tabs>
        <w:rPr>
          <w:noProof/>
          <w:kern w:val="2"/>
          <w:sz w:val="24"/>
          <w:szCs w:val="24"/>
          <w14:ligatures w14:val="standardContextual"/>
        </w:rPr>
      </w:pPr>
      <w:hyperlink w:anchor="_Toc194602264" w:history="1">
        <w:r w:rsidRPr="008A06E4">
          <w:rPr>
            <w:rStyle w:val="Hyperlink"/>
            <w:noProof/>
          </w:rPr>
          <w:t>Figure 14: BC Line with a Length Equal to the SA/2D Connection Line</w:t>
        </w:r>
        <w:r>
          <w:rPr>
            <w:noProof/>
            <w:webHidden/>
          </w:rPr>
          <w:tab/>
        </w:r>
        <w:r>
          <w:rPr>
            <w:noProof/>
            <w:webHidden/>
          </w:rPr>
          <w:fldChar w:fldCharType="begin"/>
        </w:r>
        <w:r>
          <w:rPr>
            <w:noProof/>
            <w:webHidden/>
          </w:rPr>
          <w:instrText xml:space="preserve"> PAGEREF _Toc194602264 \h </w:instrText>
        </w:r>
        <w:r>
          <w:rPr>
            <w:noProof/>
            <w:webHidden/>
          </w:rPr>
        </w:r>
        <w:r>
          <w:rPr>
            <w:noProof/>
            <w:webHidden/>
          </w:rPr>
          <w:fldChar w:fldCharType="separate"/>
        </w:r>
        <w:r w:rsidR="00A833B9">
          <w:rPr>
            <w:noProof/>
            <w:webHidden/>
          </w:rPr>
          <w:t>22</w:t>
        </w:r>
        <w:r>
          <w:rPr>
            <w:noProof/>
            <w:webHidden/>
          </w:rPr>
          <w:fldChar w:fldCharType="end"/>
        </w:r>
      </w:hyperlink>
    </w:p>
    <w:p w14:paraId="701218C1" w14:textId="4E23CD0B" w:rsidR="007F5820" w:rsidRDefault="007F5820">
      <w:pPr>
        <w:pStyle w:val="TableofFigures"/>
        <w:tabs>
          <w:tab w:val="right" w:leader="dot" w:pos="9440"/>
        </w:tabs>
        <w:rPr>
          <w:noProof/>
          <w:kern w:val="2"/>
          <w:sz w:val="24"/>
          <w:szCs w:val="24"/>
          <w14:ligatures w14:val="standardContextual"/>
        </w:rPr>
      </w:pPr>
      <w:hyperlink w:anchor="_Toc194602265" w:history="1">
        <w:r w:rsidRPr="008A06E4">
          <w:rPr>
            <w:rStyle w:val="Hyperlink"/>
            <w:noProof/>
          </w:rPr>
          <w:t>Figure 15: BC Line with a Length Similar to the Width of the Flooding</w:t>
        </w:r>
        <w:r>
          <w:rPr>
            <w:noProof/>
            <w:webHidden/>
          </w:rPr>
          <w:tab/>
        </w:r>
        <w:r>
          <w:rPr>
            <w:noProof/>
            <w:webHidden/>
          </w:rPr>
          <w:fldChar w:fldCharType="begin"/>
        </w:r>
        <w:r>
          <w:rPr>
            <w:noProof/>
            <w:webHidden/>
          </w:rPr>
          <w:instrText xml:space="preserve"> PAGEREF _Toc194602265 \h </w:instrText>
        </w:r>
        <w:r>
          <w:rPr>
            <w:noProof/>
            <w:webHidden/>
          </w:rPr>
        </w:r>
        <w:r>
          <w:rPr>
            <w:noProof/>
            <w:webHidden/>
          </w:rPr>
          <w:fldChar w:fldCharType="separate"/>
        </w:r>
        <w:r w:rsidR="00A833B9">
          <w:rPr>
            <w:noProof/>
            <w:webHidden/>
          </w:rPr>
          <w:t>22</w:t>
        </w:r>
        <w:r>
          <w:rPr>
            <w:noProof/>
            <w:webHidden/>
          </w:rPr>
          <w:fldChar w:fldCharType="end"/>
        </w:r>
      </w:hyperlink>
    </w:p>
    <w:p w14:paraId="014C908A" w14:textId="54A2BA2D" w:rsidR="007F5820" w:rsidRDefault="007F5820">
      <w:pPr>
        <w:pStyle w:val="TableofFigures"/>
        <w:tabs>
          <w:tab w:val="right" w:leader="dot" w:pos="9440"/>
        </w:tabs>
        <w:rPr>
          <w:noProof/>
          <w:kern w:val="2"/>
          <w:sz w:val="24"/>
          <w:szCs w:val="24"/>
          <w14:ligatures w14:val="standardContextual"/>
        </w:rPr>
      </w:pPr>
      <w:hyperlink w:anchor="_Toc194602266" w:history="1">
        <w:r w:rsidRPr="008A06E4">
          <w:rPr>
            <w:rStyle w:val="Hyperlink"/>
            <w:noProof/>
          </w:rPr>
          <w:t>Figure 16: Extraction of Flow Hydrograph from the SA/2D Connection in the Upstream Domain</w:t>
        </w:r>
        <w:r>
          <w:rPr>
            <w:noProof/>
            <w:webHidden/>
          </w:rPr>
          <w:tab/>
        </w:r>
        <w:r>
          <w:rPr>
            <w:noProof/>
            <w:webHidden/>
          </w:rPr>
          <w:fldChar w:fldCharType="begin"/>
        </w:r>
        <w:r>
          <w:rPr>
            <w:noProof/>
            <w:webHidden/>
          </w:rPr>
          <w:instrText xml:space="preserve"> PAGEREF _Toc194602266 \h </w:instrText>
        </w:r>
        <w:r>
          <w:rPr>
            <w:noProof/>
            <w:webHidden/>
          </w:rPr>
        </w:r>
        <w:r>
          <w:rPr>
            <w:noProof/>
            <w:webHidden/>
          </w:rPr>
          <w:fldChar w:fldCharType="separate"/>
        </w:r>
        <w:r w:rsidR="00A833B9">
          <w:rPr>
            <w:noProof/>
            <w:webHidden/>
          </w:rPr>
          <w:t>23</w:t>
        </w:r>
        <w:r>
          <w:rPr>
            <w:noProof/>
            <w:webHidden/>
          </w:rPr>
          <w:fldChar w:fldCharType="end"/>
        </w:r>
      </w:hyperlink>
    </w:p>
    <w:p w14:paraId="7151AB50" w14:textId="3908CBE4" w:rsidR="007F5820" w:rsidRDefault="007F5820">
      <w:pPr>
        <w:pStyle w:val="TableofFigures"/>
        <w:tabs>
          <w:tab w:val="right" w:leader="dot" w:pos="9440"/>
        </w:tabs>
        <w:rPr>
          <w:noProof/>
          <w:kern w:val="2"/>
          <w:sz w:val="24"/>
          <w:szCs w:val="24"/>
          <w14:ligatures w14:val="standardContextual"/>
        </w:rPr>
      </w:pPr>
      <w:hyperlink w:anchor="_Toc194602267" w:history="1">
        <w:r w:rsidRPr="008A06E4">
          <w:rPr>
            <w:rStyle w:val="Hyperlink"/>
            <w:noProof/>
          </w:rPr>
          <w:t>Figure 17: Application of Upstream Flow Hydrograph in the Downstream Domain</w:t>
        </w:r>
        <w:r>
          <w:rPr>
            <w:noProof/>
            <w:webHidden/>
          </w:rPr>
          <w:tab/>
        </w:r>
        <w:r>
          <w:rPr>
            <w:noProof/>
            <w:webHidden/>
          </w:rPr>
          <w:fldChar w:fldCharType="begin"/>
        </w:r>
        <w:r>
          <w:rPr>
            <w:noProof/>
            <w:webHidden/>
          </w:rPr>
          <w:instrText xml:space="preserve"> PAGEREF _Toc194602267 \h </w:instrText>
        </w:r>
        <w:r>
          <w:rPr>
            <w:noProof/>
            <w:webHidden/>
          </w:rPr>
        </w:r>
        <w:r>
          <w:rPr>
            <w:noProof/>
            <w:webHidden/>
          </w:rPr>
          <w:fldChar w:fldCharType="separate"/>
        </w:r>
        <w:r w:rsidR="00A833B9">
          <w:rPr>
            <w:noProof/>
            <w:webHidden/>
          </w:rPr>
          <w:t>24</w:t>
        </w:r>
        <w:r>
          <w:rPr>
            <w:noProof/>
            <w:webHidden/>
          </w:rPr>
          <w:fldChar w:fldCharType="end"/>
        </w:r>
      </w:hyperlink>
    </w:p>
    <w:p w14:paraId="65260A35" w14:textId="30D5BD15" w:rsidR="007F5820" w:rsidRDefault="007F5820">
      <w:pPr>
        <w:pStyle w:val="TableofFigures"/>
        <w:tabs>
          <w:tab w:val="right" w:leader="dot" w:pos="9440"/>
        </w:tabs>
        <w:rPr>
          <w:noProof/>
          <w:kern w:val="2"/>
          <w:sz w:val="24"/>
          <w:szCs w:val="24"/>
          <w14:ligatures w14:val="standardContextual"/>
        </w:rPr>
      </w:pPr>
      <w:hyperlink w:anchor="_Toc194602268" w:history="1">
        <w:r w:rsidRPr="008A06E4">
          <w:rPr>
            <w:rStyle w:val="Hyperlink"/>
            <w:noProof/>
          </w:rPr>
          <w:t>Figure 18: Model Setup at the Lake Arrowhead Dam’s Spillway</w:t>
        </w:r>
        <w:r>
          <w:rPr>
            <w:noProof/>
            <w:webHidden/>
          </w:rPr>
          <w:tab/>
        </w:r>
        <w:r>
          <w:rPr>
            <w:noProof/>
            <w:webHidden/>
          </w:rPr>
          <w:fldChar w:fldCharType="begin"/>
        </w:r>
        <w:r>
          <w:rPr>
            <w:noProof/>
            <w:webHidden/>
          </w:rPr>
          <w:instrText xml:space="preserve"> PAGEREF _Toc194602268 \h </w:instrText>
        </w:r>
        <w:r>
          <w:rPr>
            <w:noProof/>
            <w:webHidden/>
          </w:rPr>
        </w:r>
        <w:r>
          <w:rPr>
            <w:noProof/>
            <w:webHidden/>
          </w:rPr>
          <w:fldChar w:fldCharType="separate"/>
        </w:r>
        <w:r w:rsidR="00A833B9">
          <w:rPr>
            <w:noProof/>
            <w:webHidden/>
          </w:rPr>
          <w:t>28</w:t>
        </w:r>
        <w:r>
          <w:rPr>
            <w:noProof/>
            <w:webHidden/>
          </w:rPr>
          <w:fldChar w:fldCharType="end"/>
        </w:r>
      </w:hyperlink>
    </w:p>
    <w:p w14:paraId="7F627914" w14:textId="743D36A1" w:rsidR="007F5820" w:rsidRDefault="007F5820">
      <w:pPr>
        <w:pStyle w:val="TableofFigures"/>
        <w:tabs>
          <w:tab w:val="right" w:leader="dot" w:pos="9440"/>
        </w:tabs>
        <w:rPr>
          <w:noProof/>
          <w:kern w:val="2"/>
          <w:sz w:val="24"/>
          <w:szCs w:val="24"/>
          <w14:ligatures w14:val="standardContextual"/>
        </w:rPr>
      </w:pPr>
      <w:hyperlink w:anchor="_Toc194602269" w:history="1">
        <w:r w:rsidRPr="008A06E4">
          <w:rPr>
            <w:rStyle w:val="Hyperlink"/>
            <w:noProof/>
          </w:rPr>
          <w:t>Figure 19: Ground Elevations Downstream of the Lake Arrowhead Dam’s Spillway</w:t>
        </w:r>
        <w:r>
          <w:rPr>
            <w:noProof/>
            <w:webHidden/>
          </w:rPr>
          <w:tab/>
        </w:r>
        <w:r>
          <w:rPr>
            <w:noProof/>
            <w:webHidden/>
          </w:rPr>
          <w:fldChar w:fldCharType="begin"/>
        </w:r>
        <w:r>
          <w:rPr>
            <w:noProof/>
            <w:webHidden/>
          </w:rPr>
          <w:instrText xml:space="preserve"> PAGEREF _Toc194602269 \h </w:instrText>
        </w:r>
        <w:r>
          <w:rPr>
            <w:noProof/>
            <w:webHidden/>
          </w:rPr>
        </w:r>
        <w:r>
          <w:rPr>
            <w:noProof/>
            <w:webHidden/>
          </w:rPr>
          <w:fldChar w:fldCharType="separate"/>
        </w:r>
        <w:r w:rsidR="00A833B9">
          <w:rPr>
            <w:noProof/>
            <w:webHidden/>
          </w:rPr>
          <w:t>29</w:t>
        </w:r>
        <w:r>
          <w:rPr>
            <w:noProof/>
            <w:webHidden/>
          </w:rPr>
          <w:fldChar w:fldCharType="end"/>
        </w:r>
      </w:hyperlink>
    </w:p>
    <w:p w14:paraId="7FCBEEB2" w14:textId="379C71B5" w:rsidR="007F5820" w:rsidRDefault="007F5820">
      <w:pPr>
        <w:pStyle w:val="TableofFigures"/>
        <w:tabs>
          <w:tab w:val="right" w:leader="dot" w:pos="9440"/>
        </w:tabs>
        <w:rPr>
          <w:noProof/>
          <w:kern w:val="2"/>
          <w:sz w:val="24"/>
          <w:szCs w:val="24"/>
          <w14:ligatures w14:val="standardContextual"/>
        </w:rPr>
      </w:pPr>
      <w:hyperlink w:anchor="_Toc194602270" w:history="1">
        <w:r w:rsidRPr="008A06E4">
          <w:rPr>
            <w:rStyle w:val="Hyperlink"/>
            <w:noProof/>
          </w:rPr>
          <w:t>Figure 20: Stage Hydrographs at BC Line Outflow_LWIC_903_BC_STG</w:t>
        </w:r>
        <w:r>
          <w:rPr>
            <w:noProof/>
            <w:webHidden/>
          </w:rPr>
          <w:tab/>
        </w:r>
        <w:r>
          <w:rPr>
            <w:noProof/>
            <w:webHidden/>
          </w:rPr>
          <w:fldChar w:fldCharType="begin"/>
        </w:r>
        <w:r>
          <w:rPr>
            <w:noProof/>
            <w:webHidden/>
          </w:rPr>
          <w:instrText xml:space="preserve"> PAGEREF _Toc194602270 \h </w:instrText>
        </w:r>
        <w:r>
          <w:rPr>
            <w:noProof/>
            <w:webHidden/>
          </w:rPr>
        </w:r>
        <w:r>
          <w:rPr>
            <w:noProof/>
            <w:webHidden/>
          </w:rPr>
          <w:fldChar w:fldCharType="separate"/>
        </w:r>
        <w:r w:rsidR="00A833B9">
          <w:rPr>
            <w:noProof/>
            <w:webHidden/>
          </w:rPr>
          <w:t>30</w:t>
        </w:r>
        <w:r>
          <w:rPr>
            <w:noProof/>
            <w:webHidden/>
          </w:rPr>
          <w:fldChar w:fldCharType="end"/>
        </w:r>
      </w:hyperlink>
    </w:p>
    <w:p w14:paraId="4D911B5F" w14:textId="5D00E7FF" w:rsidR="007F5820" w:rsidRDefault="007F5820">
      <w:pPr>
        <w:pStyle w:val="TableofFigures"/>
        <w:tabs>
          <w:tab w:val="right" w:leader="dot" w:pos="9440"/>
        </w:tabs>
        <w:rPr>
          <w:noProof/>
          <w:kern w:val="2"/>
          <w:sz w:val="24"/>
          <w:szCs w:val="24"/>
          <w14:ligatures w14:val="standardContextual"/>
        </w:rPr>
      </w:pPr>
      <w:hyperlink w:anchor="_Toc194602271" w:history="1">
        <w:r w:rsidRPr="008A06E4">
          <w:rPr>
            <w:rStyle w:val="Hyperlink"/>
            <w:noProof/>
          </w:rPr>
          <w:t>Figure 21: Flow Hydrographs at BC Line Outflow_LWIC_903_BC_STG</w:t>
        </w:r>
        <w:r>
          <w:rPr>
            <w:noProof/>
            <w:webHidden/>
          </w:rPr>
          <w:tab/>
        </w:r>
        <w:r>
          <w:rPr>
            <w:noProof/>
            <w:webHidden/>
          </w:rPr>
          <w:fldChar w:fldCharType="begin"/>
        </w:r>
        <w:r>
          <w:rPr>
            <w:noProof/>
            <w:webHidden/>
          </w:rPr>
          <w:instrText xml:space="preserve"> PAGEREF _Toc194602271 \h </w:instrText>
        </w:r>
        <w:r>
          <w:rPr>
            <w:noProof/>
            <w:webHidden/>
          </w:rPr>
        </w:r>
        <w:r>
          <w:rPr>
            <w:noProof/>
            <w:webHidden/>
          </w:rPr>
          <w:fldChar w:fldCharType="separate"/>
        </w:r>
        <w:r w:rsidR="00A833B9">
          <w:rPr>
            <w:noProof/>
            <w:webHidden/>
          </w:rPr>
          <w:t>31</w:t>
        </w:r>
        <w:r>
          <w:rPr>
            <w:noProof/>
            <w:webHidden/>
          </w:rPr>
          <w:fldChar w:fldCharType="end"/>
        </w:r>
      </w:hyperlink>
    </w:p>
    <w:p w14:paraId="52D3FD54" w14:textId="1D1AE8AA" w:rsidR="007F5820" w:rsidRDefault="007F5820">
      <w:pPr>
        <w:pStyle w:val="TableofFigures"/>
        <w:tabs>
          <w:tab w:val="right" w:leader="dot" w:pos="9440"/>
        </w:tabs>
        <w:rPr>
          <w:noProof/>
          <w:kern w:val="2"/>
          <w:sz w:val="24"/>
          <w:szCs w:val="24"/>
          <w14:ligatures w14:val="standardContextual"/>
        </w:rPr>
      </w:pPr>
      <w:hyperlink w:anchor="_Toc194602272" w:history="1">
        <w:r w:rsidRPr="008A06E4">
          <w:rPr>
            <w:rStyle w:val="Hyperlink"/>
            <w:noProof/>
          </w:rPr>
          <w:t xml:space="preserve">Figure 22: </w:t>
        </w:r>
        <w:r w:rsidRPr="008A06E4">
          <w:rPr>
            <w:rStyle w:val="Hyperlink"/>
            <w:rFonts w:cstheme="minorHAnsi"/>
            <w:noProof/>
          </w:rPr>
          <w:t>HEC-RAS Unsteady Computation Options and Tolerances</w:t>
        </w:r>
        <w:r>
          <w:rPr>
            <w:noProof/>
            <w:webHidden/>
          </w:rPr>
          <w:tab/>
        </w:r>
        <w:r>
          <w:rPr>
            <w:noProof/>
            <w:webHidden/>
          </w:rPr>
          <w:fldChar w:fldCharType="begin"/>
        </w:r>
        <w:r>
          <w:rPr>
            <w:noProof/>
            <w:webHidden/>
          </w:rPr>
          <w:instrText xml:space="preserve"> PAGEREF _Toc194602272 \h </w:instrText>
        </w:r>
        <w:r>
          <w:rPr>
            <w:noProof/>
            <w:webHidden/>
          </w:rPr>
        </w:r>
        <w:r>
          <w:rPr>
            <w:noProof/>
            <w:webHidden/>
          </w:rPr>
          <w:fldChar w:fldCharType="separate"/>
        </w:r>
        <w:r w:rsidR="00A833B9">
          <w:rPr>
            <w:noProof/>
            <w:webHidden/>
          </w:rPr>
          <w:t>32</w:t>
        </w:r>
        <w:r>
          <w:rPr>
            <w:noProof/>
            <w:webHidden/>
          </w:rPr>
          <w:fldChar w:fldCharType="end"/>
        </w:r>
      </w:hyperlink>
    </w:p>
    <w:p w14:paraId="29AA55FC" w14:textId="72CDC7AC" w:rsidR="007F5820" w:rsidRDefault="007F5820">
      <w:pPr>
        <w:pStyle w:val="TableofFigures"/>
        <w:tabs>
          <w:tab w:val="right" w:leader="dot" w:pos="9440"/>
        </w:tabs>
        <w:rPr>
          <w:noProof/>
          <w:kern w:val="2"/>
          <w:sz w:val="24"/>
          <w:szCs w:val="24"/>
          <w14:ligatures w14:val="standardContextual"/>
        </w:rPr>
      </w:pPr>
      <w:hyperlink w:anchor="_Toc194602273" w:history="1">
        <w:r w:rsidRPr="008A06E4">
          <w:rPr>
            <w:rStyle w:val="Hyperlink"/>
            <w:noProof/>
          </w:rPr>
          <w:t>Figure 23: Regression Equations for the Little Wichita Watershed</w:t>
        </w:r>
        <w:r>
          <w:rPr>
            <w:noProof/>
            <w:webHidden/>
          </w:rPr>
          <w:tab/>
        </w:r>
        <w:r>
          <w:rPr>
            <w:noProof/>
            <w:webHidden/>
          </w:rPr>
          <w:fldChar w:fldCharType="begin"/>
        </w:r>
        <w:r>
          <w:rPr>
            <w:noProof/>
            <w:webHidden/>
          </w:rPr>
          <w:instrText xml:space="preserve"> PAGEREF _Toc194602273 \h </w:instrText>
        </w:r>
        <w:r>
          <w:rPr>
            <w:noProof/>
            <w:webHidden/>
          </w:rPr>
        </w:r>
        <w:r>
          <w:rPr>
            <w:noProof/>
            <w:webHidden/>
          </w:rPr>
          <w:fldChar w:fldCharType="separate"/>
        </w:r>
        <w:r w:rsidR="00A833B9">
          <w:rPr>
            <w:noProof/>
            <w:webHidden/>
          </w:rPr>
          <w:t>32</w:t>
        </w:r>
        <w:r>
          <w:rPr>
            <w:noProof/>
            <w:webHidden/>
          </w:rPr>
          <w:fldChar w:fldCharType="end"/>
        </w:r>
      </w:hyperlink>
    </w:p>
    <w:p w14:paraId="06B16F8E" w14:textId="404BB3A3" w:rsidR="007F5820" w:rsidRDefault="007F5820">
      <w:pPr>
        <w:pStyle w:val="TableofFigures"/>
        <w:tabs>
          <w:tab w:val="right" w:leader="dot" w:pos="9440"/>
        </w:tabs>
        <w:rPr>
          <w:noProof/>
          <w:kern w:val="2"/>
          <w:sz w:val="24"/>
          <w:szCs w:val="24"/>
          <w14:ligatures w14:val="standardContextual"/>
        </w:rPr>
      </w:pPr>
      <w:hyperlink w:anchor="_Toc194602274" w:history="1">
        <w:r w:rsidRPr="008A06E4">
          <w:rPr>
            <w:rStyle w:val="Hyperlink"/>
            <w:noProof/>
          </w:rPr>
          <w:t>Figure 24: Typical Antecedent Moisture Conditions in Texas</w:t>
        </w:r>
        <w:r>
          <w:rPr>
            <w:noProof/>
            <w:webHidden/>
          </w:rPr>
          <w:tab/>
        </w:r>
        <w:r>
          <w:rPr>
            <w:noProof/>
            <w:webHidden/>
          </w:rPr>
          <w:fldChar w:fldCharType="begin"/>
        </w:r>
        <w:r>
          <w:rPr>
            <w:noProof/>
            <w:webHidden/>
          </w:rPr>
          <w:instrText xml:space="preserve"> PAGEREF _Toc194602274 \h </w:instrText>
        </w:r>
        <w:r>
          <w:rPr>
            <w:noProof/>
            <w:webHidden/>
          </w:rPr>
        </w:r>
        <w:r>
          <w:rPr>
            <w:noProof/>
            <w:webHidden/>
          </w:rPr>
          <w:fldChar w:fldCharType="separate"/>
        </w:r>
        <w:r w:rsidR="00A833B9">
          <w:rPr>
            <w:noProof/>
            <w:webHidden/>
          </w:rPr>
          <w:t>35</w:t>
        </w:r>
        <w:r>
          <w:rPr>
            <w:noProof/>
            <w:webHidden/>
          </w:rPr>
          <w:fldChar w:fldCharType="end"/>
        </w:r>
      </w:hyperlink>
    </w:p>
    <w:p w14:paraId="6011473E" w14:textId="6944BD14" w:rsidR="007F5820" w:rsidRDefault="007F5820">
      <w:pPr>
        <w:pStyle w:val="TableofFigures"/>
        <w:tabs>
          <w:tab w:val="right" w:leader="dot" w:pos="9440"/>
        </w:tabs>
        <w:rPr>
          <w:noProof/>
          <w:kern w:val="2"/>
          <w:sz w:val="24"/>
          <w:szCs w:val="24"/>
          <w14:ligatures w14:val="standardContextual"/>
        </w:rPr>
      </w:pPr>
      <w:hyperlink w:anchor="_Toc194602275" w:history="1">
        <w:r w:rsidRPr="008A06E4">
          <w:rPr>
            <w:rStyle w:val="Hyperlink"/>
            <w:noProof/>
          </w:rPr>
          <w:t>Figure 25: Computed Flow vs Drainage Area of Select 1% BLE, 1% Regression, and 1% Gage Flows</w:t>
        </w:r>
        <w:r>
          <w:rPr>
            <w:noProof/>
            <w:webHidden/>
          </w:rPr>
          <w:tab/>
        </w:r>
        <w:r>
          <w:rPr>
            <w:noProof/>
            <w:webHidden/>
          </w:rPr>
          <w:fldChar w:fldCharType="begin"/>
        </w:r>
        <w:r>
          <w:rPr>
            <w:noProof/>
            <w:webHidden/>
          </w:rPr>
          <w:instrText xml:space="preserve"> PAGEREF _Toc194602275 \h </w:instrText>
        </w:r>
        <w:r>
          <w:rPr>
            <w:noProof/>
            <w:webHidden/>
          </w:rPr>
        </w:r>
        <w:r>
          <w:rPr>
            <w:noProof/>
            <w:webHidden/>
          </w:rPr>
          <w:fldChar w:fldCharType="separate"/>
        </w:r>
        <w:r w:rsidR="00A833B9">
          <w:rPr>
            <w:noProof/>
            <w:webHidden/>
          </w:rPr>
          <w:t>37</w:t>
        </w:r>
        <w:r>
          <w:rPr>
            <w:noProof/>
            <w:webHidden/>
          </w:rPr>
          <w:fldChar w:fldCharType="end"/>
        </w:r>
      </w:hyperlink>
    </w:p>
    <w:p w14:paraId="11E6F942" w14:textId="367E1578" w:rsidR="007F5820" w:rsidRDefault="007F5820">
      <w:pPr>
        <w:pStyle w:val="TableofFigures"/>
        <w:tabs>
          <w:tab w:val="right" w:leader="dot" w:pos="9440"/>
        </w:tabs>
        <w:rPr>
          <w:noProof/>
          <w:kern w:val="2"/>
          <w:sz w:val="24"/>
          <w:szCs w:val="24"/>
          <w14:ligatures w14:val="standardContextual"/>
        </w:rPr>
      </w:pPr>
      <w:hyperlink w:anchor="_Toc194602276" w:history="1">
        <w:r w:rsidRPr="008A06E4">
          <w:rPr>
            <w:rStyle w:val="Hyperlink"/>
            <w:noProof/>
          </w:rPr>
          <w:t>Figure 26: Example of Overlapping Mapping along a Model Domain Boundary</w:t>
        </w:r>
        <w:r>
          <w:rPr>
            <w:noProof/>
            <w:webHidden/>
          </w:rPr>
          <w:tab/>
        </w:r>
        <w:r>
          <w:rPr>
            <w:noProof/>
            <w:webHidden/>
          </w:rPr>
          <w:fldChar w:fldCharType="begin"/>
        </w:r>
        <w:r>
          <w:rPr>
            <w:noProof/>
            <w:webHidden/>
          </w:rPr>
          <w:instrText xml:space="preserve"> PAGEREF _Toc194602276 \h </w:instrText>
        </w:r>
        <w:r>
          <w:rPr>
            <w:noProof/>
            <w:webHidden/>
          </w:rPr>
        </w:r>
        <w:r>
          <w:rPr>
            <w:noProof/>
            <w:webHidden/>
          </w:rPr>
          <w:fldChar w:fldCharType="separate"/>
        </w:r>
        <w:r w:rsidR="00A833B9">
          <w:rPr>
            <w:noProof/>
            <w:webHidden/>
          </w:rPr>
          <w:t>41</w:t>
        </w:r>
        <w:r>
          <w:rPr>
            <w:noProof/>
            <w:webHidden/>
          </w:rPr>
          <w:fldChar w:fldCharType="end"/>
        </w:r>
      </w:hyperlink>
    </w:p>
    <w:p w14:paraId="64F50362" w14:textId="10EA4375" w:rsidR="007F5820" w:rsidRDefault="007F5820">
      <w:pPr>
        <w:pStyle w:val="TableofFigures"/>
        <w:tabs>
          <w:tab w:val="right" w:leader="dot" w:pos="9440"/>
        </w:tabs>
        <w:rPr>
          <w:noProof/>
          <w:kern w:val="2"/>
          <w:sz w:val="24"/>
          <w:szCs w:val="24"/>
          <w14:ligatures w14:val="standardContextual"/>
        </w:rPr>
      </w:pPr>
      <w:hyperlink w:anchor="_Toc194602277" w:history="1">
        <w:r w:rsidRPr="008A06E4">
          <w:rPr>
            <w:rStyle w:val="Hyperlink"/>
            <w:noProof/>
          </w:rPr>
          <w:t>Figure 27: WSEL Difference Raster and Split Line for the Overlap Area</w:t>
        </w:r>
        <w:r>
          <w:rPr>
            <w:noProof/>
            <w:webHidden/>
          </w:rPr>
          <w:tab/>
        </w:r>
        <w:r>
          <w:rPr>
            <w:noProof/>
            <w:webHidden/>
          </w:rPr>
          <w:fldChar w:fldCharType="begin"/>
        </w:r>
        <w:r>
          <w:rPr>
            <w:noProof/>
            <w:webHidden/>
          </w:rPr>
          <w:instrText xml:space="preserve"> PAGEREF _Toc194602277 \h </w:instrText>
        </w:r>
        <w:r>
          <w:rPr>
            <w:noProof/>
            <w:webHidden/>
          </w:rPr>
        </w:r>
        <w:r>
          <w:rPr>
            <w:noProof/>
            <w:webHidden/>
          </w:rPr>
          <w:fldChar w:fldCharType="separate"/>
        </w:r>
        <w:r w:rsidR="00A833B9">
          <w:rPr>
            <w:noProof/>
            <w:webHidden/>
          </w:rPr>
          <w:t>42</w:t>
        </w:r>
        <w:r>
          <w:rPr>
            <w:noProof/>
            <w:webHidden/>
          </w:rPr>
          <w:fldChar w:fldCharType="end"/>
        </w:r>
      </w:hyperlink>
    </w:p>
    <w:p w14:paraId="268FBF76" w14:textId="2D26F865" w:rsidR="007F5820" w:rsidRDefault="007F5820">
      <w:pPr>
        <w:pStyle w:val="TableofFigures"/>
        <w:tabs>
          <w:tab w:val="right" w:leader="dot" w:pos="9440"/>
        </w:tabs>
        <w:rPr>
          <w:noProof/>
          <w:kern w:val="2"/>
          <w:sz w:val="24"/>
          <w:szCs w:val="24"/>
          <w14:ligatures w14:val="standardContextual"/>
        </w:rPr>
      </w:pPr>
      <w:hyperlink w:anchor="_Toc194602278" w:history="1">
        <w:r w:rsidRPr="008A06E4">
          <w:rPr>
            <w:rStyle w:val="Hyperlink"/>
            <w:noProof/>
          </w:rPr>
          <w:t>Figure 28: An Example of Cupping in 2D BLE Mapping</w:t>
        </w:r>
        <w:r>
          <w:rPr>
            <w:noProof/>
            <w:webHidden/>
          </w:rPr>
          <w:tab/>
        </w:r>
        <w:r>
          <w:rPr>
            <w:noProof/>
            <w:webHidden/>
          </w:rPr>
          <w:fldChar w:fldCharType="begin"/>
        </w:r>
        <w:r>
          <w:rPr>
            <w:noProof/>
            <w:webHidden/>
          </w:rPr>
          <w:instrText xml:space="preserve"> PAGEREF _Toc194602278 \h </w:instrText>
        </w:r>
        <w:r>
          <w:rPr>
            <w:noProof/>
            <w:webHidden/>
          </w:rPr>
        </w:r>
        <w:r>
          <w:rPr>
            <w:noProof/>
            <w:webHidden/>
          </w:rPr>
          <w:fldChar w:fldCharType="separate"/>
        </w:r>
        <w:r w:rsidR="00A833B9">
          <w:rPr>
            <w:noProof/>
            <w:webHidden/>
          </w:rPr>
          <w:t>47</w:t>
        </w:r>
        <w:r>
          <w:rPr>
            <w:noProof/>
            <w:webHidden/>
          </w:rPr>
          <w:fldChar w:fldCharType="end"/>
        </w:r>
      </w:hyperlink>
    </w:p>
    <w:p w14:paraId="73B0EB2E" w14:textId="5C89D565" w:rsidR="007F5820" w:rsidRDefault="007F5820">
      <w:pPr>
        <w:pStyle w:val="TableofFigures"/>
        <w:tabs>
          <w:tab w:val="right" w:leader="dot" w:pos="9440"/>
        </w:tabs>
        <w:rPr>
          <w:noProof/>
          <w:kern w:val="2"/>
          <w:sz w:val="24"/>
          <w:szCs w:val="24"/>
          <w14:ligatures w14:val="standardContextual"/>
        </w:rPr>
      </w:pPr>
      <w:hyperlink w:anchor="_Toc194602279" w:history="1">
        <w:r w:rsidRPr="008A06E4">
          <w:rPr>
            <w:rStyle w:val="Hyperlink"/>
            <w:noProof/>
          </w:rPr>
          <w:t>Figure 29: Example of Clipped Floodplain Mapping at a Model Domain Boundary</w:t>
        </w:r>
        <w:r>
          <w:rPr>
            <w:noProof/>
            <w:webHidden/>
          </w:rPr>
          <w:tab/>
        </w:r>
        <w:r>
          <w:rPr>
            <w:noProof/>
            <w:webHidden/>
          </w:rPr>
          <w:fldChar w:fldCharType="begin"/>
        </w:r>
        <w:r>
          <w:rPr>
            <w:noProof/>
            <w:webHidden/>
          </w:rPr>
          <w:instrText xml:space="preserve"> PAGEREF _Toc194602279 \h </w:instrText>
        </w:r>
        <w:r>
          <w:rPr>
            <w:noProof/>
            <w:webHidden/>
          </w:rPr>
        </w:r>
        <w:r>
          <w:rPr>
            <w:noProof/>
            <w:webHidden/>
          </w:rPr>
          <w:fldChar w:fldCharType="separate"/>
        </w:r>
        <w:r w:rsidR="00A833B9">
          <w:rPr>
            <w:noProof/>
            <w:webHidden/>
          </w:rPr>
          <w:t>48</w:t>
        </w:r>
        <w:r>
          <w:rPr>
            <w:noProof/>
            <w:webHidden/>
          </w:rPr>
          <w:fldChar w:fldCharType="end"/>
        </w:r>
      </w:hyperlink>
    </w:p>
    <w:p w14:paraId="653B3154" w14:textId="7493F4E4" w:rsidR="007F5820" w:rsidRDefault="007F5820">
      <w:pPr>
        <w:pStyle w:val="TableofFigures"/>
        <w:tabs>
          <w:tab w:val="right" w:leader="dot" w:pos="9440"/>
        </w:tabs>
        <w:rPr>
          <w:noProof/>
          <w:kern w:val="2"/>
          <w:sz w:val="24"/>
          <w:szCs w:val="24"/>
          <w14:ligatures w14:val="standardContextual"/>
        </w:rPr>
      </w:pPr>
      <w:hyperlink w:anchor="_Toc194602280" w:history="1">
        <w:r w:rsidRPr="008A06E4">
          <w:rPr>
            <w:rStyle w:val="Hyperlink"/>
            <w:noProof/>
          </w:rPr>
          <w:t>Figure 30: Example of Clipped Mapping along a Model Domain That Is Less Than 0.5 Feet Deep</w:t>
        </w:r>
        <w:r>
          <w:rPr>
            <w:noProof/>
            <w:webHidden/>
          </w:rPr>
          <w:tab/>
        </w:r>
        <w:r>
          <w:rPr>
            <w:noProof/>
            <w:webHidden/>
          </w:rPr>
          <w:fldChar w:fldCharType="begin"/>
        </w:r>
        <w:r>
          <w:rPr>
            <w:noProof/>
            <w:webHidden/>
          </w:rPr>
          <w:instrText xml:space="preserve"> PAGEREF _Toc194602280 \h </w:instrText>
        </w:r>
        <w:r>
          <w:rPr>
            <w:noProof/>
            <w:webHidden/>
          </w:rPr>
        </w:r>
        <w:r>
          <w:rPr>
            <w:noProof/>
            <w:webHidden/>
          </w:rPr>
          <w:fldChar w:fldCharType="separate"/>
        </w:r>
        <w:r w:rsidR="00A833B9">
          <w:rPr>
            <w:noProof/>
            <w:webHidden/>
          </w:rPr>
          <w:t>49</w:t>
        </w:r>
        <w:r>
          <w:rPr>
            <w:noProof/>
            <w:webHidden/>
          </w:rPr>
          <w:fldChar w:fldCharType="end"/>
        </w:r>
      </w:hyperlink>
    </w:p>
    <w:p w14:paraId="2AE059D4" w14:textId="47A83CB2" w:rsidR="007F5820" w:rsidRDefault="007F5820">
      <w:pPr>
        <w:pStyle w:val="TableofFigures"/>
        <w:tabs>
          <w:tab w:val="right" w:leader="dot" w:pos="9440"/>
        </w:tabs>
        <w:rPr>
          <w:noProof/>
          <w:kern w:val="2"/>
          <w:sz w:val="24"/>
          <w:szCs w:val="24"/>
          <w14:ligatures w14:val="standardContextual"/>
        </w:rPr>
      </w:pPr>
      <w:hyperlink w:anchor="_Toc194602281" w:history="1">
        <w:r w:rsidRPr="008A06E4">
          <w:rPr>
            <w:rStyle w:val="Hyperlink"/>
            <w:noProof/>
          </w:rPr>
          <w:t>Figure 31: 1% ACE Floodplain Mapping for the Area Shown in Figure 30</w:t>
        </w:r>
        <w:r>
          <w:rPr>
            <w:noProof/>
            <w:webHidden/>
          </w:rPr>
          <w:tab/>
        </w:r>
        <w:r>
          <w:rPr>
            <w:noProof/>
            <w:webHidden/>
          </w:rPr>
          <w:fldChar w:fldCharType="begin"/>
        </w:r>
        <w:r>
          <w:rPr>
            <w:noProof/>
            <w:webHidden/>
          </w:rPr>
          <w:instrText xml:space="preserve"> PAGEREF _Toc194602281 \h </w:instrText>
        </w:r>
        <w:r>
          <w:rPr>
            <w:noProof/>
            <w:webHidden/>
          </w:rPr>
        </w:r>
        <w:r>
          <w:rPr>
            <w:noProof/>
            <w:webHidden/>
          </w:rPr>
          <w:fldChar w:fldCharType="separate"/>
        </w:r>
        <w:r w:rsidR="00A833B9">
          <w:rPr>
            <w:noProof/>
            <w:webHidden/>
          </w:rPr>
          <w:t>50</w:t>
        </w:r>
        <w:r>
          <w:rPr>
            <w:noProof/>
            <w:webHidden/>
          </w:rPr>
          <w:fldChar w:fldCharType="end"/>
        </w:r>
      </w:hyperlink>
    </w:p>
    <w:p w14:paraId="7BE2EC95" w14:textId="10BA7C70" w:rsidR="007F5820" w:rsidRDefault="007F5820">
      <w:pPr>
        <w:pStyle w:val="TableofFigures"/>
        <w:tabs>
          <w:tab w:val="right" w:leader="dot" w:pos="9440"/>
        </w:tabs>
        <w:rPr>
          <w:noProof/>
          <w:kern w:val="2"/>
          <w:sz w:val="24"/>
          <w:szCs w:val="24"/>
          <w14:ligatures w14:val="standardContextual"/>
        </w:rPr>
      </w:pPr>
      <w:hyperlink w:anchor="_Toc194602282" w:history="1">
        <w:r w:rsidRPr="008A06E4">
          <w:rPr>
            <w:rStyle w:val="Hyperlink"/>
            <w:noProof/>
          </w:rPr>
          <w:t>Figure 32: Example of Clipped Mapping along a Model Domain That Is Deeper Than 0.5 Feet</w:t>
        </w:r>
        <w:r>
          <w:rPr>
            <w:noProof/>
            <w:webHidden/>
          </w:rPr>
          <w:tab/>
        </w:r>
        <w:r>
          <w:rPr>
            <w:noProof/>
            <w:webHidden/>
          </w:rPr>
          <w:fldChar w:fldCharType="begin"/>
        </w:r>
        <w:r>
          <w:rPr>
            <w:noProof/>
            <w:webHidden/>
          </w:rPr>
          <w:instrText xml:space="preserve"> PAGEREF _Toc194602282 \h </w:instrText>
        </w:r>
        <w:r>
          <w:rPr>
            <w:noProof/>
            <w:webHidden/>
          </w:rPr>
        </w:r>
        <w:r>
          <w:rPr>
            <w:noProof/>
            <w:webHidden/>
          </w:rPr>
          <w:fldChar w:fldCharType="separate"/>
        </w:r>
        <w:r w:rsidR="00A833B9">
          <w:rPr>
            <w:noProof/>
            <w:webHidden/>
          </w:rPr>
          <w:t>51</w:t>
        </w:r>
        <w:r>
          <w:rPr>
            <w:noProof/>
            <w:webHidden/>
          </w:rPr>
          <w:fldChar w:fldCharType="end"/>
        </w:r>
      </w:hyperlink>
    </w:p>
    <w:p w14:paraId="4B9B16C6" w14:textId="286ACD78" w:rsidR="007F5820" w:rsidRDefault="007F5820">
      <w:pPr>
        <w:pStyle w:val="TableofFigures"/>
        <w:tabs>
          <w:tab w:val="right" w:leader="dot" w:pos="9440"/>
        </w:tabs>
        <w:rPr>
          <w:noProof/>
          <w:kern w:val="2"/>
          <w:sz w:val="24"/>
          <w:szCs w:val="24"/>
          <w14:ligatures w14:val="standardContextual"/>
        </w:rPr>
      </w:pPr>
      <w:hyperlink w:anchor="_Toc194602283" w:history="1">
        <w:r w:rsidRPr="008A06E4">
          <w:rPr>
            <w:rStyle w:val="Hyperlink"/>
            <w:noProof/>
          </w:rPr>
          <w:t>Figure 33: 1% ACE Floodplain Mapping After the Mapping Was Extended from the South Model Domain into the North Model Domain</w:t>
        </w:r>
        <w:r>
          <w:rPr>
            <w:noProof/>
            <w:webHidden/>
          </w:rPr>
          <w:tab/>
        </w:r>
        <w:r>
          <w:rPr>
            <w:noProof/>
            <w:webHidden/>
          </w:rPr>
          <w:fldChar w:fldCharType="begin"/>
        </w:r>
        <w:r>
          <w:rPr>
            <w:noProof/>
            <w:webHidden/>
          </w:rPr>
          <w:instrText xml:space="preserve"> PAGEREF _Toc194602283 \h </w:instrText>
        </w:r>
        <w:r>
          <w:rPr>
            <w:noProof/>
            <w:webHidden/>
          </w:rPr>
        </w:r>
        <w:r>
          <w:rPr>
            <w:noProof/>
            <w:webHidden/>
          </w:rPr>
          <w:fldChar w:fldCharType="separate"/>
        </w:r>
        <w:r w:rsidR="00A833B9">
          <w:rPr>
            <w:noProof/>
            <w:webHidden/>
          </w:rPr>
          <w:t>52</w:t>
        </w:r>
        <w:r>
          <w:rPr>
            <w:noProof/>
            <w:webHidden/>
          </w:rPr>
          <w:fldChar w:fldCharType="end"/>
        </w:r>
      </w:hyperlink>
    </w:p>
    <w:p w14:paraId="17C59382" w14:textId="0BD6070B" w:rsidR="007F5820" w:rsidRDefault="007F5820">
      <w:pPr>
        <w:pStyle w:val="TableofFigures"/>
        <w:tabs>
          <w:tab w:val="right" w:leader="dot" w:pos="9440"/>
        </w:tabs>
        <w:rPr>
          <w:noProof/>
          <w:kern w:val="2"/>
          <w:sz w:val="24"/>
          <w:szCs w:val="24"/>
          <w14:ligatures w14:val="standardContextual"/>
        </w:rPr>
      </w:pPr>
      <w:hyperlink w:anchor="_Toc194602284" w:history="1">
        <w:r w:rsidRPr="008A06E4">
          <w:rPr>
            <w:rStyle w:val="Hyperlink"/>
            <w:noProof/>
          </w:rPr>
          <w:t>Figure 34: The Effective 1% Floodplain and the 1% BLE Floodplain in Little Wichita River near Archer City, Texas</w:t>
        </w:r>
        <w:r>
          <w:rPr>
            <w:noProof/>
            <w:webHidden/>
          </w:rPr>
          <w:tab/>
        </w:r>
        <w:r>
          <w:rPr>
            <w:noProof/>
            <w:webHidden/>
          </w:rPr>
          <w:fldChar w:fldCharType="begin"/>
        </w:r>
        <w:r>
          <w:rPr>
            <w:noProof/>
            <w:webHidden/>
          </w:rPr>
          <w:instrText xml:space="preserve"> PAGEREF _Toc194602284 \h </w:instrText>
        </w:r>
        <w:r>
          <w:rPr>
            <w:noProof/>
            <w:webHidden/>
          </w:rPr>
        </w:r>
        <w:r>
          <w:rPr>
            <w:noProof/>
            <w:webHidden/>
          </w:rPr>
          <w:fldChar w:fldCharType="separate"/>
        </w:r>
        <w:r w:rsidR="00A833B9">
          <w:rPr>
            <w:noProof/>
            <w:webHidden/>
          </w:rPr>
          <w:t>54</w:t>
        </w:r>
        <w:r>
          <w:rPr>
            <w:noProof/>
            <w:webHidden/>
          </w:rPr>
          <w:fldChar w:fldCharType="end"/>
        </w:r>
      </w:hyperlink>
    </w:p>
    <w:p w14:paraId="11B89315" w14:textId="15FB9C11" w:rsidR="007F5820" w:rsidRDefault="007F5820">
      <w:pPr>
        <w:pStyle w:val="TableofFigures"/>
        <w:tabs>
          <w:tab w:val="right" w:leader="dot" w:pos="9440"/>
        </w:tabs>
        <w:rPr>
          <w:noProof/>
          <w:kern w:val="2"/>
          <w:sz w:val="24"/>
          <w:szCs w:val="24"/>
          <w14:ligatures w14:val="standardContextual"/>
        </w:rPr>
      </w:pPr>
      <w:hyperlink w:anchor="_Toc194602285" w:history="1">
        <w:r w:rsidRPr="008A06E4">
          <w:rPr>
            <w:rStyle w:val="Hyperlink"/>
            <w:noProof/>
          </w:rPr>
          <w:t>Figure 35: Comparison of 1% BLE Mapping with Fathom 1% Mapping</w:t>
        </w:r>
        <w:r>
          <w:rPr>
            <w:noProof/>
            <w:webHidden/>
          </w:rPr>
          <w:tab/>
        </w:r>
        <w:r>
          <w:rPr>
            <w:noProof/>
            <w:webHidden/>
          </w:rPr>
          <w:fldChar w:fldCharType="begin"/>
        </w:r>
        <w:r>
          <w:rPr>
            <w:noProof/>
            <w:webHidden/>
          </w:rPr>
          <w:instrText xml:space="preserve"> PAGEREF _Toc194602285 \h </w:instrText>
        </w:r>
        <w:r>
          <w:rPr>
            <w:noProof/>
            <w:webHidden/>
          </w:rPr>
        </w:r>
        <w:r>
          <w:rPr>
            <w:noProof/>
            <w:webHidden/>
          </w:rPr>
          <w:fldChar w:fldCharType="separate"/>
        </w:r>
        <w:r w:rsidR="00A833B9">
          <w:rPr>
            <w:noProof/>
            <w:webHidden/>
          </w:rPr>
          <w:t>55</w:t>
        </w:r>
        <w:r>
          <w:rPr>
            <w:noProof/>
            <w:webHidden/>
          </w:rPr>
          <w:fldChar w:fldCharType="end"/>
        </w:r>
      </w:hyperlink>
    </w:p>
    <w:p w14:paraId="70EF5096" w14:textId="1B89B9EE" w:rsidR="007F5820" w:rsidRDefault="007F5820">
      <w:pPr>
        <w:pStyle w:val="TableofFigures"/>
        <w:tabs>
          <w:tab w:val="right" w:leader="dot" w:pos="9440"/>
        </w:tabs>
        <w:rPr>
          <w:noProof/>
          <w:kern w:val="2"/>
          <w:sz w:val="24"/>
          <w:szCs w:val="24"/>
          <w14:ligatures w14:val="standardContextual"/>
        </w:rPr>
      </w:pPr>
      <w:hyperlink w:anchor="_Toc194602286" w:history="1">
        <w:r w:rsidRPr="008A06E4">
          <w:rPr>
            <w:rStyle w:val="Hyperlink"/>
            <w:noProof/>
          </w:rPr>
          <w:t>Figure 36: CNMS Validation Results</w:t>
        </w:r>
        <w:r>
          <w:rPr>
            <w:noProof/>
            <w:webHidden/>
          </w:rPr>
          <w:tab/>
        </w:r>
        <w:r>
          <w:rPr>
            <w:noProof/>
            <w:webHidden/>
          </w:rPr>
          <w:fldChar w:fldCharType="begin"/>
        </w:r>
        <w:r>
          <w:rPr>
            <w:noProof/>
            <w:webHidden/>
          </w:rPr>
          <w:instrText xml:space="preserve"> PAGEREF _Toc194602286 \h </w:instrText>
        </w:r>
        <w:r>
          <w:rPr>
            <w:noProof/>
            <w:webHidden/>
          </w:rPr>
        </w:r>
        <w:r>
          <w:rPr>
            <w:noProof/>
            <w:webHidden/>
          </w:rPr>
          <w:fldChar w:fldCharType="separate"/>
        </w:r>
        <w:r w:rsidR="00A833B9">
          <w:rPr>
            <w:noProof/>
            <w:webHidden/>
          </w:rPr>
          <w:t>61</w:t>
        </w:r>
        <w:r>
          <w:rPr>
            <w:noProof/>
            <w:webHidden/>
          </w:rPr>
          <w:fldChar w:fldCharType="end"/>
        </w:r>
      </w:hyperlink>
    </w:p>
    <w:p w14:paraId="0F0B445A" w14:textId="27F38108" w:rsidR="008D2A80" w:rsidRDefault="00757249" w:rsidP="00561DE4">
      <w:pPr>
        <w:pStyle w:val="TableofFigures"/>
        <w:tabs>
          <w:tab w:val="right" w:leader="dot" w:pos="9440"/>
        </w:tabs>
      </w:pPr>
      <w:r>
        <w:fldChar w:fldCharType="end"/>
      </w:r>
    </w:p>
    <w:p w14:paraId="6FB3F423" w14:textId="77777777" w:rsidR="001615E9" w:rsidRDefault="001615E9" w:rsidP="00051386">
      <w:pPr>
        <w:pStyle w:val="BodyText"/>
        <w:sectPr w:rsidR="001615E9" w:rsidSect="00F43C0C">
          <w:headerReference w:type="default" r:id="rId23"/>
          <w:footerReference w:type="default" r:id="rId24"/>
          <w:pgSz w:w="12240" w:h="15840"/>
          <w:pgMar w:top="1440" w:right="1350" w:bottom="1440" w:left="1440" w:header="720" w:footer="720" w:gutter="0"/>
          <w:pgNumType w:fmt="lowerRoman"/>
          <w:cols w:space="720"/>
          <w:docGrid w:linePitch="360"/>
        </w:sectPr>
      </w:pPr>
    </w:p>
    <w:p w14:paraId="597FCBAD" w14:textId="6443EAE7" w:rsidR="00553F78" w:rsidRPr="00706CF1" w:rsidRDefault="00553F78" w:rsidP="006F24A5">
      <w:pPr>
        <w:pStyle w:val="Heading1"/>
        <w:numPr>
          <w:ilvl w:val="0"/>
          <w:numId w:val="0"/>
        </w:numPr>
        <w:ind w:left="720" w:hanging="720"/>
      </w:pPr>
      <w:bookmarkStart w:id="0" w:name="_Toc173347904"/>
      <w:r w:rsidRPr="00706CF1">
        <w:lastRenderedPageBreak/>
        <w:t>Executive Summary</w:t>
      </w:r>
      <w:bookmarkEnd w:id="0"/>
      <w:r w:rsidR="00F20AA5">
        <w:t xml:space="preserve"> </w:t>
      </w:r>
    </w:p>
    <w:p w14:paraId="01B697DB" w14:textId="13F878BD" w:rsidR="007A7E3E" w:rsidRPr="00FA3C65" w:rsidRDefault="00B74754" w:rsidP="007A7E3E">
      <w:pPr>
        <w:pStyle w:val="BodyText"/>
        <w:rPr>
          <w:rFonts w:cstheme="minorHAnsi"/>
          <w:color w:val="000000"/>
        </w:rPr>
      </w:pPr>
      <w:r>
        <w:t xml:space="preserve">The Texas Water Development Board (TWDB) contracted with </w:t>
      </w:r>
      <w:r w:rsidR="008659B7">
        <w:t>AtkinsRéalis USA</w:t>
      </w:r>
      <w:r w:rsidR="00183FB7">
        <w:t>, Inc.</w:t>
      </w:r>
      <w:r>
        <w:t xml:space="preserve"> </w:t>
      </w:r>
      <w:r w:rsidR="005E12C1">
        <w:t>(Atkins</w:t>
      </w:r>
      <w:r w:rsidR="008659B7">
        <w:t>Réalis</w:t>
      </w:r>
      <w:r w:rsidR="005E12C1">
        <w:t xml:space="preserve">) </w:t>
      </w:r>
      <w:r>
        <w:t xml:space="preserve">to complete two-dimensional (2D) Base Level Engineering (BLE) in the </w:t>
      </w:r>
      <w:r w:rsidR="00220334">
        <w:t>Little Wichita</w:t>
      </w:r>
      <w:r w:rsidRPr="00D55C2F">
        <w:rPr>
          <w:rFonts w:ascii="TT15Ct00" w:hAnsi="TT15Ct00" w:cs="TT15Ct00"/>
        </w:rPr>
        <w:t xml:space="preserve"> </w:t>
      </w:r>
      <w:r>
        <w:t>HUC-8 watershed (</w:t>
      </w:r>
      <w:r w:rsidR="00BB4B6F">
        <w:t>11130</w:t>
      </w:r>
      <w:r w:rsidR="00220334">
        <w:t>209</w:t>
      </w:r>
      <w:r>
        <w:t>)</w:t>
      </w:r>
      <w:r w:rsidR="00D2585D">
        <w:t xml:space="preserve">. </w:t>
      </w:r>
      <w:r w:rsidR="007A7E3E" w:rsidRPr="00461260">
        <w:rPr>
          <w:rFonts w:cstheme="minorHAnsi"/>
          <w:color w:val="000000"/>
        </w:rPr>
        <w:t>This watershed is located in Northern Texas</w:t>
      </w:r>
      <w:r w:rsidR="007A7E3E">
        <w:rPr>
          <w:rFonts w:cstheme="minorHAnsi"/>
          <w:color w:val="000000"/>
        </w:rPr>
        <w:t xml:space="preserve"> near the Oklahoma border</w:t>
      </w:r>
      <w:r w:rsidR="007A7E3E" w:rsidRPr="00461260">
        <w:rPr>
          <w:rFonts w:cstheme="minorHAnsi"/>
          <w:color w:val="000000"/>
        </w:rPr>
        <w:t xml:space="preserve">, </w:t>
      </w:r>
      <w:r w:rsidR="007A7E3E">
        <w:rPr>
          <w:rFonts w:cstheme="minorHAnsi"/>
          <w:color w:val="000000"/>
        </w:rPr>
        <w:t>across Baylor, Archer, and Clay counties</w:t>
      </w:r>
      <w:r w:rsidR="007A7E3E" w:rsidRPr="00461260">
        <w:rPr>
          <w:rFonts w:cstheme="minorHAnsi"/>
          <w:color w:val="000000"/>
        </w:rPr>
        <w:t xml:space="preserve">. The watershed area is </w:t>
      </w:r>
      <w:r w:rsidR="007A7E3E">
        <w:rPr>
          <w:rFonts w:cstheme="minorHAnsi"/>
          <w:color w:val="000000"/>
        </w:rPr>
        <w:t>1,48</w:t>
      </w:r>
      <w:r w:rsidR="0097122C">
        <w:rPr>
          <w:rFonts w:cstheme="minorHAnsi"/>
          <w:color w:val="000000"/>
        </w:rPr>
        <w:t>2</w:t>
      </w:r>
      <w:r w:rsidR="007A7E3E" w:rsidRPr="00461260">
        <w:rPr>
          <w:rFonts w:cstheme="minorHAnsi"/>
          <w:color w:val="000000"/>
        </w:rPr>
        <w:t xml:space="preserve"> square miles (mi</w:t>
      </w:r>
      <w:r w:rsidR="007A7E3E" w:rsidRPr="00461260">
        <w:rPr>
          <w:rFonts w:cstheme="minorHAnsi"/>
          <w:color w:val="000000"/>
          <w:vertAlign w:val="superscript"/>
        </w:rPr>
        <w:t>2</w:t>
      </w:r>
      <w:r w:rsidR="007A7E3E" w:rsidRPr="00461260">
        <w:rPr>
          <w:rFonts w:cstheme="minorHAnsi"/>
          <w:color w:val="000000"/>
        </w:rPr>
        <w:t xml:space="preserve">). Approximately </w:t>
      </w:r>
      <w:r w:rsidR="00FC2BCB">
        <w:rPr>
          <w:rFonts w:cstheme="minorHAnsi"/>
          <w:color w:val="000000"/>
        </w:rPr>
        <w:t>1,737</w:t>
      </w:r>
      <w:r w:rsidR="007A7E3E" w:rsidRPr="00461260">
        <w:rPr>
          <w:rFonts w:cstheme="minorHAnsi"/>
        </w:rPr>
        <w:t xml:space="preserve"> </w:t>
      </w:r>
      <w:r w:rsidR="007A7E3E" w:rsidRPr="00461260">
        <w:rPr>
          <w:rFonts w:cstheme="minorHAnsi"/>
          <w:color w:val="000000"/>
        </w:rPr>
        <w:t xml:space="preserve">miles of stream centerlines were modeled. The information produced during this assessment is available on the U.S. Department of Homeland Security’s Federal Emergency Management Agency’s (FEMA) Mapping Information Platform (MIP) under case </w:t>
      </w:r>
      <w:r w:rsidR="007A7E3E" w:rsidRPr="00EC5083">
        <w:rPr>
          <w:rFonts w:cstheme="minorHAnsi"/>
          <w:color w:val="000000"/>
        </w:rPr>
        <w:t>number 22-06-004</w:t>
      </w:r>
      <w:r w:rsidR="00EC5083" w:rsidRPr="00EC5083">
        <w:rPr>
          <w:rFonts w:cstheme="minorHAnsi"/>
          <w:color w:val="000000"/>
        </w:rPr>
        <w:t>8</w:t>
      </w:r>
      <w:r w:rsidR="007A7E3E" w:rsidRPr="00EC5083">
        <w:rPr>
          <w:rFonts w:cstheme="minorHAnsi"/>
          <w:color w:val="000000"/>
        </w:rPr>
        <w:t>S.</w:t>
      </w:r>
    </w:p>
    <w:p w14:paraId="4CF2BE9B" w14:textId="27FB64C9" w:rsidR="00A4026D" w:rsidRDefault="00A4026D" w:rsidP="00FA6F4D">
      <w:pPr>
        <w:pStyle w:val="BodyText"/>
      </w:pPr>
      <w:r>
        <w:t xml:space="preserve">The </w:t>
      </w:r>
      <w:r w:rsidR="00091ADB">
        <w:t>following guidance documents provided the methodologies for this project:</w:t>
      </w:r>
    </w:p>
    <w:p w14:paraId="4C1D367A" w14:textId="5D69E0A3" w:rsidR="00091ADB" w:rsidRPr="00F011E5" w:rsidRDefault="00091ADB" w:rsidP="00FA6F4D">
      <w:pPr>
        <w:pStyle w:val="BodyText"/>
        <w:numPr>
          <w:ilvl w:val="0"/>
          <w:numId w:val="27"/>
        </w:numPr>
      </w:pPr>
      <w:r w:rsidRPr="00EA54DF">
        <w:rPr>
          <w:i/>
          <w:iCs/>
        </w:rPr>
        <w:t>Base Level Engineering – Region 6 Submittal Guidance</w:t>
      </w:r>
      <w:r w:rsidRPr="00F011E5">
        <w:t xml:space="preserve"> </w:t>
      </w:r>
      <w:r w:rsidR="00A4728A" w:rsidRPr="00F011E5">
        <w:t>(</w:t>
      </w:r>
      <w:r w:rsidR="00144EFD">
        <w:t>FEM</w:t>
      </w:r>
      <w:r w:rsidR="00724D57" w:rsidRPr="00F011E5">
        <w:t>A, January 2019</w:t>
      </w:r>
      <w:r w:rsidR="00144EFD">
        <w:t>)</w:t>
      </w:r>
    </w:p>
    <w:p w14:paraId="7A63C759" w14:textId="58FD71BF" w:rsidR="00C64868" w:rsidRPr="00F011E5" w:rsidRDefault="00C64868" w:rsidP="00FA6F4D">
      <w:pPr>
        <w:pStyle w:val="BodyText"/>
        <w:numPr>
          <w:ilvl w:val="0"/>
          <w:numId w:val="27"/>
        </w:numPr>
      </w:pPr>
      <w:r w:rsidRPr="00EA54DF">
        <w:rPr>
          <w:i/>
          <w:iCs/>
        </w:rPr>
        <w:t xml:space="preserve">Base Level Engineering – Region 6 Submittal Guidance – </w:t>
      </w:r>
      <w:r w:rsidRPr="00CF09AB">
        <w:rPr>
          <w:i/>
          <w:iCs/>
        </w:rPr>
        <w:t>Appendix A: 2-D Ba</w:t>
      </w:r>
      <w:r w:rsidRPr="00EA54DF">
        <w:rPr>
          <w:i/>
          <w:iCs/>
        </w:rPr>
        <w:t>se Level Engineering Guidance</w:t>
      </w:r>
      <w:r w:rsidRPr="00F011E5">
        <w:t xml:space="preserve"> (FEMA, January 2019)</w:t>
      </w:r>
    </w:p>
    <w:p w14:paraId="62F0189C" w14:textId="307AB85A" w:rsidR="003A37C6" w:rsidRPr="00F011E5" w:rsidRDefault="003A37C6" w:rsidP="00FA6F4D">
      <w:pPr>
        <w:pStyle w:val="BodyText"/>
        <w:numPr>
          <w:ilvl w:val="0"/>
          <w:numId w:val="27"/>
        </w:numPr>
        <w:spacing w:after="240"/>
      </w:pPr>
      <w:r w:rsidRPr="00EA54DF">
        <w:rPr>
          <w:i/>
          <w:iCs/>
        </w:rPr>
        <w:t xml:space="preserve">Texas Two-Dimensional Base Level Engineering </w:t>
      </w:r>
      <w:r w:rsidR="0004303E" w:rsidRPr="00EA54DF">
        <w:rPr>
          <w:i/>
          <w:iCs/>
        </w:rPr>
        <w:t>Guidelines, Version 1.0</w:t>
      </w:r>
      <w:r w:rsidR="0004303E" w:rsidRPr="00F011E5">
        <w:t xml:space="preserve"> </w:t>
      </w:r>
      <w:r w:rsidR="00F011E5" w:rsidRPr="00F011E5">
        <w:t>(TWDB, May 2022)</w:t>
      </w:r>
    </w:p>
    <w:p w14:paraId="7C93C7BF" w14:textId="77777777" w:rsidR="006D094C" w:rsidRDefault="006D094C" w:rsidP="002B72B0">
      <w:pPr>
        <w:pStyle w:val="BodyText"/>
      </w:pPr>
      <w:r>
        <w:t>Light Detection And Ranging (LiDAR) topographic data available for download from the United States Geological Survey’s (USGS) National Map Downloader were leveraged to build a 3D terrain surface for the watershed.</w:t>
      </w:r>
    </w:p>
    <w:p w14:paraId="003A723B" w14:textId="2BF19A16" w:rsidR="00851702" w:rsidRDefault="00EC3B39" w:rsidP="00FA6F4D">
      <w:pPr>
        <w:pStyle w:val="BodyText"/>
        <w:rPr>
          <w:rFonts w:ascii="TT163t00" w:hAnsi="TT163t00" w:cs="TT163t00"/>
        </w:rPr>
      </w:pPr>
      <w:r>
        <w:t>The h</w:t>
      </w:r>
      <w:r w:rsidR="00B60CBA">
        <w:t xml:space="preserve">ydrologic and hydraulic modeling was completed using </w:t>
      </w:r>
      <w:r w:rsidR="002152B5">
        <w:t>the U.S. Army Corps of Engineers’ Hydrologic Engineering Center River Analysis System (</w:t>
      </w:r>
      <w:r w:rsidR="00B60CBA">
        <w:t>HEC-RAS</w:t>
      </w:r>
      <w:r w:rsidR="002152B5">
        <w:t>),</w:t>
      </w:r>
      <w:r w:rsidR="00B60CBA">
        <w:t xml:space="preserve"> </w:t>
      </w:r>
      <w:r w:rsidR="00296A32">
        <w:t xml:space="preserve">Version </w:t>
      </w:r>
      <w:r w:rsidR="00B60CBA">
        <w:t>6.</w:t>
      </w:r>
      <w:r w:rsidR="00553CBA">
        <w:t>2</w:t>
      </w:r>
      <w:r w:rsidR="00B60CBA">
        <w:t xml:space="preserve">. </w:t>
      </w:r>
      <w:r w:rsidR="006E0232">
        <w:rPr>
          <w:rFonts w:ascii="TT163t00" w:hAnsi="TT163t00" w:cs="TT163t00"/>
        </w:rPr>
        <w:t>I</w:t>
      </w:r>
      <w:r w:rsidR="006E0232" w:rsidRPr="00E639AF">
        <w:rPr>
          <w:rFonts w:ascii="TT163t00" w:hAnsi="TT163t00" w:cs="TT163t00"/>
        </w:rPr>
        <w:t xml:space="preserve">n accordance with </w:t>
      </w:r>
      <w:r w:rsidR="006E0232">
        <w:rPr>
          <w:rFonts w:ascii="TT163t00" w:hAnsi="TT163t00" w:cs="TT163t00"/>
        </w:rPr>
        <w:t xml:space="preserve">FEMA’s </w:t>
      </w:r>
      <w:r w:rsidR="009A507D">
        <w:rPr>
          <w:rFonts w:ascii="TT163t00" w:hAnsi="TT163t00" w:cs="TT163t00"/>
        </w:rPr>
        <w:t>Standard I</w:t>
      </w:r>
      <w:r w:rsidR="00FC0353">
        <w:rPr>
          <w:rFonts w:ascii="TT163t00" w:hAnsi="TT163t00" w:cs="TT163t00"/>
        </w:rPr>
        <w:t>dent</w:t>
      </w:r>
      <w:r w:rsidR="00A7387F">
        <w:rPr>
          <w:rFonts w:ascii="TT163t00" w:hAnsi="TT163t00" w:cs="TT163t00"/>
        </w:rPr>
        <w:t>ification Number (</w:t>
      </w:r>
      <w:r w:rsidR="006E0232" w:rsidRPr="00E639AF">
        <w:rPr>
          <w:rFonts w:ascii="TT163t00" w:hAnsi="TT163t00" w:cs="TT163t00"/>
        </w:rPr>
        <w:t>SID</w:t>
      </w:r>
      <w:r w:rsidR="00A7387F">
        <w:rPr>
          <w:rFonts w:ascii="TT163t00" w:hAnsi="TT163t00" w:cs="TT163t00"/>
        </w:rPr>
        <w:t>)</w:t>
      </w:r>
      <w:r w:rsidR="006E0232" w:rsidRPr="00E639AF">
        <w:rPr>
          <w:rFonts w:ascii="TT163t00" w:hAnsi="TT163t00" w:cs="TT163t00"/>
        </w:rPr>
        <w:t xml:space="preserve"> 84</w:t>
      </w:r>
      <w:r w:rsidR="006E0232">
        <w:rPr>
          <w:rFonts w:ascii="TT163t00" w:hAnsi="TT163t00" w:cs="TT163t00"/>
        </w:rPr>
        <w:t>, t</w:t>
      </w:r>
      <w:r w:rsidR="006E0232" w:rsidRPr="00E639AF">
        <w:rPr>
          <w:rFonts w:ascii="TT163t00" w:hAnsi="TT163t00" w:cs="TT163t00"/>
        </w:rPr>
        <w:t>he 10%, 4%, 2%, 1%, 0.2%, 1% plus</w:t>
      </w:r>
      <w:r w:rsidR="00173A1A">
        <w:rPr>
          <w:rFonts w:ascii="TT163t00" w:hAnsi="TT163t00" w:cs="TT163t00"/>
        </w:rPr>
        <w:t>,</w:t>
      </w:r>
      <w:r w:rsidR="006E0232" w:rsidRPr="00E639AF">
        <w:rPr>
          <w:rFonts w:ascii="TT163t00" w:hAnsi="TT163t00" w:cs="TT163t00"/>
        </w:rPr>
        <w:t xml:space="preserve"> and 1% minus </w:t>
      </w:r>
      <w:r w:rsidR="006E0232" w:rsidRPr="008B7D28">
        <w:rPr>
          <w:rFonts w:ascii="TT163t00" w:hAnsi="TT163t00" w:cs="TT163t00"/>
        </w:rPr>
        <w:t xml:space="preserve">annual-chance events </w:t>
      </w:r>
      <w:r w:rsidR="006E0232" w:rsidRPr="00E639AF">
        <w:rPr>
          <w:rFonts w:ascii="TT163t00" w:hAnsi="TT163t00" w:cs="TT163t00"/>
        </w:rPr>
        <w:t xml:space="preserve">were </w:t>
      </w:r>
      <w:r w:rsidR="006E0232">
        <w:rPr>
          <w:rFonts w:ascii="TT163t00" w:hAnsi="TT163t00" w:cs="TT163t00"/>
        </w:rPr>
        <w:t>simulated</w:t>
      </w:r>
      <w:r w:rsidR="009878DB">
        <w:rPr>
          <w:rFonts w:ascii="TT163t00" w:hAnsi="TT163t00" w:cs="TT163t00"/>
        </w:rPr>
        <w:t>.</w:t>
      </w:r>
      <w:r w:rsidR="006E0232" w:rsidRPr="00E639AF">
        <w:rPr>
          <w:rFonts w:ascii="TT163t00" w:hAnsi="TT163t00" w:cs="TT163t00"/>
        </w:rPr>
        <w:t xml:space="preserve"> </w:t>
      </w:r>
      <w:r w:rsidR="006B1DB7">
        <w:t xml:space="preserve">Precipitation data from the </w:t>
      </w:r>
      <w:r w:rsidR="006B1DB7" w:rsidRPr="00887DBE">
        <w:rPr>
          <w:rFonts w:ascii="TT163t00" w:hAnsi="TT163t00" w:cs="TT163t00"/>
        </w:rPr>
        <w:t>National Oceanic and Atmospheric Administration</w:t>
      </w:r>
      <w:r w:rsidR="001A72D2">
        <w:rPr>
          <w:rFonts w:ascii="TT163t00" w:hAnsi="TT163t00" w:cs="TT163t00"/>
        </w:rPr>
        <w:t>’s</w:t>
      </w:r>
      <w:r w:rsidR="006B1DB7" w:rsidRPr="00887DBE">
        <w:rPr>
          <w:rFonts w:ascii="TT163t00" w:hAnsi="TT163t00" w:cs="TT163t00"/>
        </w:rPr>
        <w:t xml:space="preserve"> (NOAA) Atlas 14</w:t>
      </w:r>
      <w:r w:rsidR="006E0232">
        <w:rPr>
          <w:rFonts w:ascii="TT163t00" w:hAnsi="TT163t00" w:cs="TT163t00"/>
        </w:rPr>
        <w:t xml:space="preserve"> </w:t>
      </w:r>
      <w:r w:rsidR="002152B5">
        <w:rPr>
          <w:rFonts w:ascii="TT163t00" w:hAnsi="TT163t00" w:cs="TT163t00"/>
        </w:rPr>
        <w:t xml:space="preserve">were </w:t>
      </w:r>
      <w:r w:rsidR="006E0232">
        <w:rPr>
          <w:rFonts w:ascii="TT163t00" w:hAnsi="TT163t00" w:cs="TT163t00"/>
        </w:rPr>
        <w:t xml:space="preserve">leveraged to develop the </w:t>
      </w:r>
      <w:r w:rsidR="00A176B4">
        <w:rPr>
          <w:rFonts w:ascii="TT163t00" w:hAnsi="TT163t00" w:cs="TT163t00"/>
        </w:rPr>
        <w:t xml:space="preserve">24-hour </w:t>
      </w:r>
      <w:r w:rsidR="006E0232">
        <w:rPr>
          <w:rFonts w:ascii="TT163t00" w:hAnsi="TT163t00" w:cs="TT163t00"/>
        </w:rPr>
        <w:t>rainfall</w:t>
      </w:r>
      <w:r w:rsidR="00E605FD">
        <w:rPr>
          <w:rFonts w:ascii="TT163t00" w:hAnsi="TT163t00" w:cs="TT163t00"/>
        </w:rPr>
        <w:t xml:space="preserve"> distribution for each event. </w:t>
      </w:r>
      <w:r w:rsidR="00203B56">
        <w:rPr>
          <w:rFonts w:ascii="TT163t00" w:hAnsi="TT163t00" w:cs="TT163t00"/>
        </w:rPr>
        <w:t>A rain-on-grid method</w:t>
      </w:r>
      <w:r w:rsidR="00E0564F">
        <w:rPr>
          <w:rFonts w:ascii="TT163t00" w:hAnsi="TT163t00" w:cs="TT163t00"/>
        </w:rPr>
        <w:t>ology was applied</w:t>
      </w:r>
      <w:r w:rsidR="00166E7A">
        <w:rPr>
          <w:rFonts w:ascii="TT163t00" w:hAnsi="TT163t00" w:cs="TT163t00"/>
        </w:rPr>
        <w:t xml:space="preserve"> to distribute the rainfall across the</w:t>
      </w:r>
      <w:r w:rsidR="00DE7048">
        <w:rPr>
          <w:rFonts w:ascii="TT163t00" w:hAnsi="TT163t00" w:cs="TT163t00"/>
        </w:rPr>
        <w:t xml:space="preserve"> extents of the </w:t>
      </w:r>
      <w:r w:rsidR="005217C8">
        <w:rPr>
          <w:rFonts w:ascii="TT163t00" w:hAnsi="TT163t00" w:cs="TT163t00"/>
        </w:rPr>
        <w:t xml:space="preserve">2D </w:t>
      </w:r>
      <w:r w:rsidR="000A3021">
        <w:rPr>
          <w:rFonts w:ascii="TT163t00" w:hAnsi="TT163t00" w:cs="TT163t00"/>
        </w:rPr>
        <w:t xml:space="preserve">hydraulic model </w:t>
      </w:r>
      <w:r w:rsidR="00D84330">
        <w:rPr>
          <w:rFonts w:ascii="TT163t00" w:hAnsi="TT163t00" w:cs="TT163t00"/>
        </w:rPr>
        <w:t>area</w:t>
      </w:r>
      <w:r w:rsidR="005217C8">
        <w:rPr>
          <w:rFonts w:ascii="TT163t00" w:hAnsi="TT163t00" w:cs="TT163t00"/>
        </w:rPr>
        <w:t xml:space="preserve">. </w:t>
      </w:r>
      <w:r w:rsidR="00136CE0">
        <w:rPr>
          <w:rFonts w:ascii="TT163t00" w:hAnsi="TT163t00" w:cs="TT163t00"/>
        </w:rPr>
        <w:t xml:space="preserve">Infiltration losses were computed using </w:t>
      </w:r>
      <w:r w:rsidR="00E76D33">
        <w:rPr>
          <w:rFonts w:ascii="TT163t00" w:hAnsi="TT163t00" w:cs="TT163t00"/>
        </w:rPr>
        <w:t xml:space="preserve">the </w:t>
      </w:r>
      <w:r w:rsidR="0097607D">
        <w:rPr>
          <w:rFonts w:ascii="TT163t00" w:hAnsi="TT163t00" w:cs="TT163t00"/>
        </w:rPr>
        <w:t>Natural</w:t>
      </w:r>
      <w:r w:rsidR="006C7DF1">
        <w:rPr>
          <w:rFonts w:ascii="TT163t00" w:hAnsi="TT163t00" w:cs="TT163t00"/>
        </w:rPr>
        <w:t xml:space="preserve"> Resources Conservation Service</w:t>
      </w:r>
      <w:r w:rsidR="0015198E">
        <w:rPr>
          <w:rFonts w:ascii="TT163t00" w:hAnsi="TT163t00" w:cs="TT163t00"/>
        </w:rPr>
        <w:t>’</w:t>
      </w:r>
      <w:r w:rsidR="006C7DF1">
        <w:rPr>
          <w:rFonts w:ascii="TT163t00" w:hAnsi="TT163t00" w:cs="TT163t00"/>
        </w:rPr>
        <w:t>s (NRCS) Curve Number (</w:t>
      </w:r>
      <w:r w:rsidR="00E76D33">
        <w:rPr>
          <w:rFonts w:ascii="TT163t00" w:hAnsi="TT163t00" w:cs="TT163t00"/>
        </w:rPr>
        <w:t>CN</w:t>
      </w:r>
      <w:r w:rsidR="006C7DF1">
        <w:rPr>
          <w:rFonts w:ascii="TT163t00" w:hAnsi="TT163t00" w:cs="TT163t00"/>
        </w:rPr>
        <w:t>)</w:t>
      </w:r>
      <w:r w:rsidR="00E76D33">
        <w:rPr>
          <w:rFonts w:ascii="TT163t00" w:hAnsi="TT163t00" w:cs="TT163t00"/>
        </w:rPr>
        <w:t xml:space="preserve"> loss rate method</w:t>
      </w:r>
      <w:r w:rsidR="006E53B9">
        <w:rPr>
          <w:rFonts w:ascii="TT163t00" w:hAnsi="TT163t00" w:cs="TT163t00"/>
        </w:rPr>
        <w:t>.</w:t>
      </w:r>
    </w:p>
    <w:p w14:paraId="2C6F6438" w14:textId="4D00EAEE" w:rsidR="00920814" w:rsidRDefault="007130B9" w:rsidP="00FA6F4D">
      <w:pPr>
        <w:pStyle w:val="BodyText"/>
        <w:rPr>
          <w:rFonts w:cstheme="minorHAnsi"/>
        </w:rPr>
      </w:pPr>
      <w:r w:rsidRPr="00FA3C65">
        <w:rPr>
          <w:rFonts w:cstheme="minorHAnsi"/>
        </w:rPr>
        <w:t xml:space="preserve">The </w:t>
      </w:r>
      <w:r>
        <w:rPr>
          <w:rFonts w:cstheme="minorHAnsi"/>
        </w:rPr>
        <w:t>Little Wichita</w:t>
      </w:r>
      <w:r w:rsidRPr="00FA3C65">
        <w:rPr>
          <w:rFonts w:cstheme="minorHAnsi"/>
        </w:rPr>
        <w:t xml:space="preserve"> watershed was divided into </w:t>
      </w:r>
      <w:r>
        <w:rPr>
          <w:rFonts w:cstheme="minorHAnsi"/>
        </w:rPr>
        <w:t>four</w:t>
      </w:r>
      <w:r w:rsidRPr="00FA3C65">
        <w:rPr>
          <w:rFonts w:cstheme="minorHAnsi"/>
        </w:rPr>
        <w:t xml:space="preserve"> HEC-RAS model domains—</w:t>
      </w:r>
      <w:r>
        <w:rPr>
          <w:rFonts w:cstheme="minorHAnsi"/>
        </w:rPr>
        <w:t>LWIC_901, LWIC_902, LWIC_903, LWIC_904, and LWIC_905</w:t>
      </w:r>
      <w:r w:rsidRPr="00FA3C65">
        <w:rPr>
          <w:rFonts w:cstheme="minorHAnsi"/>
        </w:rPr>
        <w:t>.</w:t>
      </w:r>
      <w:r w:rsidR="00591AFF">
        <w:t xml:space="preserve"> </w:t>
      </w:r>
      <w:r w:rsidR="00D375D9">
        <w:t xml:space="preserve">Per TWDB guidance, a 200-foot by 200-foot nominal cell spacing was used for the 2D area and </w:t>
      </w:r>
      <w:r w:rsidR="0034356A">
        <w:t xml:space="preserve">a </w:t>
      </w:r>
      <w:r w:rsidR="00D375D9">
        <w:t xml:space="preserve">finer 100-foot by 100-foot cell spacing was used along the breaklines and within </w:t>
      </w:r>
      <w:r w:rsidR="00EA5A8A">
        <w:t xml:space="preserve">the </w:t>
      </w:r>
      <w:r w:rsidR="00D375D9">
        <w:t>refinement regions.</w:t>
      </w:r>
      <w:r w:rsidR="00BB7916" w:rsidRPr="00BB7916">
        <w:t xml:space="preserve"> </w:t>
      </w:r>
      <w:r w:rsidR="00BB7916">
        <w:t xml:space="preserve">Breaklines were added to capture roadways, railroads, dam crests, </w:t>
      </w:r>
      <w:r w:rsidR="00864A61">
        <w:t xml:space="preserve">and </w:t>
      </w:r>
      <w:r w:rsidR="00BB7916">
        <w:t xml:space="preserve">embankments to </w:t>
      </w:r>
      <w:r w:rsidR="003D3CCE">
        <w:t>force the terrain surface to drain properly</w:t>
      </w:r>
      <w:r w:rsidR="00BB7916">
        <w:t>.</w:t>
      </w:r>
      <w:r w:rsidR="002E08A5" w:rsidRPr="002E08A5">
        <w:rPr>
          <w:rFonts w:cstheme="minorHAnsi"/>
        </w:rPr>
        <w:t xml:space="preserve"> </w:t>
      </w:r>
      <w:r w:rsidR="002E08A5" w:rsidRPr="00C129EB">
        <w:rPr>
          <w:rFonts w:cstheme="minorHAnsi"/>
        </w:rPr>
        <w:t xml:space="preserve">Refinement regions were defined in </w:t>
      </w:r>
      <w:r w:rsidR="004A32A9">
        <w:rPr>
          <w:rFonts w:cstheme="minorHAnsi"/>
        </w:rPr>
        <w:t xml:space="preserve">and near </w:t>
      </w:r>
      <w:r w:rsidR="002E08A5" w:rsidRPr="00C129EB">
        <w:rPr>
          <w:rFonts w:cstheme="minorHAnsi"/>
        </w:rPr>
        <w:t>urban areas</w:t>
      </w:r>
      <w:r w:rsidR="002E08A5">
        <w:rPr>
          <w:rFonts w:cstheme="minorHAnsi"/>
        </w:rPr>
        <w:t xml:space="preserve">, </w:t>
      </w:r>
      <w:r w:rsidR="002E08A5" w:rsidRPr="00C129EB">
        <w:rPr>
          <w:rFonts w:cstheme="minorHAnsi"/>
        </w:rPr>
        <w:t>major reservoirs</w:t>
      </w:r>
      <w:r w:rsidR="002E08A5">
        <w:rPr>
          <w:rFonts w:cstheme="minorHAnsi"/>
        </w:rPr>
        <w:t>, and dam overflow areas</w:t>
      </w:r>
      <w:r w:rsidR="00D664E3">
        <w:rPr>
          <w:rFonts w:cstheme="minorHAnsi"/>
        </w:rPr>
        <w:t xml:space="preserve"> to enhance </w:t>
      </w:r>
      <w:r w:rsidR="00D6329B">
        <w:rPr>
          <w:rFonts w:cstheme="minorHAnsi"/>
        </w:rPr>
        <w:t>the identification of the flood hazards in these higher-risk areas.</w:t>
      </w:r>
      <w:r w:rsidR="009F7D98">
        <w:rPr>
          <w:rFonts w:cstheme="minorHAnsi"/>
        </w:rPr>
        <w:t xml:space="preserve"> </w:t>
      </w:r>
    </w:p>
    <w:p w14:paraId="6FF27595" w14:textId="2F13911A" w:rsidR="004025BD" w:rsidRDefault="004025BD" w:rsidP="00FA6F4D">
      <w:pPr>
        <w:pStyle w:val="BodyText"/>
        <w:rPr>
          <w:rFonts w:cstheme="minorHAnsi"/>
        </w:rPr>
      </w:pPr>
      <w:r>
        <w:rPr>
          <w:rFonts w:cstheme="minorHAnsi"/>
        </w:rPr>
        <w:t>Model results</w:t>
      </w:r>
      <w:r w:rsidR="00927AA4">
        <w:rPr>
          <w:rFonts w:cstheme="minorHAnsi"/>
        </w:rPr>
        <w:t xml:space="preserve"> </w:t>
      </w:r>
      <w:r>
        <w:rPr>
          <w:rFonts w:cstheme="minorHAnsi"/>
        </w:rPr>
        <w:t xml:space="preserve">were validated using </w:t>
      </w:r>
      <w:r w:rsidR="00E82D0C">
        <w:rPr>
          <w:rFonts w:cstheme="minorHAnsi"/>
        </w:rPr>
        <w:t>regression flows</w:t>
      </w:r>
      <w:r w:rsidR="00927AA4">
        <w:rPr>
          <w:rFonts w:cstheme="minorHAnsi"/>
        </w:rPr>
        <w:t xml:space="preserve"> and </w:t>
      </w:r>
      <w:r w:rsidR="00F30A84">
        <w:rPr>
          <w:rFonts w:cstheme="minorHAnsi"/>
        </w:rPr>
        <w:t>s</w:t>
      </w:r>
      <w:r w:rsidR="00723F3D">
        <w:rPr>
          <w:rFonts w:cstheme="minorHAnsi"/>
        </w:rPr>
        <w:t xml:space="preserve">tream </w:t>
      </w:r>
      <w:r w:rsidR="0006633B">
        <w:rPr>
          <w:rFonts w:cstheme="minorHAnsi"/>
        </w:rPr>
        <w:t>gage data</w:t>
      </w:r>
      <w:r w:rsidR="00927AA4">
        <w:rPr>
          <w:rFonts w:cstheme="minorHAnsi"/>
        </w:rPr>
        <w:t>. FEMA</w:t>
      </w:r>
      <w:r w:rsidR="00DB0298">
        <w:rPr>
          <w:rFonts w:cstheme="minorHAnsi"/>
        </w:rPr>
        <w:t xml:space="preserve"> </w:t>
      </w:r>
      <w:r w:rsidR="00DF161A">
        <w:rPr>
          <w:rFonts w:cstheme="minorHAnsi"/>
        </w:rPr>
        <w:t xml:space="preserve">effective </w:t>
      </w:r>
      <w:r w:rsidR="00927AA4">
        <w:rPr>
          <w:rFonts w:cstheme="minorHAnsi"/>
        </w:rPr>
        <w:t>discharges were not available</w:t>
      </w:r>
      <w:r w:rsidR="003E2824">
        <w:rPr>
          <w:rFonts w:cstheme="minorHAnsi"/>
        </w:rPr>
        <w:t xml:space="preserve"> </w:t>
      </w:r>
      <w:r w:rsidR="00B34C2F">
        <w:rPr>
          <w:rFonts w:cstheme="minorHAnsi"/>
        </w:rPr>
        <w:t>in</w:t>
      </w:r>
      <w:r w:rsidR="00297C4F">
        <w:rPr>
          <w:rFonts w:cstheme="minorHAnsi"/>
        </w:rPr>
        <w:t xml:space="preserve"> this watershed.</w:t>
      </w:r>
      <w:r w:rsidR="00297C4F" w:rsidDel="00297C4F">
        <w:rPr>
          <w:rFonts w:cstheme="minorHAnsi"/>
        </w:rPr>
        <w:t xml:space="preserve"> </w:t>
      </w:r>
    </w:p>
    <w:p w14:paraId="48333063" w14:textId="2FDB1550" w:rsidR="00760020" w:rsidRDefault="00760020" w:rsidP="00FA6F4D">
      <w:pPr>
        <w:pStyle w:val="BodyText"/>
        <w:rPr>
          <w:rFonts w:cstheme="minorHAnsi"/>
        </w:rPr>
      </w:pPr>
      <w:r>
        <w:rPr>
          <w:rFonts w:cstheme="minorHAnsi"/>
        </w:rPr>
        <w:t xml:space="preserve">Floodplain mapping was developed for the 10%, 1%, and 0.2% </w:t>
      </w:r>
      <w:r w:rsidR="00060AA7">
        <w:rPr>
          <w:rFonts w:cstheme="minorHAnsi"/>
        </w:rPr>
        <w:t xml:space="preserve">annual chance </w:t>
      </w:r>
      <w:r>
        <w:rPr>
          <w:rFonts w:cstheme="minorHAnsi"/>
        </w:rPr>
        <w:t xml:space="preserve">events. </w:t>
      </w:r>
      <w:r w:rsidR="005F5674">
        <w:rPr>
          <w:rFonts w:cstheme="minorHAnsi"/>
        </w:rPr>
        <w:t>Raw mapping output from HEC-RAS was post-processed</w:t>
      </w:r>
      <w:r w:rsidR="00211D03">
        <w:rPr>
          <w:rFonts w:cstheme="minorHAnsi"/>
        </w:rPr>
        <w:t xml:space="preserve"> to delineate</w:t>
      </w:r>
      <w:r w:rsidR="005F5674">
        <w:rPr>
          <w:rFonts w:cstheme="minorHAnsi"/>
        </w:rPr>
        <w:t xml:space="preserve"> floodplains that aligned with </w:t>
      </w:r>
      <w:r w:rsidR="00123458">
        <w:rPr>
          <w:rFonts w:cstheme="minorHAnsi"/>
        </w:rPr>
        <w:t xml:space="preserve">the </w:t>
      </w:r>
      <w:r w:rsidR="005F5674">
        <w:rPr>
          <w:rFonts w:cstheme="minorHAnsi"/>
        </w:rPr>
        <w:t>TWDB</w:t>
      </w:r>
      <w:r w:rsidR="00D42019">
        <w:rPr>
          <w:rFonts w:cstheme="minorHAnsi"/>
        </w:rPr>
        <w:t xml:space="preserve">’s </w:t>
      </w:r>
      <w:r w:rsidR="00123458">
        <w:rPr>
          <w:rFonts w:cstheme="minorHAnsi"/>
        </w:rPr>
        <w:t xml:space="preserve">2D </w:t>
      </w:r>
      <w:r w:rsidR="00D42019">
        <w:rPr>
          <w:rFonts w:cstheme="minorHAnsi"/>
        </w:rPr>
        <w:t>BLE</w:t>
      </w:r>
      <w:r w:rsidR="005F5674">
        <w:rPr>
          <w:rFonts w:cstheme="minorHAnsi"/>
        </w:rPr>
        <w:t xml:space="preserve"> mapping standards.</w:t>
      </w:r>
    </w:p>
    <w:p w14:paraId="68803003" w14:textId="410EEED9" w:rsidR="00AE7857" w:rsidRDefault="00AE7857" w:rsidP="00FA6F4D">
      <w:pPr>
        <w:pStyle w:val="BodyText"/>
        <w:rPr>
          <w:rFonts w:cstheme="minorHAnsi"/>
        </w:rPr>
      </w:pPr>
      <w:r w:rsidRPr="003D0771">
        <w:rPr>
          <w:rFonts w:cstheme="minorHAnsi"/>
        </w:rPr>
        <w:t xml:space="preserve">A summary of FEMA’s Coordinated Needs Management Strategy (CNMS) data for the </w:t>
      </w:r>
      <w:r w:rsidR="001B4F0C">
        <w:rPr>
          <w:rFonts w:cstheme="minorHAnsi"/>
        </w:rPr>
        <w:t>Little Wichita</w:t>
      </w:r>
      <w:r w:rsidRPr="003D0771">
        <w:rPr>
          <w:rFonts w:cstheme="minorHAnsi"/>
        </w:rPr>
        <w:t xml:space="preserve"> watershed </w:t>
      </w:r>
      <w:r w:rsidR="004E6950" w:rsidRPr="003D0771">
        <w:rPr>
          <w:rFonts w:cstheme="minorHAnsi"/>
        </w:rPr>
        <w:t xml:space="preserve">is </w:t>
      </w:r>
      <w:r w:rsidRPr="003D0771">
        <w:rPr>
          <w:rFonts w:cstheme="minorHAnsi"/>
        </w:rPr>
        <w:t xml:space="preserve">in </w:t>
      </w:r>
      <w:r w:rsidR="0004054D" w:rsidRPr="003D0771">
        <w:rPr>
          <w:rFonts w:cstheme="minorHAnsi"/>
        </w:rPr>
        <w:fldChar w:fldCharType="begin"/>
      </w:r>
      <w:r w:rsidR="0004054D" w:rsidRPr="003D0771">
        <w:rPr>
          <w:rFonts w:cstheme="minorHAnsi"/>
        </w:rPr>
        <w:instrText xml:space="preserve"> REF _Ref112627908 \h </w:instrText>
      </w:r>
      <w:r w:rsidR="004E6950" w:rsidRPr="003D0771">
        <w:rPr>
          <w:rFonts w:cstheme="minorHAnsi"/>
        </w:rPr>
        <w:instrText xml:space="preserve"> \* MERGEFORMAT </w:instrText>
      </w:r>
      <w:r w:rsidR="0004054D" w:rsidRPr="003D0771">
        <w:rPr>
          <w:rFonts w:cstheme="minorHAnsi"/>
        </w:rPr>
      </w:r>
      <w:r w:rsidR="0004054D" w:rsidRPr="003D0771">
        <w:rPr>
          <w:rFonts w:cstheme="minorHAnsi"/>
        </w:rPr>
        <w:fldChar w:fldCharType="separate"/>
      </w:r>
      <w:r w:rsidR="00A833B9" w:rsidRPr="00CB4372">
        <w:t xml:space="preserve">Table </w:t>
      </w:r>
      <w:r w:rsidR="00A833B9">
        <w:rPr>
          <w:noProof/>
        </w:rPr>
        <w:t>1</w:t>
      </w:r>
      <w:r w:rsidR="0004054D" w:rsidRPr="003D0771">
        <w:rPr>
          <w:rFonts w:cstheme="minorHAnsi"/>
        </w:rPr>
        <w:fldChar w:fldCharType="end"/>
      </w:r>
      <w:r w:rsidR="009C5774" w:rsidRPr="003D0771">
        <w:rPr>
          <w:rFonts w:cstheme="minorHAnsi"/>
        </w:rPr>
        <w:t xml:space="preserve"> and </w:t>
      </w:r>
      <w:r w:rsidR="0004054D" w:rsidRPr="003D0771">
        <w:rPr>
          <w:rFonts w:cstheme="minorHAnsi"/>
        </w:rPr>
        <w:fldChar w:fldCharType="begin"/>
      </w:r>
      <w:r w:rsidR="0004054D" w:rsidRPr="003D0771">
        <w:rPr>
          <w:rFonts w:cstheme="minorHAnsi"/>
        </w:rPr>
        <w:instrText xml:space="preserve"> REF _Ref112797625 \h </w:instrText>
      </w:r>
      <w:r w:rsidR="004E6950" w:rsidRPr="003D0771">
        <w:rPr>
          <w:rFonts w:cstheme="minorHAnsi"/>
        </w:rPr>
        <w:instrText xml:space="preserve"> \* MERGEFORMAT </w:instrText>
      </w:r>
      <w:r w:rsidR="0004054D" w:rsidRPr="003D0771">
        <w:rPr>
          <w:rFonts w:cstheme="minorHAnsi"/>
        </w:rPr>
      </w:r>
      <w:r w:rsidR="0004054D" w:rsidRPr="003D0771">
        <w:rPr>
          <w:rFonts w:cstheme="minorHAnsi"/>
        </w:rPr>
        <w:fldChar w:fldCharType="separate"/>
      </w:r>
      <w:r w:rsidR="00A833B9">
        <w:t xml:space="preserve">Table </w:t>
      </w:r>
      <w:r w:rsidR="00A833B9">
        <w:rPr>
          <w:noProof/>
        </w:rPr>
        <w:t>2</w:t>
      </w:r>
      <w:r w:rsidR="0004054D" w:rsidRPr="003D0771">
        <w:rPr>
          <w:rFonts w:cstheme="minorHAnsi"/>
        </w:rPr>
        <w:fldChar w:fldCharType="end"/>
      </w:r>
      <w:r w:rsidR="004E6950" w:rsidRPr="003D0771">
        <w:rPr>
          <w:rFonts w:cstheme="minorHAnsi"/>
        </w:rPr>
        <w:t xml:space="preserve"> and shown on </w:t>
      </w:r>
      <w:r w:rsidR="00561DE4">
        <w:rPr>
          <w:rFonts w:cstheme="minorHAnsi"/>
        </w:rPr>
        <w:fldChar w:fldCharType="begin"/>
      </w:r>
      <w:r w:rsidR="00561DE4">
        <w:rPr>
          <w:rFonts w:cstheme="minorHAnsi"/>
        </w:rPr>
        <w:instrText xml:space="preserve"> REF _Ref194589413 \h </w:instrText>
      </w:r>
      <w:r w:rsidR="00561DE4">
        <w:rPr>
          <w:rFonts w:cstheme="minorHAnsi"/>
        </w:rPr>
      </w:r>
      <w:r w:rsidR="00561DE4">
        <w:rPr>
          <w:rFonts w:cstheme="minorHAnsi"/>
        </w:rPr>
        <w:fldChar w:fldCharType="separate"/>
      </w:r>
      <w:r w:rsidR="00A833B9">
        <w:t xml:space="preserve">Figure </w:t>
      </w:r>
      <w:r w:rsidR="00A833B9">
        <w:rPr>
          <w:noProof/>
        </w:rPr>
        <w:t>1</w:t>
      </w:r>
      <w:r w:rsidR="00561DE4">
        <w:rPr>
          <w:rFonts w:cstheme="minorHAnsi"/>
        </w:rPr>
        <w:fldChar w:fldCharType="end"/>
      </w:r>
      <w:r w:rsidR="009C5774" w:rsidRPr="003D0771">
        <w:rPr>
          <w:rFonts w:cstheme="minorHAnsi"/>
        </w:rPr>
        <w:t>.</w:t>
      </w:r>
    </w:p>
    <w:p w14:paraId="58133781" w14:textId="560B7858" w:rsidR="00553F78" w:rsidRDefault="00553F78" w:rsidP="00460F6A">
      <w:pPr>
        <w:pStyle w:val="Caption"/>
        <w:keepNext/>
        <w:pageBreakBefore/>
        <w:spacing w:after="120"/>
        <w:jc w:val="center"/>
      </w:pPr>
      <w:bookmarkStart w:id="1" w:name="_Ref112627908"/>
      <w:bookmarkStart w:id="2" w:name="_Toc194603619"/>
      <w:r w:rsidRPr="00CB4372">
        <w:lastRenderedPageBreak/>
        <w:t xml:space="preserve">Table </w:t>
      </w:r>
      <w:r w:rsidRPr="00CB4372">
        <w:fldChar w:fldCharType="begin"/>
      </w:r>
      <w:r w:rsidRPr="00CB4372">
        <w:instrText>SEQ Table \* ARABIC</w:instrText>
      </w:r>
      <w:r w:rsidRPr="00CB4372">
        <w:fldChar w:fldCharType="separate"/>
      </w:r>
      <w:r w:rsidR="00A833B9">
        <w:rPr>
          <w:noProof/>
        </w:rPr>
        <w:t>1</w:t>
      </w:r>
      <w:r w:rsidRPr="00CB4372">
        <w:fldChar w:fldCharType="end"/>
      </w:r>
      <w:bookmarkEnd w:id="1"/>
      <w:r>
        <w:t>: Summary of Stream Miles</w:t>
      </w:r>
      <w:bookmarkEnd w:id="2"/>
    </w:p>
    <w:tbl>
      <w:tblPr>
        <w:tblStyle w:val="TableGrid"/>
        <w:tblW w:w="0" w:type="auto"/>
        <w:jc w:val="center"/>
        <w:tblLook w:val="05E0" w:firstRow="1" w:lastRow="1" w:firstColumn="1" w:lastColumn="1" w:noHBand="0" w:noVBand="1"/>
      </w:tblPr>
      <w:tblGrid>
        <w:gridCol w:w="3060"/>
        <w:gridCol w:w="2605"/>
      </w:tblGrid>
      <w:tr w:rsidR="00553F78" w14:paraId="6A4F1B6D" w14:textId="77777777" w:rsidTr="00ED1AB0">
        <w:trPr>
          <w:jc w:val="center"/>
        </w:trPr>
        <w:tc>
          <w:tcPr>
            <w:tcW w:w="3060" w:type="dxa"/>
            <w:shd w:val="clear" w:color="auto" w:fill="4472C4" w:themeFill="accent1"/>
          </w:tcPr>
          <w:p w14:paraId="74453E28" w14:textId="77777777" w:rsidR="00553F78" w:rsidRPr="00ED1AB0" w:rsidRDefault="00553F78" w:rsidP="00553F78">
            <w:pPr>
              <w:autoSpaceDE w:val="0"/>
              <w:autoSpaceDN w:val="0"/>
              <w:adjustRightInd w:val="0"/>
              <w:jc w:val="center"/>
              <w:rPr>
                <w:rFonts w:ascii="Calibri" w:hAnsi="Calibri" w:cs="Calibri"/>
                <w:b/>
                <w:bCs/>
                <w:color w:val="FFFFFF" w:themeColor="background1"/>
                <w:sz w:val="20"/>
                <w:szCs w:val="20"/>
              </w:rPr>
            </w:pPr>
            <w:r w:rsidRPr="00ED1AB0">
              <w:rPr>
                <w:rFonts w:ascii="Calibri" w:hAnsi="Calibri" w:cs="Calibri"/>
                <w:b/>
                <w:bCs/>
                <w:color w:val="FFFFFF" w:themeColor="background1"/>
                <w:sz w:val="20"/>
                <w:szCs w:val="20"/>
              </w:rPr>
              <w:t>Source</w:t>
            </w:r>
          </w:p>
        </w:tc>
        <w:tc>
          <w:tcPr>
            <w:tcW w:w="2605" w:type="dxa"/>
            <w:shd w:val="clear" w:color="auto" w:fill="4472C4" w:themeFill="accent1"/>
          </w:tcPr>
          <w:p w14:paraId="1F6E6CC2" w14:textId="77777777" w:rsidR="00553F78" w:rsidRPr="00ED1AB0" w:rsidRDefault="00553F78" w:rsidP="00553F78">
            <w:pPr>
              <w:autoSpaceDE w:val="0"/>
              <w:autoSpaceDN w:val="0"/>
              <w:adjustRightInd w:val="0"/>
              <w:jc w:val="center"/>
              <w:rPr>
                <w:rFonts w:ascii="Calibri" w:hAnsi="Calibri" w:cs="Calibri"/>
                <w:b/>
                <w:bCs/>
                <w:color w:val="FFFFFF" w:themeColor="background1"/>
                <w:sz w:val="20"/>
                <w:szCs w:val="20"/>
              </w:rPr>
            </w:pPr>
            <w:r w:rsidRPr="00ED1AB0">
              <w:rPr>
                <w:rFonts w:ascii="Calibri" w:hAnsi="Calibri" w:cs="Calibri"/>
                <w:b/>
                <w:bCs/>
                <w:color w:val="FFFFFF" w:themeColor="background1"/>
                <w:sz w:val="20"/>
                <w:szCs w:val="20"/>
              </w:rPr>
              <w:t>Stream Miles</w:t>
            </w:r>
          </w:p>
        </w:tc>
      </w:tr>
      <w:tr w:rsidR="00553F78" w14:paraId="10B56A62" w14:textId="77777777" w:rsidTr="00ED1AB0">
        <w:trPr>
          <w:jc w:val="center"/>
        </w:trPr>
        <w:tc>
          <w:tcPr>
            <w:tcW w:w="3060" w:type="dxa"/>
          </w:tcPr>
          <w:p w14:paraId="77DC1357" w14:textId="382683E5" w:rsidR="00553F78" w:rsidRPr="00D220BD" w:rsidRDefault="00991B27" w:rsidP="00553F78">
            <w:pPr>
              <w:autoSpaceDE w:val="0"/>
              <w:autoSpaceDN w:val="0"/>
              <w:adjustRightInd w:val="0"/>
              <w:rPr>
                <w:rFonts w:ascii="Calibri" w:hAnsi="Calibri" w:cs="Calibri"/>
                <w:color w:val="000000"/>
                <w:sz w:val="20"/>
                <w:szCs w:val="20"/>
              </w:rPr>
            </w:pPr>
            <w:r w:rsidRPr="00D220BD">
              <w:rPr>
                <w:rFonts w:ascii="Calibri" w:hAnsi="Calibri" w:cs="Calibri"/>
                <w:color w:val="000000"/>
                <w:sz w:val="20"/>
                <w:szCs w:val="20"/>
              </w:rPr>
              <w:t>C</w:t>
            </w:r>
            <w:r w:rsidR="00476397">
              <w:rPr>
                <w:rFonts w:ascii="Calibri" w:hAnsi="Calibri" w:cs="Calibri"/>
                <w:color w:val="000000"/>
                <w:sz w:val="20"/>
                <w:szCs w:val="20"/>
              </w:rPr>
              <w:t>urrent Inventory</w:t>
            </w:r>
            <w:r w:rsidR="009E7FB0">
              <w:rPr>
                <w:rFonts w:ascii="Calibri" w:hAnsi="Calibri" w:cs="Calibri"/>
                <w:color w:val="000000"/>
                <w:sz w:val="20"/>
                <w:szCs w:val="20"/>
              </w:rPr>
              <w:t xml:space="preserve"> --</w:t>
            </w:r>
            <w:r w:rsidRPr="00D220BD">
              <w:rPr>
                <w:rFonts w:ascii="Calibri" w:hAnsi="Calibri" w:cs="Calibri"/>
                <w:color w:val="000000"/>
                <w:sz w:val="20"/>
                <w:szCs w:val="20"/>
              </w:rPr>
              <w:t xml:space="preserve"> CNMS</w:t>
            </w:r>
          </w:p>
        </w:tc>
        <w:tc>
          <w:tcPr>
            <w:tcW w:w="2605" w:type="dxa"/>
          </w:tcPr>
          <w:p w14:paraId="50DEDC47" w14:textId="3B617748" w:rsidR="00553F78" w:rsidRPr="00C73869" w:rsidRDefault="00042091" w:rsidP="00CF1FEB">
            <w:pPr>
              <w:autoSpaceDE w:val="0"/>
              <w:autoSpaceDN w:val="0"/>
              <w:adjustRightInd w:val="0"/>
              <w:jc w:val="center"/>
              <w:rPr>
                <w:rFonts w:ascii="Calibri" w:hAnsi="Calibri" w:cs="Calibri"/>
                <w:b/>
                <w:bCs/>
                <w:color w:val="000000"/>
                <w:sz w:val="20"/>
                <w:szCs w:val="20"/>
              </w:rPr>
            </w:pPr>
            <w:r>
              <w:rPr>
                <w:rFonts w:ascii="Calibri" w:hAnsi="Calibri" w:cs="Calibri"/>
                <w:color w:val="000000" w:themeColor="text1"/>
                <w:sz w:val="20"/>
                <w:szCs w:val="20"/>
              </w:rPr>
              <w:t>314.3</w:t>
            </w:r>
          </w:p>
        </w:tc>
      </w:tr>
      <w:tr w:rsidR="00553F78" w14:paraId="50FC550B" w14:textId="77777777" w:rsidTr="00ED1AB0">
        <w:trPr>
          <w:jc w:val="center"/>
        </w:trPr>
        <w:tc>
          <w:tcPr>
            <w:tcW w:w="3060" w:type="dxa"/>
          </w:tcPr>
          <w:p w14:paraId="2DBFFDCB" w14:textId="4F856F07" w:rsidR="00553F78" w:rsidRPr="00D220BD" w:rsidRDefault="009E7FB0" w:rsidP="000C1090">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00991B27" w:rsidRPr="00D220BD">
              <w:rPr>
                <w:rFonts w:ascii="Calibri" w:hAnsi="Calibri" w:cs="Calibri"/>
                <w:color w:val="000000"/>
                <w:sz w:val="20"/>
                <w:szCs w:val="20"/>
              </w:rPr>
              <w:t>CNMS</w:t>
            </w:r>
          </w:p>
        </w:tc>
        <w:tc>
          <w:tcPr>
            <w:tcW w:w="2605" w:type="dxa"/>
          </w:tcPr>
          <w:p w14:paraId="397823A5" w14:textId="4D013FC0" w:rsidR="00553F78" w:rsidRPr="00C73869" w:rsidRDefault="00091667"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1,422.5</w:t>
            </w:r>
          </w:p>
        </w:tc>
      </w:tr>
      <w:tr w:rsidR="00553F78" w14:paraId="4C35DD6F" w14:textId="77777777" w:rsidTr="00ED1AB0">
        <w:trPr>
          <w:jc w:val="center"/>
        </w:trPr>
        <w:tc>
          <w:tcPr>
            <w:tcW w:w="3060" w:type="dxa"/>
          </w:tcPr>
          <w:p w14:paraId="7B577A9B" w14:textId="77777777" w:rsidR="00553F78" w:rsidRPr="002436B6" w:rsidRDefault="00553F78" w:rsidP="00553F78">
            <w:pPr>
              <w:autoSpaceDE w:val="0"/>
              <w:autoSpaceDN w:val="0"/>
              <w:adjustRightInd w:val="0"/>
              <w:jc w:val="center"/>
              <w:rPr>
                <w:rFonts w:ascii="Calibri" w:hAnsi="Calibri" w:cs="Calibri"/>
                <w:sz w:val="20"/>
                <w:szCs w:val="20"/>
              </w:rPr>
            </w:pPr>
            <w:r w:rsidRPr="002436B6">
              <w:rPr>
                <w:rFonts w:ascii="Calibri" w:hAnsi="Calibri" w:cs="Calibri"/>
                <w:sz w:val="20"/>
                <w:szCs w:val="20"/>
              </w:rPr>
              <w:t>Total</w:t>
            </w:r>
            <w:r w:rsidR="00991B27" w:rsidRPr="002436B6">
              <w:rPr>
                <w:rFonts w:ascii="Calibri" w:hAnsi="Calibri" w:cs="Calibri"/>
                <w:sz w:val="20"/>
                <w:szCs w:val="20"/>
              </w:rPr>
              <w:t xml:space="preserve"> (BLE) Stream Miles</w:t>
            </w:r>
          </w:p>
        </w:tc>
        <w:tc>
          <w:tcPr>
            <w:tcW w:w="2605" w:type="dxa"/>
          </w:tcPr>
          <w:p w14:paraId="660796ED" w14:textId="43F78B48" w:rsidR="00553F78" w:rsidRPr="002436B6" w:rsidRDefault="050750CF" w:rsidP="00553F78">
            <w:pPr>
              <w:autoSpaceDE w:val="0"/>
              <w:autoSpaceDN w:val="0"/>
              <w:adjustRightInd w:val="0"/>
              <w:jc w:val="center"/>
              <w:rPr>
                <w:rFonts w:ascii="Calibri" w:hAnsi="Calibri" w:cs="Calibri"/>
                <w:sz w:val="20"/>
                <w:szCs w:val="20"/>
              </w:rPr>
            </w:pPr>
            <w:r w:rsidRPr="002436B6">
              <w:rPr>
                <w:rFonts w:ascii="Calibri" w:hAnsi="Calibri" w:cs="Calibri"/>
                <w:sz w:val="20"/>
                <w:szCs w:val="20"/>
              </w:rPr>
              <w:t>1</w:t>
            </w:r>
            <w:r w:rsidR="001768B9" w:rsidRPr="002436B6">
              <w:rPr>
                <w:rFonts w:ascii="Calibri" w:hAnsi="Calibri" w:cs="Calibri"/>
                <w:sz w:val="20"/>
                <w:szCs w:val="20"/>
              </w:rPr>
              <w:t>,</w:t>
            </w:r>
            <w:r w:rsidRPr="002436B6">
              <w:rPr>
                <w:rFonts w:ascii="Calibri" w:hAnsi="Calibri" w:cs="Calibri"/>
                <w:sz w:val="20"/>
                <w:szCs w:val="20"/>
              </w:rPr>
              <w:t>736.8</w:t>
            </w:r>
          </w:p>
        </w:tc>
      </w:tr>
    </w:tbl>
    <w:p w14:paraId="497CD546" w14:textId="77777777" w:rsidR="00553F78" w:rsidRDefault="00553F78" w:rsidP="00AD2DE7">
      <w:pPr>
        <w:pStyle w:val="Table-notes"/>
      </w:pPr>
    </w:p>
    <w:p w14:paraId="550EB220" w14:textId="38FDB75D" w:rsidR="00553F78" w:rsidRDefault="00553F78" w:rsidP="00553F78">
      <w:pPr>
        <w:pStyle w:val="Caption"/>
        <w:keepNext/>
        <w:spacing w:after="120"/>
        <w:jc w:val="center"/>
      </w:pPr>
      <w:bookmarkStart w:id="3" w:name="_Ref112797625"/>
      <w:bookmarkStart w:id="4" w:name="_Toc194603620"/>
      <w:r>
        <w:t xml:space="preserve">Table </w:t>
      </w:r>
      <w:r>
        <w:fldChar w:fldCharType="begin"/>
      </w:r>
      <w:r>
        <w:instrText>SEQ Table \* ARABIC</w:instrText>
      </w:r>
      <w:r>
        <w:fldChar w:fldCharType="separate"/>
      </w:r>
      <w:r w:rsidR="00A833B9">
        <w:rPr>
          <w:noProof/>
        </w:rPr>
        <w:t>2</w:t>
      </w:r>
      <w:r>
        <w:fldChar w:fldCharType="end"/>
      </w:r>
      <w:bookmarkEnd w:id="3"/>
      <w:r>
        <w:t>: Zone A Validation Results</w:t>
      </w:r>
      <w:bookmarkEnd w:id="4"/>
    </w:p>
    <w:tbl>
      <w:tblPr>
        <w:tblStyle w:val="TableGrid"/>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435"/>
        <w:gridCol w:w="2094"/>
        <w:gridCol w:w="1940"/>
        <w:gridCol w:w="1940"/>
      </w:tblGrid>
      <w:tr w:rsidR="00991B27" w14:paraId="17BB5E1B" w14:textId="77777777" w:rsidTr="00ED1AB0">
        <w:trPr>
          <w:jc w:val="center"/>
        </w:trPr>
        <w:tc>
          <w:tcPr>
            <w:tcW w:w="1435" w:type="dxa"/>
            <w:shd w:val="clear" w:color="auto" w:fill="4472C4" w:themeFill="accent1"/>
            <w:vAlign w:val="center"/>
          </w:tcPr>
          <w:p w14:paraId="2FD44B58"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Post-BLE Assessment</w:t>
            </w:r>
          </w:p>
        </w:tc>
      </w:tr>
      <w:tr w:rsidR="00991B27" w14:paraId="23E0CA32" w14:textId="77777777" w:rsidTr="00ED1AB0">
        <w:trPr>
          <w:jc w:val="center"/>
        </w:trPr>
        <w:tc>
          <w:tcPr>
            <w:tcW w:w="1435" w:type="dxa"/>
            <w:vMerge w:val="restart"/>
          </w:tcPr>
          <w:p w14:paraId="0A15DE65" w14:textId="77777777" w:rsidR="00991B27" w:rsidRPr="00C73869" w:rsidRDefault="00991B27"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VALID</w:t>
            </w:r>
          </w:p>
        </w:tc>
        <w:tc>
          <w:tcPr>
            <w:tcW w:w="2094" w:type="dxa"/>
          </w:tcPr>
          <w:p w14:paraId="04017F18" w14:textId="0AA71D87" w:rsidR="00991B27" w:rsidRPr="00C73869" w:rsidRDefault="000F57AF"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BEING STUDIED</w:t>
            </w:r>
          </w:p>
        </w:tc>
        <w:tc>
          <w:tcPr>
            <w:tcW w:w="1940" w:type="dxa"/>
            <w:vAlign w:val="center"/>
          </w:tcPr>
          <w:p w14:paraId="48756A40" w14:textId="48248BC0" w:rsidR="00991B27" w:rsidRPr="00C73869" w:rsidRDefault="0017272D"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288.5</w:t>
            </w:r>
          </w:p>
        </w:tc>
        <w:tc>
          <w:tcPr>
            <w:tcW w:w="1940" w:type="dxa"/>
            <w:vAlign w:val="center"/>
          </w:tcPr>
          <w:p w14:paraId="5B79EB5F" w14:textId="3D121812" w:rsidR="00991B27" w:rsidRPr="00C73869" w:rsidRDefault="006D0727"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179.4</w:t>
            </w:r>
          </w:p>
        </w:tc>
      </w:tr>
      <w:tr w:rsidR="00157E34" w14:paraId="24D23BEE" w14:textId="77777777" w:rsidTr="00ED1AB0">
        <w:trPr>
          <w:jc w:val="center"/>
        </w:trPr>
        <w:tc>
          <w:tcPr>
            <w:tcW w:w="1435" w:type="dxa"/>
            <w:vMerge/>
          </w:tcPr>
          <w:p w14:paraId="2C0B8EE6" w14:textId="77777777" w:rsidR="00157E34" w:rsidRPr="00C73869"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755F0FF1" w:rsidR="00157E34" w:rsidRPr="00C73869" w:rsidRDefault="000F57AF"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TO BE STUDIED</w:t>
            </w:r>
          </w:p>
        </w:tc>
        <w:tc>
          <w:tcPr>
            <w:tcW w:w="1940" w:type="dxa"/>
            <w:vAlign w:val="center"/>
          </w:tcPr>
          <w:p w14:paraId="0BFC5040" w14:textId="34B771DA" w:rsidR="00157E34" w:rsidRPr="00C73869" w:rsidRDefault="00507FB3"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699F7180" w14:textId="31BB3256" w:rsidR="00157E34" w:rsidRPr="00C73869" w:rsidRDefault="000F57AF"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991B27" w14:paraId="451125DE" w14:textId="77777777" w:rsidTr="00ED1AB0">
        <w:trPr>
          <w:jc w:val="center"/>
        </w:trPr>
        <w:tc>
          <w:tcPr>
            <w:tcW w:w="1435" w:type="dxa"/>
            <w:vMerge w:val="restart"/>
          </w:tcPr>
          <w:p w14:paraId="2D67A4C4" w14:textId="77777777" w:rsidR="00991B27" w:rsidRPr="00C73869" w:rsidRDefault="00991B27"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UNVERIFIED</w:t>
            </w:r>
          </w:p>
        </w:tc>
        <w:tc>
          <w:tcPr>
            <w:tcW w:w="2094" w:type="dxa"/>
          </w:tcPr>
          <w:p w14:paraId="7C28CADE" w14:textId="3CC2D1CE" w:rsidR="00991B27" w:rsidRPr="00C73869" w:rsidRDefault="002B21AE"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BEING</w:t>
            </w:r>
            <w:r w:rsidR="00991B27" w:rsidRPr="00C73869">
              <w:rPr>
                <w:rFonts w:ascii="Calibri" w:hAnsi="Calibri" w:cs="Calibri"/>
                <w:color w:val="000000"/>
                <w:sz w:val="20"/>
                <w:szCs w:val="20"/>
              </w:rPr>
              <w:t xml:space="preserve"> STUDIED</w:t>
            </w:r>
          </w:p>
        </w:tc>
        <w:tc>
          <w:tcPr>
            <w:tcW w:w="1940" w:type="dxa"/>
            <w:vAlign w:val="center"/>
          </w:tcPr>
          <w:p w14:paraId="43FB946B" w14:textId="6D721CDB" w:rsidR="00991B27" w:rsidRPr="00C73869" w:rsidRDefault="00565DD4"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8.2</w:t>
            </w:r>
          </w:p>
        </w:tc>
        <w:tc>
          <w:tcPr>
            <w:tcW w:w="1940" w:type="dxa"/>
            <w:vAlign w:val="center"/>
          </w:tcPr>
          <w:p w14:paraId="2579AAC2" w14:textId="57ABE3EF" w:rsidR="00991B27" w:rsidRPr="00C73869" w:rsidRDefault="006D0727"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117.3</w:t>
            </w:r>
          </w:p>
        </w:tc>
      </w:tr>
      <w:tr w:rsidR="00866216" w14:paraId="415C0B5A" w14:textId="77777777" w:rsidTr="00ED1AB0">
        <w:trPr>
          <w:jc w:val="center"/>
        </w:trPr>
        <w:tc>
          <w:tcPr>
            <w:tcW w:w="1435" w:type="dxa"/>
            <w:vMerge/>
          </w:tcPr>
          <w:p w14:paraId="7B4EBE60" w14:textId="77777777" w:rsidR="00866216" w:rsidRPr="00C73869"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17680850" w:rsidR="00866216" w:rsidRPr="00C73869" w:rsidRDefault="002B21AE"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TO BE STUDIED</w:t>
            </w:r>
          </w:p>
        </w:tc>
        <w:tc>
          <w:tcPr>
            <w:tcW w:w="1940" w:type="dxa"/>
            <w:vAlign w:val="center"/>
          </w:tcPr>
          <w:p w14:paraId="38F65FA3" w14:textId="0B57441E" w:rsidR="00866216" w:rsidRPr="00C73869" w:rsidRDefault="5BC0598B" w:rsidP="00CF1FEB">
            <w:pPr>
              <w:autoSpaceDE w:val="0"/>
              <w:autoSpaceDN w:val="0"/>
              <w:adjustRightInd w:val="0"/>
              <w:jc w:val="center"/>
              <w:rPr>
                <w:rFonts w:ascii="Calibri" w:hAnsi="Calibri" w:cs="Calibri"/>
                <w:color w:val="000000"/>
                <w:sz w:val="20"/>
                <w:szCs w:val="20"/>
              </w:rPr>
            </w:pPr>
            <w:r w:rsidRPr="39A084BD">
              <w:rPr>
                <w:rFonts w:ascii="Calibri" w:hAnsi="Calibri" w:cs="Calibri"/>
                <w:color w:val="000000" w:themeColor="text1"/>
                <w:sz w:val="20"/>
                <w:szCs w:val="20"/>
              </w:rPr>
              <w:t>0</w:t>
            </w:r>
          </w:p>
        </w:tc>
        <w:tc>
          <w:tcPr>
            <w:tcW w:w="1940" w:type="dxa"/>
            <w:vAlign w:val="center"/>
          </w:tcPr>
          <w:p w14:paraId="5EBFCBC7" w14:textId="26D278A3" w:rsidR="00866216" w:rsidRPr="00C73869" w:rsidRDefault="37B748D5" w:rsidP="00CF1FEB">
            <w:pPr>
              <w:autoSpaceDE w:val="0"/>
              <w:autoSpaceDN w:val="0"/>
              <w:adjustRightInd w:val="0"/>
              <w:jc w:val="center"/>
              <w:rPr>
                <w:rFonts w:ascii="Calibri" w:hAnsi="Calibri" w:cs="Calibri"/>
                <w:color w:val="000000"/>
                <w:sz w:val="20"/>
                <w:szCs w:val="20"/>
              </w:rPr>
            </w:pPr>
            <w:r w:rsidRPr="39A084BD">
              <w:rPr>
                <w:rFonts w:ascii="Calibri" w:hAnsi="Calibri" w:cs="Calibri"/>
                <w:color w:val="000000" w:themeColor="text1"/>
                <w:sz w:val="20"/>
                <w:szCs w:val="20"/>
              </w:rPr>
              <w:t>0</w:t>
            </w:r>
          </w:p>
        </w:tc>
      </w:tr>
    </w:tbl>
    <w:p w14:paraId="4DAB7E2F" w14:textId="77777777" w:rsidR="00C44D04" w:rsidRDefault="00C44D04" w:rsidP="002924A7">
      <w:pPr>
        <w:pStyle w:val="Table-notes"/>
        <w:spacing w:after="360"/>
      </w:pPr>
    </w:p>
    <w:p w14:paraId="7D55F71E" w14:textId="5744F673" w:rsidR="006C3062" w:rsidRDefault="1830E01B" w:rsidP="00D84516">
      <w:pPr>
        <w:keepNext/>
        <w:autoSpaceDE w:val="0"/>
        <w:autoSpaceDN w:val="0"/>
        <w:adjustRightInd w:val="0"/>
        <w:spacing w:line="240" w:lineRule="auto"/>
        <w:jc w:val="center"/>
      </w:pPr>
      <w:r>
        <w:rPr>
          <w:noProof/>
        </w:rPr>
        <w:drawing>
          <wp:inline distT="0" distB="0" distL="0" distR="0" wp14:anchorId="65469537" wp14:editId="712B7CC0">
            <wp:extent cx="5655718" cy="4370328"/>
            <wp:effectExtent l="19050" t="19050" r="21590" b="11430"/>
            <wp:docPr id="969528071" name="Picture 96952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28071" name="Picture 96952807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55718" cy="4370328"/>
                    </a:xfrm>
                    <a:prstGeom prst="rect">
                      <a:avLst/>
                    </a:prstGeom>
                    <a:ln w="9525">
                      <a:solidFill>
                        <a:schemeClr val="tx1"/>
                      </a:solidFill>
                      <a:prstDash val="solid"/>
                    </a:ln>
                  </pic:spPr>
                </pic:pic>
              </a:graphicData>
            </a:graphic>
          </wp:inline>
        </w:drawing>
      </w:r>
    </w:p>
    <w:p w14:paraId="4714A5F8" w14:textId="6C2C6D84" w:rsidR="00C44D04" w:rsidRDefault="00225015" w:rsidP="005C475D">
      <w:pPr>
        <w:pStyle w:val="Caption"/>
        <w:jc w:val="center"/>
        <w:rPr>
          <w:rFonts w:ascii="Calibri" w:hAnsi="Calibri" w:cs="Calibri"/>
          <w:color w:val="000000"/>
        </w:rPr>
      </w:pPr>
      <w:bookmarkStart w:id="5" w:name="_Ref194589413"/>
      <w:bookmarkStart w:id="6" w:name="_Toc194602251"/>
      <w:r>
        <w:t xml:space="preserve">Figure </w:t>
      </w:r>
      <w:r w:rsidR="00A833B9">
        <w:fldChar w:fldCharType="begin"/>
      </w:r>
      <w:r w:rsidR="00A833B9">
        <w:instrText xml:space="preserve"> SEQ Figure \* ARABIC </w:instrText>
      </w:r>
      <w:r w:rsidR="00A833B9">
        <w:fldChar w:fldCharType="separate"/>
      </w:r>
      <w:r w:rsidR="00A833B9">
        <w:rPr>
          <w:noProof/>
        </w:rPr>
        <w:t>1</w:t>
      </w:r>
      <w:r w:rsidR="00A833B9">
        <w:rPr>
          <w:noProof/>
        </w:rPr>
        <w:fldChar w:fldCharType="end"/>
      </w:r>
      <w:bookmarkEnd w:id="5"/>
      <w:r w:rsidR="006C3062" w:rsidRPr="00A86B5A">
        <w:t xml:space="preserve">: </w:t>
      </w:r>
      <w:r w:rsidR="00A272FD">
        <w:t>Little Wichita</w:t>
      </w:r>
      <w:r w:rsidR="006D53E4">
        <w:t xml:space="preserve"> - 11130</w:t>
      </w:r>
      <w:r w:rsidR="00A272FD">
        <w:t>209</w:t>
      </w:r>
      <w:r w:rsidR="006C3062" w:rsidRPr="00A86B5A">
        <w:t xml:space="preserve"> CNMS Validation Results</w:t>
      </w:r>
      <w:bookmarkEnd w:id="6"/>
    </w:p>
    <w:p w14:paraId="4F364662" w14:textId="77777777" w:rsidR="00051386" w:rsidRDefault="00051386" w:rsidP="00051386">
      <w:pPr>
        <w:pStyle w:val="BodyText"/>
        <w:sectPr w:rsidR="00051386" w:rsidSect="00193DFE">
          <w:headerReference w:type="default" r:id="rId26"/>
          <w:headerReference w:type="first" r:id="rId27"/>
          <w:pgSz w:w="12240" w:h="15840"/>
          <w:pgMar w:top="1440" w:right="1440" w:bottom="1440" w:left="1440" w:header="720" w:footer="720" w:gutter="0"/>
          <w:pgNumType w:start="1"/>
          <w:cols w:space="720"/>
          <w:titlePg/>
          <w:docGrid w:linePitch="360"/>
        </w:sectPr>
      </w:pPr>
    </w:p>
    <w:p w14:paraId="0FAC33D2" w14:textId="77777777" w:rsidR="00C44D04" w:rsidRPr="00EF47D9" w:rsidRDefault="00C44D04" w:rsidP="00EF47D9">
      <w:pPr>
        <w:pStyle w:val="Heading1"/>
      </w:pPr>
      <w:bookmarkStart w:id="7" w:name="_Ref137032203"/>
      <w:bookmarkStart w:id="8" w:name="_Toc173347905"/>
      <w:r w:rsidRPr="00EF47D9">
        <w:lastRenderedPageBreak/>
        <w:t>Base Level Engineering (BLE) Methodology</w:t>
      </w:r>
      <w:bookmarkEnd w:id="7"/>
      <w:bookmarkEnd w:id="8"/>
    </w:p>
    <w:p w14:paraId="5C4CB4DD" w14:textId="41F48A11" w:rsidR="00C44D04" w:rsidRDefault="00C44D04" w:rsidP="001D06E7">
      <w:pPr>
        <w:pStyle w:val="BodyText"/>
      </w:pPr>
      <w:r>
        <w:t xml:space="preserve">Recent innovations and </w:t>
      </w:r>
      <w:r w:rsidR="004E6950">
        <w:t xml:space="preserve">increased efficiency </w:t>
      </w:r>
      <w:r>
        <w:t xml:space="preserve">in floodplain mapping have allowed </w:t>
      </w:r>
      <w:r w:rsidR="00D61BE6">
        <w:t>FEMA</w:t>
      </w:r>
      <w: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t>-</w:t>
      </w:r>
      <w:r>
        <w:t>quality flood hazard boundaries for the 1</w:t>
      </w:r>
      <w:r w:rsidR="00061320">
        <w:t>%</w:t>
      </w:r>
      <w:r>
        <w:t xml:space="preserve"> annual chance event</w:t>
      </w:r>
      <w:r w:rsidR="00183FB7">
        <w:t>,</w:t>
      </w:r>
      <w:r>
        <w:t xml:space="preserve">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02BFC6B7" w:rsidR="00C44D04" w:rsidRDefault="00C44D04" w:rsidP="001D06E7">
      <w:pPr>
        <w:pStyle w:val="BodyText"/>
      </w:pPr>
      <w:r>
        <w:t xml:space="preserve">As described in Title 42 of the </w:t>
      </w:r>
      <w:r w:rsidRPr="001D06E7">
        <w:rPr>
          <w:i/>
          <w:iCs/>
        </w:rPr>
        <w:t>Code of Federal Regulations</w:t>
      </w:r>
      <w:r>
        <w:t xml:space="preserve">, Chapter III, Section 4101(e), once every </w:t>
      </w:r>
      <w:r w:rsidR="001D06E7">
        <w:t xml:space="preserve">5 </w:t>
      </w:r>
      <w:r>
        <w:t xml:space="preserve">years, FEMA must </w:t>
      </w:r>
      <w:r w:rsidR="00183FB7">
        <w:t xml:space="preserve">determine </w:t>
      </w:r>
      <w:r>
        <w:t xml:space="preserve">whether the information on </w:t>
      </w:r>
      <w:r w:rsidR="007C64FD">
        <w:t xml:space="preserve">its </w:t>
      </w:r>
      <w:r>
        <w:t xml:space="preserve">Flood Insurance Rate Maps (FIRMs) reflects the current risks in </w:t>
      </w:r>
      <w:r w:rsidR="00E32DB5">
        <w:t>flood</w:t>
      </w:r>
      <w:r w:rsidR="00FE70E5">
        <w:t>-</w:t>
      </w:r>
      <w:r w:rsidR="00E32DB5">
        <w:t>prone</w:t>
      </w:r>
      <w:r>
        <w:t xml:space="preserve"> areas. FEMA makes this determination of flood hazard data validity by examining flood study attributes and change characteristics, as specified in the Validation Checklist of the </w:t>
      </w:r>
      <w:r w:rsidRPr="00183FB7">
        <w:rPr>
          <w:i/>
          <w:iCs/>
        </w:rPr>
        <w:t>CNMS Technical Reference</w:t>
      </w:r>
      <w:r>
        <w:t>.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797ED063" w:rsidR="00E144A2" w:rsidRDefault="00C44D04" w:rsidP="001D06E7">
      <w:pPr>
        <w:pStyle w:val="BodyText"/>
      </w:pPr>
      <w:r>
        <w:t xml:space="preserve">In addition to the need for Zone A validation guidance, FEMA standards require flood risk data to be provided in the early stages of a </w:t>
      </w:r>
      <w:r w:rsidR="00183FB7">
        <w:t>f</w:t>
      </w:r>
      <w:r>
        <w:t xml:space="preserve">lood </w:t>
      </w:r>
      <w:r w:rsidR="00183FB7">
        <w:t>r</w:t>
      </w:r>
      <w:r>
        <w:t xml:space="preserve">isk </w:t>
      </w:r>
      <w:r w:rsidR="00183FB7">
        <w:t>p</w:t>
      </w:r>
      <w:r>
        <w:t>roject. FEMA Program</w:t>
      </w:r>
      <w:r w:rsidR="00146EE2">
        <w:t xml:space="preserve"> </w:t>
      </w:r>
      <w:r w:rsidR="00334CB3">
        <w:t xml:space="preserve">SID </w:t>
      </w:r>
      <w:r w:rsidR="00146EE2">
        <w:t xml:space="preserve">29 </w:t>
      </w:r>
      <w:r>
        <w:t xml:space="preserve">requires that during </w:t>
      </w:r>
      <w:r w:rsidR="00183FB7">
        <w:t xml:space="preserve">the </w:t>
      </w:r>
      <w:r>
        <w:t>Discovery</w:t>
      </w:r>
      <w:r w:rsidR="00183FB7">
        <w:t xml:space="preserve"> process</w:t>
      </w:r>
      <w:r>
        <w:t xml:space="preserve">, data must be identified that illustrates potential changes in flood elevation and mapping that may result from the proposed project scope. If available data does not clearly illustrate the likely changes, </w:t>
      </w:r>
      <w:r w:rsidR="00183FB7">
        <w:t xml:space="preserve">then </w:t>
      </w:r>
      <w:r>
        <w:t>an analysis is required that estimates the likely changes. This data and any associated analyses should be shared</w:t>
      </w:r>
      <w:r w:rsidR="00D531D5">
        <w:t>,</w:t>
      </w:r>
      <w:r>
        <w:t xml:space="preserve"> and </w:t>
      </w:r>
      <w:r w:rsidR="00183FB7">
        <w:t xml:space="preserve">the </w:t>
      </w:r>
      <w:r>
        <w:t xml:space="preserve">results should be discussed with stakeholders. </w:t>
      </w:r>
    </w:p>
    <w:p w14:paraId="31F731B4" w14:textId="60453976" w:rsidR="00C44D04" w:rsidRDefault="00C44D04" w:rsidP="001D06E7">
      <w:pPr>
        <w:pStyle w:val="BodyText"/>
      </w:pPr>
      <w:r>
        <w:t>An important goal of the BLE process is the scalability of the results. Scalability means that the results of a BLE analysis cannot only be used for CNMS evaluations of Zone A studies</w:t>
      </w:r>
      <w:r w:rsidR="001A3C7E">
        <w:t xml:space="preserve"> </w:t>
      </w:r>
      <w:r>
        <w:t xml:space="preserve">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183FB7">
        <w:t>Mapping, Assessment, and Planning (</w:t>
      </w:r>
      <w:r w:rsidR="00E044C0">
        <w:t xml:space="preserve">Risk </w:t>
      </w:r>
      <w:r>
        <w:t>MAP</w:t>
      </w:r>
      <w:r w:rsidR="00183FB7">
        <w:t>)</w:t>
      </w:r>
      <w:r>
        <w:t xml:space="preserve"> program may also be valuable to external stakeholders.</w:t>
      </w:r>
    </w:p>
    <w:p w14:paraId="1BB4D320" w14:textId="764FC4D7" w:rsidR="00433F53" w:rsidRDefault="00183FB7" w:rsidP="001D06E7">
      <w:pPr>
        <w:pStyle w:val="BodyText"/>
      </w:pPr>
      <w:r>
        <w:t xml:space="preserve">The </w:t>
      </w:r>
      <w:r w:rsidR="00E03583" w:rsidRPr="00CF4A85">
        <w:t xml:space="preserve">TWDB </w:t>
      </w:r>
      <w:r w:rsidR="00C44D04" w:rsidRPr="00CF4A85">
        <w:t xml:space="preserve">contracted </w:t>
      </w:r>
      <w:r w:rsidR="00752B48" w:rsidRPr="00CF4A85">
        <w:t xml:space="preserve">with </w:t>
      </w:r>
      <w:r w:rsidR="008659B7">
        <w:t>AtkinsRéalis</w:t>
      </w:r>
      <w:r w:rsidR="00C44D04" w:rsidRPr="00CF4A85">
        <w:t xml:space="preserve"> </w:t>
      </w:r>
      <w:r w:rsidR="00EA2D54">
        <w:t xml:space="preserve">and its partner Watearth, Inc. </w:t>
      </w:r>
      <w:r w:rsidR="00C44D04" w:rsidRPr="00CF4A85">
        <w:t xml:space="preserve">to complete a BLE analysis for the </w:t>
      </w:r>
      <w:r w:rsidR="00677D78">
        <w:t>Little Wichita</w:t>
      </w:r>
      <w:r w:rsidR="00554767" w:rsidRPr="00CF4A85">
        <w:t xml:space="preserve"> watershed</w:t>
      </w:r>
      <w:r w:rsidR="00370CD1" w:rsidRPr="00CF4A85">
        <w:t xml:space="preserve"> (HUC-8 </w:t>
      </w:r>
      <w:r w:rsidR="00FA2ADF">
        <w:t>11130</w:t>
      </w:r>
      <w:r w:rsidR="00677D78">
        <w:t>209</w:t>
      </w:r>
      <w:r w:rsidR="00370CD1" w:rsidRPr="00CF4A85">
        <w:t>)</w:t>
      </w:r>
      <w:r w:rsidR="00D65B54" w:rsidRPr="00CF4A85">
        <w:t xml:space="preserve">. </w:t>
      </w:r>
      <w:r w:rsidR="00E400E2" w:rsidRPr="00CF4A85">
        <w:t>The watershed is mostly rural</w:t>
      </w:r>
      <w:r>
        <w:t xml:space="preserve"> and the land is predominantly </w:t>
      </w:r>
      <w:r w:rsidR="00BA5FED" w:rsidRPr="00CF4A85">
        <w:t>used for farming</w:t>
      </w:r>
      <w:r w:rsidR="00762C1A" w:rsidRPr="00CF4A85">
        <w:t xml:space="preserve"> and ranching</w:t>
      </w:r>
      <w:r w:rsidR="00BA5FED" w:rsidRPr="00CF4A85">
        <w:t xml:space="preserve">. </w:t>
      </w:r>
      <w:r w:rsidR="008E2693">
        <w:t xml:space="preserve">The </w:t>
      </w:r>
      <w:r w:rsidR="0004318D">
        <w:t xml:space="preserve">watershed is </w:t>
      </w:r>
      <w:r w:rsidR="001A0825">
        <w:t xml:space="preserve">located </w:t>
      </w:r>
      <w:r w:rsidR="005439B1">
        <w:t xml:space="preserve">mostly </w:t>
      </w:r>
      <w:r w:rsidR="001A0825">
        <w:t xml:space="preserve">in </w:t>
      </w:r>
      <w:r w:rsidR="00046E61">
        <w:t xml:space="preserve">Archer, Baylor, </w:t>
      </w:r>
      <w:r w:rsidR="005439B1">
        <w:t>and Clay</w:t>
      </w:r>
      <w:r w:rsidR="0092659E">
        <w:t xml:space="preserve"> </w:t>
      </w:r>
      <w:r>
        <w:t>c</w:t>
      </w:r>
      <w:r w:rsidR="0092659E">
        <w:t>ounties</w:t>
      </w:r>
      <w:r w:rsidR="005439B1">
        <w:t xml:space="preserve">, with small parts of the watershed in </w:t>
      </w:r>
      <w:r w:rsidR="006060A5">
        <w:t>Montague, Wichita, and Young counties</w:t>
      </w:r>
      <w:r w:rsidR="007E5DDE">
        <w:t>.</w:t>
      </w:r>
      <w:r w:rsidR="002B185B" w:rsidRPr="00CF4A85">
        <w:t xml:space="preserve"> The </w:t>
      </w:r>
      <w:r w:rsidR="00046E61">
        <w:t>cit</w:t>
      </w:r>
      <w:r w:rsidR="00101FD7">
        <w:t>ies</w:t>
      </w:r>
      <w:r w:rsidR="00046E61">
        <w:t xml:space="preserve"> of Archer </w:t>
      </w:r>
      <w:r w:rsidR="00101FD7">
        <w:t xml:space="preserve">City, Henrietta, Jolly, and Scotland </w:t>
      </w:r>
      <w:r w:rsidR="00046E61">
        <w:t>and the town of Windthorst</w:t>
      </w:r>
      <w:r w:rsidR="002B185B" w:rsidRPr="00CF4A85">
        <w:t xml:space="preserve"> reside within the watershed</w:t>
      </w:r>
      <w:r w:rsidR="00762C1A" w:rsidRPr="00CF4A85">
        <w:t>.</w:t>
      </w:r>
      <w:r w:rsidR="00722FBA" w:rsidRPr="00CF4A85">
        <w:t xml:space="preserve"> </w:t>
      </w:r>
      <w:r w:rsidR="00101FD7">
        <w:t xml:space="preserve">A small part of the city of Wichita Falls </w:t>
      </w:r>
      <w:r w:rsidR="00FD228D">
        <w:t xml:space="preserve">is also in the watershed. </w:t>
      </w:r>
      <w:r w:rsidR="00722FBA" w:rsidRPr="00CF4A85">
        <w:t xml:space="preserve">See </w:t>
      </w:r>
      <w:r w:rsidR="00561DE4">
        <w:fldChar w:fldCharType="begin"/>
      </w:r>
      <w:r w:rsidR="00561DE4">
        <w:instrText xml:space="preserve"> REF _Ref115867976 \h </w:instrText>
      </w:r>
      <w:r w:rsidR="00561DE4">
        <w:fldChar w:fldCharType="separate"/>
      </w:r>
      <w:r w:rsidR="00A833B9">
        <w:t xml:space="preserve">Figure </w:t>
      </w:r>
      <w:r w:rsidR="00A833B9">
        <w:rPr>
          <w:noProof/>
        </w:rPr>
        <w:t>2</w:t>
      </w:r>
      <w:r w:rsidR="00561DE4">
        <w:fldChar w:fldCharType="end"/>
      </w:r>
      <w:r w:rsidR="00CF4A85">
        <w:t xml:space="preserve"> </w:t>
      </w:r>
      <w:r w:rsidR="00722FBA" w:rsidRPr="00CF4A85">
        <w:t xml:space="preserve">for a map of the </w:t>
      </w:r>
      <w:r w:rsidR="00A91F9A">
        <w:t>Little Wichita</w:t>
      </w:r>
      <w:r w:rsidR="00722FBA" w:rsidRPr="00CF4A85">
        <w:t xml:space="preserve"> watershed.</w:t>
      </w:r>
    </w:p>
    <w:p w14:paraId="1CA77DD5" w14:textId="58FF7D6E" w:rsidR="00222C73" w:rsidRDefault="00222C73" w:rsidP="001D06E7">
      <w:pPr>
        <w:pStyle w:val="BodyText"/>
      </w:pPr>
    </w:p>
    <w:p w14:paraId="22104254" w14:textId="124AFC19" w:rsidR="00AA3118" w:rsidRDefault="0097122C" w:rsidP="00F87D4E">
      <w:pPr>
        <w:keepNext/>
        <w:autoSpaceDE w:val="0"/>
        <w:autoSpaceDN w:val="0"/>
        <w:adjustRightInd w:val="0"/>
        <w:spacing w:after="120" w:line="259" w:lineRule="auto"/>
        <w:jc w:val="center"/>
      </w:pPr>
      <w:r>
        <w:rPr>
          <w:noProof/>
        </w:rPr>
        <w:lastRenderedPageBreak/>
        <w:drawing>
          <wp:inline distT="0" distB="0" distL="0" distR="0" wp14:anchorId="61B614BC" wp14:editId="473705A3">
            <wp:extent cx="5943600" cy="4257675"/>
            <wp:effectExtent l="0" t="0" r="0" b="9525"/>
            <wp:docPr id="27" name="Picture 27" descr="A map with red lin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map with red lines&#10;&#10;Description automatically generated with low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4257675"/>
                    </a:xfrm>
                    <a:prstGeom prst="rect">
                      <a:avLst/>
                    </a:prstGeom>
                    <a:noFill/>
                    <a:ln>
                      <a:noFill/>
                    </a:ln>
                  </pic:spPr>
                </pic:pic>
              </a:graphicData>
            </a:graphic>
          </wp:inline>
        </w:drawing>
      </w:r>
    </w:p>
    <w:p w14:paraId="540CB5EA" w14:textId="44EDAAE5" w:rsidR="005D5B17" w:rsidRDefault="005C475D" w:rsidP="005C475D">
      <w:pPr>
        <w:pStyle w:val="Caption"/>
        <w:jc w:val="center"/>
        <w:rPr>
          <w:rFonts w:ascii="TT15Ct00" w:hAnsi="TT15Ct00" w:cs="TT15Ct00"/>
        </w:rPr>
      </w:pPr>
      <w:bookmarkStart w:id="9" w:name="_Ref115867976"/>
      <w:bookmarkStart w:id="10" w:name="_Toc194602252"/>
      <w:r>
        <w:t xml:space="preserve">Figure </w:t>
      </w:r>
      <w:r w:rsidR="00A833B9">
        <w:fldChar w:fldCharType="begin"/>
      </w:r>
      <w:r w:rsidR="00A833B9">
        <w:instrText xml:space="preserve"> SEQ Figure \* ARABIC </w:instrText>
      </w:r>
      <w:r w:rsidR="00A833B9">
        <w:fldChar w:fldCharType="separate"/>
      </w:r>
      <w:r w:rsidR="00A833B9">
        <w:rPr>
          <w:noProof/>
        </w:rPr>
        <w:t>2</w:t>
      </w:r>
      <w:r w:rsidR="00A833B9">
        <w:rPr>
          <w:noProof/>
        </w:rPr>
        <w:fldChar w:fldCharType="end"/>
      </w:r>
      <w:bookmarkEnd w:id="9"/>
      <w:r w:rsidR="00AA3118">
        <w:t xml:space="preserve">: </w:t>
      </w:r>
      <w:r w:rsidR="0097122C">
        <w:t>Little Wichita</w:t>
      </w:r>
      <w:r w:rsidR="00AA3118">
        <w:t xml:space="preserve"> </w:t>
      </w:r>
      <w:r w:rsidR="00200169">
        <w:t xml:space="preserve">Watershed – HUC-8 </w:t>
      </w:r>
      <w:r w:rsidR="0065650C">
        <w:t>11130</w:t>
      </w:r>
      <w:r w:rsidR="0097122C">
        <w:t>209</w:t>
      </w:r>
      <w:bookmarkEnd w:id="10"/>
    </w:p>
    <w:p w14:paraId="0162A73A" w14:textId="6B171200" w:rsidR="00C44D04" w:rsidRDefault="005D5B17" w:rsidP="001D06E7">
      <w:pPr>
        <w:pStyle w:val="BodyText"/>
      </w:pPr>
      <w:r>
        <w:t xml:space="preserve">The </w:t>
      </w:r>
      <w:r w:rsidR="001D4E92">
        <w:t xml:space="preserve">BLE </w:t>
      </w:r>
      <w:r>
        <w:t xml:space="preserve">assessment prepared </w:t>
      </w:r>
      <w:r w:rsidR="00183FB7">
        <w:t xml:space="preserve">a </w:t>
      </w:r>
      <w:r>
        <w:t>cursory engineering analysis for approximately</w:t>
      </w:r>
      <w:r w:rsidR="00781E54">
        <w:t xml:space="preserve"> </w:t>
      </w:r>
      <w:r w:rsidR="00FC2BCB">
        <w:t>1,737</w:t>
      </w:r>
      <w:r w:rsidR="005F0874">
        <w:t xml:space="preserve"> </w:t>
      </w:r>
      <w:r>
        <w:t xml:space="preserve">miles of stream reaches within the </w:t>
      </w:r>
      <w:r w:rsidR="006057D0">
        <w:t>Little Wichita</w:t>
      </w:r>
      <w:sdt>
        <w:sdtPr>
          <w:id w:val="-661398047"/>
          <w:placeholder>
            <w:docPart w:val="DefaultPlaceholder_-1854013440"/>
          </w:placeholder>
        </w:sdtPr>
        <w:sdtEndPr/>
        <w:sdtContent>
          <w:r w:rsidR="00A73B3C">
            <w:t xml:space="preserve"> watershed</w:t>
          </w:r>
        </w:sdtContent>
      </w:sdt>
      <w:r w:rsidR="00183FB7">
        <w:t>,</w:t>
      </w:r>
      <w:r>
        <w:t xml:space="preserve"> with a minimum drainage area tolerance of </w:t>
      </w:r>
      <w:r w:rsidR="00183FB7">
        <w:t xml:space="preserve">1 </w:t>
      </w:r>
      <w:r w:rsidR="00EB373A">
        <w:t>mi</w:t>
      </w:r>
      <w:r w:rsidR="00EB373A" w:rsidRPr="00EB373A">
        <w:rPr>
          <w:vertAlign w:val="superscript"/>
        </w:rPr>
        <w:t>2</w:t>
      </w:r>
      <w:r w:rsidRPr="00CC61F1">
        <w:t>.</w:t>
      </w:r>
      <w:r>
        <w:t xml:space="preserve"> The selection and extent of </w:t>
      </w:r>
      <w:r w:rsidR="003649FA">
        <w:t xml:space="preserve">the </w:t>
      </w:r>
      <w:r>
        <w:t xml:space="preserve">stream reaches studied </w:t>
      </w:r>
      <w:r w:rsidR="003649FA">
        <w:t>were</w:t>
      </w:r>
      <w:r>
        <w:t xml:space="preserve"> based on the number of stream miles </w:t>
      </w:r>
      <w:r w:rsidR="002F059C">
        <w:t xml:space="preserve">meeting the </w:t>
      </w:r>
      <w:r>
        <w:t xml:space="preserve">minimum drainage area </w:t>
      </w:r>
      <w:r w:rsidR="00D60D1F">
        <w:t xml:space="preserve">of </w:t>
      </w:r>
      <w:r w:rsidR="00183FB7">
        <w:t xml:space="preserve">1 </w:t>
      </w:r>
      <w:r w:rsidR="00D60D1F">
        <w:t>mi</w:t>
      </w:r>
      <w:r w:rsidR="00D60D1F" w:rsidRPr="00642A96">
        <w:rPr>
          <w:vertAlign w:val="superscript"/>
        </w:rPr>
        <w:t>2</w:t>
      </w:r>
      <w:r w:rsidR="002F059C">
        <w:t xml:space="preserve"> </w:t>
      </w:r>
      <w:r>
        <w:t xml:space="preserve">and not the number of effective Zone A stream miles. Study reaches were extended above this </w:t>
      </w:r>
      <w:r w:rsidR="00D51897">
        <w:t>1-</w:t>
      </w:r>
      <w:r w:rsidR="00183FB7">
        <w:t>mi</w:t>
      </w:r>
      <w:r w:rsidR="00183FB7" w:rsidRPr="00EB373A">
        <w:rPr>
          <w:vertAlign w:val="superscript"/>
        </w:rPr>
        <w:t>2</w:t>
      </w:r>
      <w:r w:rsidR="00D51897">
        <w:t xml:space="preserve"> </w:t>
      </w:r>
      <w:r>
        <w:t xml:space="preserve">threshold as appropriate </w:t>
      </w:r>
      <w:r w:rsidR="003649FA">
        <w:t xml:space="preserve">so </w:t>
      </w:r>
      <w:r w:rsidR="00183FB7">
        <w:t xml:space="preserve">the entire </w:t>
      </w:r>
      <w:r>
        <w:t>effective Zone A floodplain received an updated analysis. The following sections summarize the BLE process and discuss the results</w:t>
      </w:r>
      <w:r w:rsidR="00183FB7">
        <w:t>,</w:t>
      </w:r>
      <w:r>
        <w:t xml:space="preserve"> along with their recommended use.</w:t>
      </w:r>
    </w:p>
    <w:p w14:paraId="40B6043B" w14:textId="768C8E00" w:rsidR="005D5B17" w:rsidRDefault="005D5B17" w:rsidP="00EF47D9">
      <w:pPr>
        <w:pStyle w:val="Heading2"/>
      </w:pPr>
      <w:bookmarkStart w:id="11" w:name="_Toc173347906"/>
      <w:r w:rsidRPr="005551A7">
        <w:t>Topographic Data</w:t>
      </w:r>
      <w:bookmarkEnd w:id="11"/>
    </w:p>
    <w:p w14:paraId="20D25CFC" w14:textId="345D58B7" w:rsidR="000654EA" w:rsidRPr="000654EA" w:rsidRDefault="00BF2127" w:rsidP="0041001F">
      <w:pPr>
        <w:pStyle w:val="Heading3"/>
      </w:pPr>
      <w:bookmarkStart w:id="12" w:name="_Ref143800457"/>
      <w:bookmarkStart w:id="13" w:name="_Toc173347907"/>
      <w:r>
        <w:t>Development of the Seamless HUC-8 Digital Elevation Model (DEM)</w:t>
      </w:r>
      <w:bookmarkEnd w:id="12"/>
      <w:bookmarkEnd w:id="13"/>
    </w:p>
    <w:p w14:paraId="517AAF6A" w14:textId="1CE1E24E" w:rsidR="00825867" w:rsidRDefault="00CD59AB" w:rsidP="001D06E7">
      <w:pPr>
        <w:pStyle w:val="BodyText"/>
      </w:pPr>
      <w:r>
        <w:t xml:space="preserve">The topographic data that were used to develop the terrain surface for the </w:t>
      </w:r>
      <w:r w:rsidR="00EE0605">
        <w:t>Little Wichita</w:t>
      </w:r>
      <w:r>
        <w:t xml:space="preserve"> watershed were downloaded from the</w:t>
      </w:r>
      <w:r w:rsidRPr="0025689B">
        <w:t xml:space="preserve"> </w:t>
      </w:r>
      <w:r>
        <w:t xml:space="preserve">United States Geological Survey’s (USGS) National Map Downloader. The downloaded data included LiDAR data from the USGS’s </w:t>
      </w:r>
      <w:r w:rsidR="00CE0589">
        <w:t xml:space="preserve">Archer &amp; Jack Counties, Brazos River Basin, </w:t>
      </w:r>
      <w:r w:rsidR="00F375BF">
        <w:t xml:space="preserve">and </w:t>
      </w:r>
      <w:r w:rsidR="001D4ED5">
        <w:t>Texas West</w:t>
      </w:r>
      <w:r w:rsidR="00752FEC">
        <w:t xml:space="preserve"> </w:t>
      </w:r>
      <w:r w:rsidR="00F375BF">
        <w:t xml:space="preserve">Central </w:t>
      </w:r>
      <w:r>
        <w:t>LiDAR collection</w:t>
      </w:r>
      <w:r w:rsidR="00F375BF">
        <w:t>s</w:t>
      </w:r>
      <w:r w:rsidR="00BC07FD">
        <w:t xml:space="preserve"> and the Strategic Mapping Program’s (StratMap) North &amp; Central </w:t>
      </w:r>
      <w:r w:rsidR="00625C8C">
        <w:t>Texas LiDAR collection</w:t>
      </w:r>
      <w:r>
        <w:t xml:space="preserve">. </w:t>
      </w:r>
      <w:r w:rsidR="004A2CAE">
        <w:t xml:space="preserve">The data on the National Map Downloader are seamless, with no overlap between data sources. </w:t>
      </w:r>
      <w:r>
        <w:t>All LiDAR data were downloaded in the format of 1-meter DEMs. A description of each USGS LiDAR collection is in</w:t>
      </w:r>
      <w:r w:rsidR="00CB6541">
        <w:t xml:space="preserve"> </w:t>
      </w:r>
      <w:r w:rsidR="00CB6541">
        <w:fldChar w:fldCharType="begin"/>
      </w:r>
      <w:r w:rsidR="00CB6541">
        <w:instrText xml:space="preserve"> REF _Ref137044476 \h </w:instrText>
      </w:r>
      <w:r w:rsidR="00CB6541">
        <w:fldChar w:fldCharType="separate"/>
      </w:r>
      <w:r w:rsidR="00A833B9">
        <w:t xml:space="preserve">Table </w:t>
      </w:r>
      <w:r w:rsidR="00A833B9">
        <w:rPr>
          <w:noProof/>
        </w:rPr>
        <w:t>3</w:t>
      </w:r>
      <w:r w:rsidR="00CB6541">
        <w:fldChar w:fldCharType="end"/>
      </w:r>
      <w:r>
        <w:t>.</w:t>
      </w:r>
      <w:r w:rsidR="00AD1D3B">
        <w:t xml:space="preserve"> </w:t>
      </w:r>
    </w:p>
    <w:p w14:paraId="02EF27E3" w14:textId="3CF7116A" w:rsidR="00241D79" w:rsidRDefault="009D2DD6" w:rsidP="001D06E7">
      <w:pPr>
        <w:pStyle w:val="BodyText"/>
      </w:pPr>
      <w:r>
        <w:t>The</w:t>
      </w:r>
      <w:r w:rsidR="00B46A19">
        <w:t xml:space="preserve"> above</w:t>
      </w:r>
      <w:r w:rsidR="00507A37">
        <w:t>-</w:t>
      </w:r>
      <w:r w:rsidR="00B46A19">
        <w:t xml:space="preserve">mentioned </w:t>
      </w:r>
      <w:r w:rsidR="00612D60">
        <w:t>LiDAR</w:t>
      </w:r>
      <w:r w:rsidR="00B46A19">
        <w:t xml:space="preserve"> data set</w:t>
      </w:r>
      <w:r w:rsidR="00E64F5B">
        <w:t>s were</w:t>
      </w:r>
      <w:r w:rsidR="00B46A19">
        <w:t xml:space="preserve"> </w:t>
      </w:r>
      <w:r w:rsidR="00E64F5B">
        <w:t>processed</w:t>
      </w:r>
      <w:r w:rsidR="00D63DC7">
        <w:t xml:space="preserve"> to create a seamless set of </w:t>
      </w:r>
      <w:r w:rsidR="009565AF">
        <w:t xml:space="preserve">tiled </w:t>
      </w:r>
      <w:r w:rsidR="00D63DC7">
        <w:t xml:space="preserve">5-foot DEMs </w:t>
      </w:r>
      <w:r w:rsidR="00605BC2">
        <w:t xml:space="preserve">for the </w:t>
      </w:r>
      <w:r w:rsidR="006057D0">
        <w:t xml:space="preserve">Little Wichita </w:t>
      </w:r>
      <w:r w:rsidR="00131088">
        <w:t>watershed</w:t>
      </w:r>
      <w:r w:rsidR="00841E0D">
        <w:t xml:space="preserve"> and a buffered area around the watershed</w:t>
      </w:r>
      <w:r w:rsidR="00131088">
        <w:t xml:space="preserve">. </w:t>
      </w:r>
      <w:r w:rsidR="00265AC3">
        <w:t xml:space="preserve">Each </w:t>
      </w:r>
      <w:r w:rsidR="00FB37AE">
        <w:t xml:space="preserve">DEM </w:t>
      </w:r>
      <w:r w:rsidR="00265AC3">
        <w:t xml:space="preserve">tile </w:t>
      </w:r>
      <w:r w:rsidR="00183FB7">
        <w:t xml:space="preserve">measured </w:t>
      </w:r>
      <w:r w:rsidR="000B3E0C">
        <w:t xml:space="preserve">6,000 feet by 6,000 feet. This tile </w:t>
      </w:r>
      <w:r w:rsidR="00082DAD">
        <w:t xml:space="preserve">size </w:t>
      </w:r>
      <w:r w:rsidR="000B3E0C">
        <w:t xml:space="preserve">was used because tiles this size can easily be resampled by other users to </w:t>
      </w:r>
      <w:r w:rsidR="000B3E0C">
        <w:lastRenderedPageBreak/>
        <w:t>1-, 2-, 3-, 5-, 10-, 20-, or 25-foot rasters</w:t>
      </w:r>
      <w:r w:rsidR="00183FB7">
        <w:t>,</w:t>
      </w:r>
      <w:r w:rsidR="000B3E0C">
        <w:t xml:space="preserve"> since 6,000 is evenly divisible by all of these numbers. </w:t>
      </w:r>
      <w:r w:rsidR="00103D82">
        <w:t>A</w:t>
      </w:r>
      <w:r w:rsidR="00841E0D">
        <w:t xml:space="preserve"> </w:t>
      </w:r>
      <w:r w:rsidR="00F17440">
        <w:t>two-mile</w:t>
      </w:r>
      <w:r w:rsidR="00841E0D">
        <w:t xml:space="preserve"> </w:t>
      </w:r>
      <w:r w:rsidR="002A735B">
        <w:t>buffer was in</w:t>
      </w:r>
      <w:r w:rsidR="00507A37">
        <w:t xml:space="preserve">cluded </w:t>
      </w:r>
      <w:r w:rsidR="001E5CC4">
        <w:t xml:space="preserve">since </w:t>
      </w:r>
      <w:r w:rsidR="00082DAD">
        <w:t>t</w:t>
      </w:r>
      <w:r w:rsidR="001E5CC4">
        <w:t>he watershed divide was outside the HUC-8 watershed extents in some areas.</w:t>
      </w:r>
      <w:r w:rsidR="00005E3C">
        <w:t xml:space="preserve"> In addition, the upper reaches of this watershed are very flat, so a large buffer was </w:t>
      </w:r>
      <w:r w:rsidR="00FB7B8C">
        <w:t>applied</w:t>
      </w:r>
      <w:r w:rsidR="00005E3C">
        <w:t xml:space="preserve"> </w:t>
      </w:r>
      <w:r w:rsidR="007A2B8B">
        <w:t xml:space="preserve">to </w:t>
      </w:r>
      <w:r w:rsidR="00DF7B49">
        <w:t xml:space="preserve">facilitate </w:t>
      </w:r>
      <w:r w:rsidR="00FB7B8C">
        <w:t xml:space="preserve">clean floodplain and Base Flood Elevation (BFE) transitions </w:t>
      </w:r>
      <w:r w:rsidR="007A2B8B">
        <w:t xml:space="preserve">between watersheds. </w:t>
      </w:r>
      <w:r w:rsidR="00773085">
        <w:t>A 5-foot cell size was used i</w:t>
      </w:r>
      <w:r w:rsidR="00DC2A33">
        <w:t xml:space="preserve">n accordance with the </w:t>
      </w:r>
      <w:r w:rsidR="004E5704">
        <w:t>10</w:t>
      </w:r>
      <w:r w:rsidR="00866C7A">
        <w:t>-</w:t>
      </w:r>
      <w:r w:rsidR="004E5704">
        <w:t xml:space="preserve">foot </w:t>
      </w:r>
      <w:r w:rsidR="00866C7A">
        <w:t xml:space="preserve">cell size </w:t>
      </w:r>
      <w:r w:rsidR="004E5704">
        <w:t xml:space="preserve">criterion </w:t>
      </w:r>
      <w:r w:rsidR="00AE3530">
        <w:t xml:space="preserve">outlined in </w:t>
      </w:r>
      <w:r w:rsidR="00DC2A33">
        <w:t>FEMA</w:t>
      </w:r>
      <w:r w:rsidR="00183FB7">
        <w:t>’s</w:t>
      </w:r>
      <w:r w:rsidR="00DC2A33">
        <w:t xml:space="preserve"> Region 6 BLE </w:t>
      </w:r>
      <w:r w:rsidR="00467069">
        <w:t>guidance</w:t>
      </w:r>
      <w:r w:rsidR="00773085">
        <w:t>.</w:t>
      </w:r>
      <w:r w:rsidR="00231460">
        <w:t xml:space="preserve"> </w:t>
      </w:r>
      <w:r w:rsidR="00293887">
        <w:t xml:space="preserve">After projecting the </w:t>
      </w:r>
      <w:r w:rsidR="0084004F">
        <w:t xml:space="preserve">terrain into </w:t>
      </w:r>
      <w:r w:rsidR="00846DBF">
        <w:t>the Texas St</w:t>
      </w:r>
      <w:r w:rsidR="00C84BD3">
        <w:t xml:space="preserve">ate Plane Zone </w:t>
      </w:r>
      <w:r w:rsidR="00C371B3">
        <w:t>2</w:t>
      </w:r>
      <w:r w:rsidR="00C84BD3">
        <w:t xml:space="preserve"> </w:t>
      </w:r>
      <w:r w:rsidR="00241D79">
        <w:t>(</w:t>
      </w:r>
      <w:r w:rsidR="00CA5A51">
        <w:t xml:space="preserve">North </w:t>
      </w:r>
      <w:r w:rsidR="00C84BD3">
        <w:t>Central</w:t>
      </w:r>
      <w:r w:rsidR="00241D79">
        <w:t>)</w:t>
      </w:r>
      <w:r w:rsidR="00C84BD3">
        <w:t xml:space="preserve"> projection (</w:t>
      </w:r>
      <w:r w:rsidR="0084004F">
        <w:t>North American Datum</w:t>
      </w:r>
      <w:r w:rsidR="00981C40">
        <w:t xml:space="preserve"> </w:t>
      </w:r>
      <w:r w:rsidR="00183FB7">
        <w:t>[</w:t>
      </w:r>
      <w:r w:rsidR="0084004F">
        <w:t>NAD</w:t>
      </w:r>
      <w:r w:rsidR="00183FB7">
        <w:t>]</w:t>
      </w:r>
      <w:r w:rsidR="00E429A2">
        <w:t xml:space="preserve"> 1983</w:t>
      </w:r>
      <w:r w:rsidR="007F5354">
        <w:t>)</w:t>
      </w:r>
      <w:r w:rsidR="00E429A2">
        <w:t xml:space="preserve"> </w:t>
      </w:r>
      <w:r w:rsidR="00AF0ADA">
        <w:t>with</w:t>
      </w:r>
      <w:r w:rsidR="00484EAC">
        <w:t xml:space="preserve"> units of U.S</w:t>
      </w:r>
      <w:r w:rsidR="00241D79">
        <w:t>.</w:t>
      </w:r>
      <w:r w:rsidR="00484EAC">
        <w:t xml:space="preserve"> feet, the tiles were </w:t>
      </w:r>
      <w:r w:rsidR="00417588">
        <w:t xml:space="preserve">mosaicked into </w:t>
      </w:r>
      <w:r w:rsidR="000E5033">
        <w:t>a single</w:t>
      </w:r>
      <w:r w:rsidR="00417588">
        <w:t xml:space="preserve"> DEM. </w:t>
      </w:r>
      <w:r w:rsidR="00F2593B">
        <w:t xml:space="preserve">The source and </w:t>
      </w:r>
      <w:r w:rsidR="00562CBA">
        <w:t xml:space="preserve">extents </w:t>
      </w:r>
      <w:r w:rsidR="00F2593B">
        <w:t xml:space="preserve">of </w:t>
      </w:r>
      <w:r w:rsidR="001B62EA">
        <w:t xml:space="preserve">the </w:t>
      </w:r>
      <w:r w:rsidR="00C85D42">
        <w:t>original DEM</w:t>
      </w:r>
      <w:r w:rsidR="00241D79">
        <w:t>s</w:t>
      </w:r>
      <w:r w:rsidR="00C85D42">
        <w:t xml:space="preserve"> </w:t>
      </w:r>
      <w:r w:rsidR="001B62EA">
        <w:t xml:space="preserve">used to create the mosaicked DEM </w:t>
      </w:r>
      <w:r w:rsidR="00241D79">
        <w:t xml:space="preserve">are shown </w:t>
      </w:r>
      <w:r w:rsidR="00BA686B">
        <w:t xml:space="preserve">on </w:t>
      </w:r>
      <w:r w:rsidR="00561DE4">
        <w:fldChar w:fldCharType="begin"/>
      </w:r>
      <w:r w:rsidR="00561DE4">
        <w:instrText xml:space="preserve"> REF _Ref115864352 \h </w:instrText>
      </w:r>
      <w:r w:rsidR="00561DE4">
        <w:fldChar w:fldCharType="separate"/>
      </w:r>
      <w:r w:rsidR="00A833B9">
        <w:t xml:space="preserve">Figure </w:t>
      </w:r>
      <w:r w:rsidR="00A833B9">
        <w:rPr>
          <w:noProof/>
        </w:rPr>
        <w:t>3</w:t>
      </w:r>
      <w:r w:rsidR="00561DE4">
        <w:fldChar w:fldCharType="end"/>
      </w:r>
      <w:r w:rsidR="00C85D42">
        <w:t xml:space="preserve">. </w:t>
      </w:r>
    </w:p>
    <w:p w14:paraId="06ED0871" w14:textId="61900983" w:rsidR="006F0613" w:rsidRDefault="00AD332C" w:rsidP="00F87D4E">
      <w:pPr>
        <w:keepNext/>
        <w:autoSpaceDE w:val="0"/>
        <w:autoSpaceDN w:val="0"/>
        <w:adjustRightInd w:val="0"/>
        <w:spacing w:before="360" w:after="120" w:line="259" w:lineRule="auto"/>
      </w:pPr>
      <w:r>
        <w:rPr>
          <w:noProof/>
        </w:rPr>
        <w:drawing>
          <wp:inline distT="0" distB="0" distL="0" distR="0" wp14:anchorId="6DC9D8EE" wp14:editId="0176A0E9">
            <wp:extent cx="5943600" cy="4781550"/>
            <wp:effectExtent l="0" t="0" r="0" b="0"/>
            <wp:docPr id="29" name="Picture 29"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map, text, atla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4781550"/>
                    </a:xfrm>
                    <a:prstGeom prst="rect">
                      <a:avLst/>
                    </a:prstGeom>
                    <a:noFill/>
                    <a:ln>
                      <a:noFill/>
                    </a:ln>
                  </pic:spPr>
                </pic:pic>
              </a:graphicData>
            </a:graphic>
          </wp:inline>
        </w:drawing>
      </w:r>
    </w:p>
    <w:p w14:paraId="6ADBAD0C" w14:textId="1937EFDB" w:rsidR="007F68DE" w:rsidRPr="00421EDD" w:rsidRDefault="005C475D" w:rsidP="005C475D">
      <w:pPr>
        <w:pStyle w:val="Caption"/>
        <w:jc w:val="center"/>
        <w:rPr>
          <w:rFonts w:ascii="Calibri" w:hAnsi="Calibri" w:cs="Calibri"/>
          <w:noProof/>
          <w:color w:val="000000"/>
        </w:rPr>
      </w:pPr>
      <w:bookmarkStart w:id="14" w:name="_Ref115864352"/>
      <w:bookmarkStart w:id="15" w:name="_Ref115867304"/>
      <w:bookmarkStart w:id="16" w:name="_Toc194602253"/>
      <w:r>
        <w:t xml:space="preserve">Figure </w:t>
      </w:r>
      <w:r w:rsidR="00A833B9">
        <w:fldChar w:fldCharType="begin"/>
      </w:r>
      <w:r w:rsidR="00A833B9">
        <w:instrText xml:space="preserve"> SEQ Figure \* ARABIC </w:instrText>
      </w:r>
      <w:r w:rsidR="00A833B9">
        <w:fldChar w:fldCharType="separate"/>
      </w:r>
      <w:r w:rsidR="00A833B9">
        <w:rPr>
          <w:noProof/>
        </w:rPr>
        <w:t>3</w:t>
      </w:r>
      <w:r w:rsidR="00A833B9">
        <w:rPr>
          <w:noProof/>
        </w:rPr>
        <w:fldChar w:fldCharType="end"/>
      </w:r>
      <w:bookmarkEnd w:id="14"/>
      <w:r w:rsidR="006F0613">
        <w:t xml:space="preserve">: Topographic Data Extents in the </w:t>
      </w:r>
      <w:r w:rsidR="00AD332C">
        <w:t>Little Wichita</w:t>
      </w:r>
      <w:r w:rsidR="006F0613">
        <w:t xml:space="preserve"> Watershed</w:t>
      </w:r>
      <w:bookmarkEnd w:id="15"/>
      <w:bookmarkEnd w:id="16"/>
    </w:p>
    <w:p w14:paraId="4C62B437" w14:textId="77777777" w:rsidR="00F43C0C" w:rsidRDefault="00F43C0C">
      <w:pPr>
        <w:rPr>
          <w:b/>
          <w:bCs/>
          <w:color w:val="4472C4" w:themeColor="accent1"/>
          <w:sz w:val="20"/>
          <w:szCs w:val="18"/>
        </w:rPr>
      </w:pPr>
      <w:bookmarkStart w:id="17" w:name="_Ref112797656"/>
      <w:r>
        <w:br w:type="page"/>
      </w:r>
    </w:p>
    <w:p w14:paraId="49EFF7C8" w14:textId="2A36DEEE" w:rsidR="00E32DB5" w:rsidRDefault="003D3BA5" w:rsidP="0041001F">
      <w:pPr>
        <w:pStyle w:val="Caption"/>
        <w:keepNext/>
        <w:spacing w:before="360" w:after="120"/>
        <w:jc w:val="center"/>
      </w:pPr>
      <w:bookmarkStart w:id="18" w:name="_Ref137044476"/>
      <w:bookmarkStart w:id="19" w:name="_Toc194603621"/>
      <w:r>
        <w:lastRenderedPageBreak/>
        <w:t xml:space="preserve">Table </w:t>
      </w:r>
      <w:r w:rsidR="00A833B9">
        <w:fldChar w:fldCharType="begin"/>
      </w:r>
      <w:r w:rsidR="00A833B9">
        <w:instrText xml:space="preserve"> SEQ Table \* ARABIC </w:instrText>
      </w:r>
      <w:r w:rsidR="00A833B9">
        <w:fldChar w:fldCharType="separate"/>
      </w:r>
      <w:r w:rsidR="00A833B9">
        <w:rPr>
          <w:noProof/>
        </w:rPr>
        <w:t>3</w:t>
      </w:r>
      <w:r w:rsidR="00A833B9">
        <w:rPr>
          <w:noProof/>
        </w:rPr>
        <w:fldChar w:fldCharType="end"/>
      </w:r>
      <w:bookmarkEnd w:id="17"/>
      <w:bookmarkEnd w:id="18"/>
      <w:r w:rsidR="00E32DB5" w:rsidRPr="00E62770">
        <w:t xml:space="preserve">: </w:t>
      </w:r>
      <w:r w:rsidR="00293E2D">
        <w:t xml:space="preserve">Topographic Data </w:t>
      </w:r>
      <w:r w:rsidR="00E32DB5" w:rsidRPr="00E62770">
        <w:t>Sources</w:t>
      </w:r>
      <w:bookmarkEnd w:id="19"/>
    </w:p>
    <w:tbl>
      <w:tblPr>
        <w:tblStyle w:val="TableGrid"/>
        <w:tblpPr w:leftFromText="180" w:rightFromText="180" w:vertAnchor="text" w:tblpY="71"/>
        <w:tblW w:w="9535" w:type="dxa"/>
        <w:tblLook w:val="04A0" w:firstRow="1" w:lastRow="0" w:firstColumn="1" w:lastColumn="0" w:noHBand="0" w:noVBand="1"/>
      </w:tblPr>
      <w:tblGrid>
        <w:gridCol w:w="3235"/>
        <w:gridCol w:w="1139"/>
        <w:gridCol w:w="1035"/>
        <w:gridCol w:w="1526"/>
        <w:gridCol w:w="2600"/>
      </w:tblGrid>
      <w:tr w:rsidR="00DE6B7A" w14:paraId="2D4251EA" w14:textId="77777777" w:rsidTr="001B48A8">
        <w:trPr>
          <w:trHeight w:val="623"/>
        </w:trPr>
        <w:tc>
          <w:tcPr>
            <w:tcW w:w="3235" w:type="dxa"/>
            <w:shd w:val="clear" w:color="auto" w:fill="4472C4" w:themeFill="accent1"/>
            <w:vAlign w:val="center"/>
          </w:tcPr>
          <w:p w14:paraId="1601893A" w14:textId="77777777"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County</w:t>
            </w:r>
          </w:p>
        </w:tc>
        <w:tc>
          <w:tcPr>
            <w:tcW w:w="1139" w:type="dxa"/>
            <w:shd w:val="clear" w:color="auto" w:fill="4472C4" w:themeFill="accent1"/>
            <w:vAlign w:val="center"/>
          </w:tcPr>
          <w:p w14:paraId="53FA3A2E" w14:textId="5343EF72" w:rsidR="007F68DE" w:rsidRPr="00A5219B" w:rsidRDefault="000C2793"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Year Acquired</w:t>
            </w:r>
          </w:p>
        </w:tc>
        <w:tc>
          <w:tcPr>
            <w:tcW w:w="1035" w:type="dxa"/>
            <w:shd w:val="clear" w:color="auto" w:fill="4472C4" w:themeFill="accent1"/>
            <w:vAlign w:val="center"/>
          </w:tcPr>
          <w:p w14:paraId="46C90B2C" w14:textId="7F4298E9" w:rsidR="00B860E2" w:rsidRPr="00A5219B" w:rsidRDefault="00B860E2"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Vertical</w:t>
            </w:r>
          </w:p>
          <w:p w14:paraId="4196D4D2" w14:textId="0DD8873E"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Accuracy</w:t>
            </w:r>
          </w:p>
        </w:tc>
        <w:tc>
          <w:tcPr>
            <w:tcW w:w="1526" w:type="dxa"/>
            <w:shd w:val="clear" w:color="auto" w:fill="4472C4" w:themeFill="accent1"/>
            <w:vAlign w:val="center"/>
          </w:tcPr>
          <w:p w14:paraId="526F5B86" w14:textId="3BBE5B31"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Source</w:t>
            </w:r>
          </w:p>
        </w:tc>
        <w:tc>
          <w:tcPr>
            <w:tcW w:w="2600" w:type="dxa"/>
            <w:shd w:val="clear" w:color="auto" w:fill="4472C4" w:themeFill="accent1"/>
            <w:vAlign w:val="center"/>
          </w:tcPr>
          <w:p w14:paraId="3BADF398" w14:textId="77777777" w:rsidR="001B7793"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 xml:space="preserve">Approximate </w:t>
            </w:r>
          </w:p>
          <w:p w14:paraId="1516F85A" w14:textId="3A3FB5D7"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Footprint</w:t>
            </w:r>
            <w:r w:rsidR="001B7793" w:rsidRPr="00A5219B">
              <w:rPr>
                <w:rFonts w:ascii="Calibri" w:hAnsi="Calibri" w:cs="Calibri"/>
                <w:b/>
                <w:bCs/>
                <w:color w:val="FFFFFF" w:themeColor="background1"/>
                <w:sz w:val="20"/>
                <w:szCs w:val="20"/>
              </w:rPr>
              <w:t xml:space="preserve"> </w:t>
            </w:r>
            <w:r w:rsidRPr="00A5219B">
              <w:rPr>
                <w:rFonts w:ascii="Calibri" w:hAnsi="Calibri" w:cs="Calibri"/>
                <w:b/>
                <w:bCs/>
                <w:color w:val="FFFFFF" w:themeColor="background1"/>
                <w:sz w:val="20"/>
                <w:szCs w:val="20"/>
              </w:rPr>
              <w:t>(</w:t>
            </w:r>
            <w:r w:rsidR="00BA686B" w:rsidRPr="00A5219B">
              <w:rPr>
                <w:rFonts w:ascii="Calibri" w:hAnsi="Calibri" w:cs="Calibri"/>
                <w:b/>
                <w:bCs/>
                <w:color w:val="FFFFFF" w:themeColor="background1"/>
                <w:sz w:val="20"/>
                <w:szCs w:val="20"/>
              </w:rPr>
              <w:t>m</w:t>
            </w:r>
            <w:r w:rsidRPr="00A5219B">
              <w:rPr>
                <w:rFonts w:ascii="Calibri" w:hAnsi="Calibri" w:cs="Calibri"/>
                <w:b/>
                <w:bCs/>
                <w:color w:val="FFFFFF" w:themeColor="background1"/>
                <w:sz w:val="20"/>
                <w:szCs w:val="20"/>
              </w:rPr>
              <w:t>i</w:t>
            </w:r>
            <w:r w:rsidR="001B7793" w:rsidRPr="00A5219B">
              <w:rPr>
                <w:rFonts w:ascii="Calibri" w:hAnsi="Calibri" w:cs="Calibri"/>
                <w:b/>
                <w:bCs/>
                <w:color w:val="FFFFFF" w:themeColor="background1"/>
                <w:sz w:val="20"/>
                <w:szCs w:val="20"/>
                <w:vertAlign w:val="superscript"/>
              </w:rPr>
              <w:t>2</w:t>
            </w:r>
            <w:r w:rsidRPr="00A5219B">
              <w:rPr>
                <w:rFonts w:ascii="Calibri" w:hAnsi="Calibri" w:cs="Calibri"/>
                <w:b/>
                <w:bCs/>
                <w:color w:val="FFFFFF" w:themeColor="background1"/>
                <w:sz w:val="20"/>
                <w:szCs w:val="20"/>
              </w:rPr>
              <w:t>)</w:t>
            </w:r>
          </w:p>
        </w:tc>
      </w:tr>
      <w:tr w:rsidR="000E5033" w14:paraId="3BDF0298" w14:textId="77777777" w:rsidTr="001B48A8">
        <w:tc>
          <w:tcPr>
            <w:tcW w:w="3235" w:type="dxa"/>
            <w:vAlign w:val="center"/>
          </w:tcPr>
          <w:p w14:paraId="0E84F015" w14:textId="77777777" w:rsidR="0043319F" w:rsidRDefault="00FD228D" w:rsidP="004404B9">
            <w:pPr>
              <w:jc w:val="center"/>
              <w:textAlignment w:val="baseline"/>
              <w:rPr>
                <w:rFonts w:eastAsia="Times New Roman" w:cstheme="minorHAnsi"/>
                <w:sz w:val="20"/>
                <w:szCs w:val="20"/>
              </w:rPr>
            </w:pPr>
            <w:r>
              <w:rPr>
                <w:rFonts w:eastAsia="Times New Roman" w:cstheme="minorHAnsi"/>
                <w:sz w:val="20"/>
                <w:szCs w:val="20"/>
              </w:rPr>
              <w:t>Archer &amp; Jack Counties LiDAR</w:t>
            </w:r>
          </w:p>
          <w:p w14:paraId="28A9161B" w14:textId="4963DBC2" w:rsidR="006635C4" w:rsidRPr="00A5219B" w:rsidRDefault="006635C4" w:rsidP="004404B9">
            <w:pPr>
              <w:jc w:val="center"/>
              <w:textAlignment w:val="baseline"/>
              <w:rPr>
                <w:rFonts w:eastAsia="Times New Roman" w:cstheme="minorHAnsi"/>
                <w:sz w:val="20"/>
                <w:szCs w:val="20"/>
              </w:rPr>
            </w:pPr>
            <w:r>
              <w:rPr>
                <w:rFonts w:eastAsia="Times New Roman" w:cstheme="minorHAnsi"/>
                <w:sz w:val="20"/>
                <w:szCs w:val="20"/>
              </w:rPr>
              <w:t>(Archer County)</w:t>
            </w:r>
          </w:p>
        </w:tc>
        <w:tc>
          <w:tcPr>
            <w:tcW w:w="1139" w:type="dxa"/>
            <w:vAlign w:val="center"/>
          </w:tcPr>
          <w:p w14:paraId="79C1C992" w14:textId="5FC89212" w:rsidR="000E5033" w:rsidRPr="00A5219B" w:rsidRDefault="00FF0FB4" w:rsidP="008D6D24">
            <w:pPr>
              <w:autoSpaceDE w:val="0"/>
              <w:autoSpaceDN w:val="0"/>
              <w:adjustRightInd w:val="0"/>
              <w:jc w:val="center"/>
              <w:rPr>
                <w:rFonts w:cstheme="minorHAnsi"/>
                <w:sz w:val="20"/>
                <w:szCs w:val="20"/>
              </w:rPr>
            </w:pPr>
            <w:r>
              <w:rPr>
                <w:rFonts w:cstheme="minorHAnsi"/>
                <w:sz w:val="20"/>
                <w:szCs w:val="20"/>
              </w:rPr>
              <w:t>2015</w:t>
            </w:r>
          </w:p>
        </w:tc>
        <w:tc>
          <w:tcPr>
            <w:tcW w:w="1035" w:type="dxa"/>
            <w:vAlign w:val="center"/>
          </w:tcPr>
          <w:p w14:paraId="1A5ED5FC" w14:textId="2EEF4AC8" w:rsidR="000E5033" w:rsidRPr="00A5219B" w:rsidRDefault="00A13E1C" w:rsidP="008D6D24">
            <w:pPr>
              <w:autoSpaceDE w:val="0"/>
              <w:autoSpaceDN w:val="0"/>
              <w:adjustRightInd w:val="0"/>
              <w:jc w:val="center"/>
              <w:rPr>
                <w:rFonts w:cstheme="minorHAnsi"/>
                <w:sz w:val="20"/>
                <w:szCs w:val="20"/>
              </w:rPr>
            </w:pPr>
            <w:r>
              <w:rPr>
                <w:rFonts w:cstheme="minorHAnsi"/>
                <w:sz w:val="20"/>
                <w:szCs w:val="20"/>
              </w:rPr>
              <w:t>10.6 cm</w:t>
            </w:r>
          </w:p>
        </w:tc>
        <w:tc>
          <w:tcPr>
            <w:tcW w:w="1526" w:type="dxa"/>
            <w:vAlign w:val="center"/>
          </w:tcPr>
          <w:p w14:paraId="4343E669" w14:textId="2A9F7E8C" w:rsidR="000E5033" w:rsidRPr="00A5219B" w:rsidRDefault="00F4007E" w:rsidP="008D6D24">
            <w:pPr>
              <w:autoSpaceDE w:val="0"/>
              <w:autoSpaceDN w:val="0"/>
              <w:adjustRightInd w:val="0"/>
              <w:jc w:val="center"/>
              <w:rPr>
                <w:rFonts w:cstheme="minorHAnsi"/>
                <w:sz w:val="20"/>
                <w:szCs w:val="20"/>
              </w:rPr>
            </w:pPr>
            <w:r>
              <w:rPr>
                <w:rFonts w:cstheme="minorHAnsi"/>
                <w:sz w:val="20"/>
                <w:szCs w:val="20"/>
              </w:rPr>
              <w:t>USGS</w:t>
            </w:r>
          </w:p>
        </w:tc>
        <w:tc>
          <w:tcPr>
            <w:tcW w:w="2600" w:type="dxa"/>
            <w:vAlign w:val="center"/>
          </w:tcPr>
          <w:p w14:paraId="1EEB1706" w14:textId="2BD979FD" w:rsidR="000E5033" w:rsidRPr="00A5219B" w:rsidRDefault="00643F3C" w:rsidP="008D6D24">
            <w:pPr>
              <w:autoSpaceDE w:val="0"/>
              <w:autoSpaceDN w:val="0"/>
              <w:adjustRightInd w:val="0"/>
              <w:jc w:val="center"/>
              <w:rPr>
                <w:rFonts w:cstheme="minorHAnsi"/>
                <w:sz w:val="20"/>
                <w:szCs w:val="20"/>
              </w:rPr>
            </w:pPr>
            <w:r>
              <w:rPr>
                <w:rFonts w:cstheme="minorHAnsi"/>
                <w:sz w:val="20"/>
                <w:szCs w:val="20"/>
              </w:rPr>
              <w:t>684</w:t>
            </w:r>
          </w:p>
        </w:tc>
      </w:tr>
      <w:tr w:rsidR="00FD228D" w14:paraId="2828DC6C" w14:textId="77777777" w:rsidTr="001B48A8">
        <w:tc>
          <w:tcPr>
            <w:tcW w:w="3235" w:type="dxa"/>
            <w:vAlign w:val="center"/>
          </w:tcPr>
          <w:p w14:paraId="6C163A6E" w14:textId="77777777" w:rsidR="00FD228D" w:rsidRDefault="00FD228D" w:rsidP="004404B9">
            <w:pPr>
              <w:jc w:val="center"/>
              <w:textAlignment w:val="baseline"/>
              <w:rPr>
                <w:rFonts w:eastAsia="Times New Roman" w:cstheme="minorHAnsi"/>
                <w:sz w:val="20"/>
                <w:szCs w:val="20"/>
              </w:rPr>
            </w:pPr>
            <w:r>
              <w:rPr>
                <w:rFonts w:eastAsia="Times New Roman" w:cstheme="minorHAnsi"/>
                <w:sz w:val="20"/>
                <w:szCs w:val="20"/>
              </w:rPr>
              <w:t>Brazos River Basin LiDAR</w:t>
            </w:r>
          </w:p>
          <w:p w14:paraId="7FF741B5" w14:textId="680E3CFC" w:rsidR="00AB78AC" w:rsidRDefault="00AB78AC" w:rsidP="004404B9">
            <w:pPr>
              <w:jc w:val="center"/>
              <w:textAlignment w:val="baseline"/>
              <w:rPr>
                <w:rFonts w:eastAsia="Times New Roman" w:cstheme="minorHAnsi"/>
                <w:sz w:val="20"/>
                <w:szCs w:val="20"/>
              </w:rPr>
            </w:pPr>
            <w:r>
              <w:rPr>
                <w:rFonts w:eastAsia="Times New Roman" w:cstheme="minorHAnsi"/>
                <w:sz w:val="20"/>
                <w:szCs w:val="20"/>
              </w:rPr>
              <w:t>(Archer, Baylor, and Young Counties)</w:t>
            </w:r>
          </w:p>
        </w:tc>
        <w:tc>
          <w:tcPr>
            <w:tcW w:w="1139" w:type="dxa"/>
            <w:vAlign w:val="center"/>
          </w:tcPr>
          <w:p w14:paraId="4BA0BFF4" w14:textId="625E5993" w:rsidR="00FD228D" w:rsidRDefault="001B48A8" w:rsidP="008D6D24">
            <w:pPr>
              <w:autoSpaceDE w:val="0"/>
              <w:autoSpaceDN w:val="0"/>
              <w:adjustRightInd w:val="0"/>
              <w:jc w:val="center"/>
              <w:rPr>
                <w:rFonts w:cstheme="minorHAnsi"/>
                <w:sz w:val="20"/>
                <w:szCs w:val="20"/>
              </w:rPr>
            </w:pPr>
            <w:r>
              <w:rPr>
                <w:rFonts w:cstheme="minorHAnsi"/>
                <w:sz w:val="20"/>
                <w:szCs w:val="20"/>
              </w:rPr>
              <w:t>2016-2018</w:t>
            </w:r>
          </w:p>
        </w:tc>
        <w:tc>
          <w:tcPr>
            <w:tcW w:w="1035" w:type="dxa"/>
            <w:vAlign w:val="center"/>
          </w:tcPr>
          <w:p w14:paraId="70F0CF93" w14:textId="35A240E3" w:rsidR="00FD228D" w:rsidRDefault="0054768C" w:rsidP="008D6D24">
            <w:pPr>
              <w:autoSpaceDE w:val="0"/>
              <w:autoSpaceDN w:val="0"/>
              <w:adjustRightInd w:val="0"/>
              <w:jc w:val="center"/>
              <w:rPr>
                <w:rFonts w:cstheme="minorHAnsi"/>
                <w:sz w:val="20"/>
                <w:szCs w:val="20"/>
              </w:rPr>
            </w:pPr>
            <w:r>
              <w:rPr>
                <w:rFonts w:cstheme="minorHAnsi"/>
                <w:sz w:val="20"/>
                <w:szCs w:val="20"/>
              </w:rPr>
              <w:t>18.8 cm</w:t>
            </w:r>
          </w:p>
        </w:tc>
        <w:tc>
          <w:tcPr>
            <w:tcW w:w="1526" w:type="dxa"/>
            <w:vAlign w:val="center"/>
          </w:tcPr>
          <w:p w14:paraId="615835BC" w14:textId="690310BA" w:rsidR="00FD228D" w:rsidRDefault="001B48A8" w:rsidP="008D6D24">
            <w:pPr>
              <w:autoSpaceDE w:val="0"/>
              <w:autoSpaceDN w:val="0"/>
              <w:adjustRightInd w:val="0"/>
              <w:jc w:val="center"/>
              <w:rPr>
                <w:rFonts w:cstheme="minorHAnsi"/>
                <w:sz w:val="20"/>
                <w:szCs w:val="20"/>
              </w:rPr>
            </w:pPr>
            <w:r>
              <w:rPr>
                <w:rFonts w:cstheme="minorHAnsi"/>
                <w:sz w:val="20"/>
                <w:szCs w:val="20"/>
              </w:rPr>
              <w:t>USGS</w:t>
            </w:r>
          </w:p>
        </w:tc>
        <w:tc>
          <w:tcPr>
            <w:tcW w:w="2600" w:type="dxa"/>
            <w:vAlign w:val="center"/>
          </w:tcPr>
          <w:p w14:paraId="1012468A" w14:textId="1CC8A701" w:rsidR="00FD228D" w:rsidRDefault="00581725" w:rsidP="008D6D24">
            <w:pPr>
              <w:autoSpaceDE w:val="0"/>
              <w:autoSpaceDN w:val="0"/>
              <w:adjustRightInd w:val="0"/>
              <w:jc w:val="center"/>
              <w:rPr>
                <w:rFonts w:cstheme="minorHAnsi"/>
                <w:sz w:val="20"/>
                <w:szCs w:val="20"/>
              </w:rPr>
            </w:pPr>
            <w:r>
              <w:rPr>
                <w:rFonts w:cstheme="minorHAnsi"/>
                <w:sz w:val="20"/>
                <w:szCs w:val="20"/>
              </w:rPr>
              <w:t>84</w:t>
            </w:r>
          </w:p>
        </w:tc>
      </w:tr>
      <w:tr w:rsidR="00FD228D" w14:paraId="2BA49472" w14:textId="77777777" w:rsidTr="001B48A8">
        <w:tc>
          <w:tcPr>
            <w:tcW w:w="3235" w:type="dxa"/>
            <w:vAlign w:val="center"/>
          </w:tcPr>
          <w:p w14:paraId="02947EEB" w14:textId="77777777" w:rsidR="00FD228D" w:rsidRDefault="00FD228D" w:rsidP="004404B9">
            <w:pPr>
              <w:jc w:val="center"/>
              <w:textAlignment w:val="baseline"/>
              <w:rPr>
                <w:rFonts w:eastAsia="Times New Roman" w:cstheme="minorHAnsi"/>
                <w:sz w:val="20"/>
                <w:szCs w:val="20"/>
              </w:rPr>
            </w:pPr>
            <w:r>
              <w:rPr>
                <w:rFonts w:eastAsia="Times New Roman" w:cstheme="minorHAnsi"/>
                <w:sz w:val="20"/>
                <w:szCs w:val="20"/>
              </w:rPr>
              <w:t xml:space="preserve">North </w:t>
            </w:r>
            <w:r w:rsidR="00720770">
              <w:rPr>
                <w:rFonts w:eastAsia="Times New Roman" w:cstheme="minorHAnsi"/>
                <w:sz w:val="20"/>
                <w:szCs w:val="20"/>
              </w:rPr>
              <w:t xml:space="preserve">&amp; </w:t>
            </w:r>
            <w:r>
              <w:rPr>
                <w:rFonts w:eastAsia="Times New Roman" w:cstheme="minorHAnsi"/>
                <w:sz w:val="20"/>
                <w:szCs w:val="20"/>
              </w:rPr>
              <w:t>Central Texas LiDAR</w:t>
            </w:r>
          </w:p>
          <w:p w14:paraId="5F2875A0" w14:textId="79844BBF" w:rsidR="00156BC2" w:rsidRDefault="00156BC2" w:rsidP="004404B9">
            <w:pPr>
              <w:jc w:val="center"/>
              <w:textAlignment w:val="baseline"/>
              <w:rPr>
                <w:rFonts w:eastAsia="Times New Roman" w:cstheme="minorHAnsi"/>
                <w:sz w:val="20"/>
                <w:szCs w:val="20"/>
              </w:rPr>
            </w:pPr>
            <w:r>
              <w:rPr>
                <w:rFonts w:eastAsia="Times New Roman" w:cstheme="minorHAnsi"/>
                <w:sz w:val="20"/>
                <w:szCs w:val="20"/>
              </w:rPr>
              <w:t>(Clay and Montague Counties)</w:t>
            </w:r>
          </w:p>
        </w:tc>
        <w:tc>
          <w:tcPr>
            <w:tcW w:w="1139" w:type="dxa"/>
            <w:vAlign w:val="center"/>
          </w:tcPr>
          <w:p w14:paraId="2E356812" w14:textId="11C8628C" w:rsidR="00FD228D" w:rsidRDefault="00597CEF" w:rsidP="008D6D24">
            <w:pPr>
              <w:autoSpaceDE w:val="0"/>
              <w:autoSpaceDN w:val="0"/>
              <w:adjustRightInd w:val="0"/>
              <w:jc w:val="center"/>
              <w:rPr>
                <w:rFonts w:cstheme="minorHAnsi"/>
                <w:sz w:val="20"/>
                <w:szCs w:val="20"/>
              </w:rPr>
            </w:pPr>
            <w:r>
              <w:rPr>
                <w:rFonts w:cstheme="minorHAnsi"/>
                <w:sz w:val="20"/>
                <w:szCs w:val="20"/>
              </w:rPr>
              <w:t>2020</w:t>
            </w:r>
          </w:p>
        </w:tc>
        <w:tc>
          <w:tcPr>
            <w:tcW w:w="1035" w:type="dxa"/>
            <w:vAlign w:val="center"/>
          </w:tcPr>
          <w:p w14:paraId="51E6586C" w14:textId="044B4AD7" w:rsidR="00FD228D" w:rsidRDefault="00540DDA" w:rsidP="008D6D24">
            <w:pPr>
              <w:autoSpaceDE w:val="0"/>
              <w:autoSpaceDN w:val="0"/>
              <w:adjustRightInd w:val="0"/>
              <w:jc w:val="center"/>
              <w:rPr>
                <w:rFonts w:cstheme="minorHAnsi"/>
                <w:sz w:val="20"/>
                <w:szCs w:val="20"/>
              </w:rPr>
            </w:pPr>
            <w:r>
              <w:rPr>
                <w:rFonts w:cstheme="minorHAnsi"/>
                <w:sz w:val="20"/>
                <w:szCs w:val="20"/>
              </w:rPr>
              <w:t>13.2 cm</w:t>
            </w:r>
          </w:p>
        </w:tc>
        <w:tc>
          <w:tcPr>
            <w:tcW w:w="1526" w:type="dxa"/>
            <w:vAlign w:val="center"/>
          </w:tcPr>
          <w:p w14:paraId="0CDB17EE" w14:textId="15182DA5" w:rsidR="00FD228D" w:rsidRDefault="00597CEF" w:rsidP="008D6D24">
            <w:pPr>
              <w:autoSpaceDE w:val="0"/>
              <w:autoSpaceDN w:val="0"/>
              <w:adjustRightInd w:val="0"/>
              <w:jc w:val="center"/>
              <w:rPr>
                <w:rFonts w:cstheme="minorHAnsi"/>
                <w:sz w:val="20"/>
                <w:szCs w:val="20"/>
              </w:rPr>
            </w:pPr>
            <w:r>
              <w:rPr>
                <w:rFonts w:cstheme="minorHAnsi"/>
                <w:sz w:val="20"/>
                <w:szCs w:val="20"/>
              </w:rPr>
              <w:t>Stra</w:t>
            </w:r>
            <w:r w:rsidR="009F169A">
              <w:rPr>
                <w:rFonts w:cstheme="minorHAnsi"/>
                <w:sz w:val="20"/>
                <w:szCs w:val="20"/>
              </w:rPr>
              <w:t>t</w:t>
            </w:r>
            <w:r>
              <w:rPr>
                <w:rFonts w:cstheme="minorHAnsi"/>
                <w:sz w:val="20"/>
                <w:szCs w:val="20"/>
              </w:rPr>
              <w:t>Map</w:t>
            </w:r>
          </w:p>
        </w:tc>
        <w:tc>
          <w:tcPr>
            <w:tcW w:w="2600" w:type="dxa"/>
            <w:vAlign w:val="center"/>
          </w:tcPr>
          <w:p w14:paraId="4C31C021" w14:textId="58BBA415" w:rsidR="00FD228D" w:rsidRDefault="00581725" w:rsidP="008D6D24">
            <w:pPr>
              <w:autoSpaceDE w:val="0"/>
              <w:autoSpaceDN w:val="0"/>
              <w:adjustRightInd w:val="0"/>
              <w:jc w:val="center"/>
              <w:rPr>
                <w:rFonts w:cstheme="minorHAnsi"/>
                <w:sz w:val="20"/>
                <w:szCs w:val="20"/>
              </w:rPr>
            </w:pPr>
            <w:r>
              <w:rPr>
                <w:rFonts w:cstheme="minorHAnsi"/>
                <w:sz w:val="20"/>
                <w:szCs w:val="20"/>
              </w:rPr>
              <w:t>4</w:t>
            </w:r>
          </w:p>
        </w:tc>
      </w:tr>
      <w:tr w:rsidR="000E5033" w14:paraId="2180F022" w14:textId="77777777" w:rsidTr="001B48A8">
        <w:tc>
          <w:tcPr>
            <w:tcW w:w="3235" w:type="dxa"/>
            <w:vAlign w:val="center"/>
          </w:tcPr>
          <w:p w14:paraId="2DBA8C39" w14:textId="4C6A73E5" w:rsidR="0043319F" w:rsidRDefault="004561EB" w:rsidP="004404B9">
            <w:pPr>
              <w:jc w:val="center"/>
              <w:textAlignment w:val="baseline"/>
              <w:rPr>
                <w:rFonts w:eastAsia="Times New Roman" w:cstheme="minorHAnsi"/>
                <w:sz w:val="20"/>
                <w:szCs w:val="20"/>
              </w:rPr>
            </w:pPr>
            <w:r>
              <w:rPr>
                <w:rFonts w:eastAsia="Times New Roman" w:cstheme="minorHAnsi"/>
                <w:sz w:val="20"/>
                <w:szCs w:val="20"/>
              </w:rPr>
              <w:t>Texas</w:t>
            </w:r>
            <w:r w:rsidR="007B58F2">
              <w:rPr>
                <w:rFonts w:eastAsia="Times New Roman" w:cstheme="minorHAnsi"/>
                <w:sz w:val="20"/>
                <w:szCs w:val="20"/>
              </w:rPr>
              <w:t xml:space="preserve"> West</w:t>
            </w:r>
            <w:r>
              <w:rPr>
                <w:rFonts w:eastAsia="Times New Roman" w:cstheme="minorHAnsi"/>
                <w:sz w:val="20"/>
                <w:szCs w:val="20"/>
              </w:rPr>
              <w:t xml:space="preserve"> Central</w:t>
            </w:r>
            <w:r w:rsidR="00B34AAC">
              <w:rPr>
                <w:rFonts w:eastAsia="Times New Roman" w:cstheme="minorHAnsi"/>
                <w:sz w:val="20"/>
                <w:szCs w:val="20"/>
              </w:rPr>
              <w:t xml:space="preserve"> LiDAR</w:t>
            </w:r>
          </w:p>
          <w:p w14:paraId="04C423F9" w14:textId="62BA0FD8" w:rsidR="000E5033" w:rsidRPr="00A5219B" w:rsidRDefault="0043319F" w:rsidP="004404B9">
            <w:pPr>
              <w:jc w:val="center"/>
              <w:textAlignment w:val="baseline"/>
              <w:rPr>
                <w:rFonts w:eastAsia="Times New Roman" w:cstheme="minorHAnsi"/>
                <w:sz w:val="20"/>
                <w:szCs w:val="20"/>
              </w:rPr>
            </w:pPr>
            <w:r>
              <w:rPr>
                <w:rFonts w:eastAsia="Times New Roman" w:cstheme="minorHAnsi"/>
                <w:sz w:val="20"/>
                <w:szCs w:val="20"/>
              </w:rPr>
              <w:t>(</w:t>
            </w:r>
            <w:r w:rsidR="00B83B97">
              <w:rPr>
                <w:rFonts w:eastAsia="Times New Roman" w:cstheme="minorHAnsi"/>
                <w:sz w:val="20"/>
                <w:szCs w:val="20"/>
              </w:rPr>
              <w:t>Archer</w:t>
            </w:r>
            <w:r w:rsidR="006635C4">
              <w:rPr>
                <w:rFonts w:eastAsia="Times New Roman" w:cstheme="minorHAnsi"/>
                <w:sz w:val="20"/>
                <w:szCs w:val="20"/>
              </w:rPr>
              <w:t xml:space="preserve">, </w:t>
            </w:r>
            <w:r w:rsidR="00B83B97">
              <w:rPr>
                <w:rFonts w:eastAsia="Times New Roman" w:cstheme="minorHAnsi"/>
                <w:sz w:val="20"/>
                <w:szCs w:val="20"/>
              </w:rPr>
              <w:t>Baylor</w:t>
            </w:r>
            <w:r w:rsidR="006635C4">
              <w:rPr>
                <w:rFonts w:eastAsia="Times New Roman" w:cstheme="minorHAnsi"/>
                <w:sz w:val="20"/>
                <w:szCs w:val="20"/>
              </w:rPr>
              <w:t xml:space="preserve">, </w:t>
            </w:r>
            <w:r w:rsidR="00A16C25">
              <w:rPr>
                <w:rFonts w:eastAsia="Times New Roman" w:cstheme="minorHAnsi"/>
                <w:sz w:val="20"/>
                <w:szCs w:val="20"/>
              </w:rPr>
              <w:t xml:space="preserve">Montague, Wichita, </w:t>
            </w:r>
            <w:r w:rsidR="006635C4">
              <w:rPr>
                <w:rFonts w:eastAsia="Times New Roman" w:cstheme="minorHAnsi"/>
                <w:sz w:val="20"/>
                <w:szCs w:val="20"/>
              </w:rPr>
              <w:t>and Young</w:t>
            </w:r>
            <w:r>
              <w:rPr>
                <w:rFonts w:eastAsia="Times New Roman" w:cstheme="minorHAnsi"/>
                <w:sz w:val="20"/>
                <w:szCs w:val="20"/>
              </w:rPr>
              <w:t xml:space="preserve"> Counties)</w:t>
            </w:r>
          </w:p>
        </w:tc>
        <w:tc>
          <w:tcPr>
            <w:tcW w:w="1139" w:type="dxa"/>
            <w:vAlign w:val="center"/>
          </w:tcPr>
          <w:p w14:paraId="73A4B41D" w14:textId="7466C340" w:rsidR="000E5033" w:rsidRPr="00A5219B" w:rsidRDefault="00F6073B" w:rsidP="008D6D24">
            <w:pPr>
              <w:autoSpaceDE w:val="0"/>
              <w:autoSpaceDN w:val="0"/>
              <w:adjustRightInd w:val="0"/>
              <w:jc w:val="center"/>
              <w:rPr>
                <w:rFonts w:cstheme="minorHAnsi"/>
                <w:sz w:val="20"/>
                <w:szCs w:val="20"/>
              </w:rPr>
            </w:pPr>
            <w:r>
              <w:rPr>
                <w:rFonts w:cstheme="minorHAnsi"/>
                <w:sz w:val="20"/>
                <w:szCs w:val="20"/>
              </w:rPr>
              <w:t>2018</w:t>
            </w:r>
          </w:p>
        </w:tc>
        <w:tc>
          <w:tcPr>
            <w:tcW w:w="1035" w:type="dxa"/>
            <w:vAlign w:val="center"/>
          </w:tcPr>
          <w:p w14:paraId="109EA045" w14:textId="2D06D0E3" w:rsidR="000E5033" w:rsidRPr="00A5219B" w:rsidRDefault="00757B5C" w:rsidP="008D6D24">
            <w:pPr>
              <w:autoSpaceDE w:val="0"/>
              <w:autoSpaceDN w:val="0"/>
              <w:adjustRightInd w:val="0"/>
              <w:jc w:val="center"/>
              <w:rPr>
                <w:rFonts w:cstheme="minorHAnsi"/>
                <w:sz w:val="20"/>
                <w:szCs w:val="20"/>
              </w:rPr>
            </w:pPr>
            <w:r>
              <w:rPr>
                <w:rFonts w:cstheme="minorHAnsi"/>
                <w:sz w:val="20"/>
                <w:szCs w:val="20"/>
              </w:rPr>
              <w:t>9.1 cm</w:t>
            </w:r>
          </w:p>
        </w:tc>
        <w:tc>
          <w:tcPr>
            <w:tcW w:w="1526" w:type="dxa"/>
            <w:vAlign w:val="center"/>
          </w:tcPr>
          <w:p w14:paraId="3077218D" w14:textId="66FA055B" w:rsidR="000E5033" w:rsidRPr="00A5219B" w:rsidRDefault="004350EB" w:rsidP="008D6D24">
            <w:pPr>
              <w:autoSpaceDE w:val="0"/>
              <w:autoSpaceDN w:val="0"/>
              <w:adjustRightInd w:val="0"/>
              <w:jc w:val="center"/>
              <w:rPr>
                <w:rFonts w:cstheme="minorHAnsi"/>
                <w:sz w:val="20"/>
                <w:szCs w:val="20"/>
              </w:rPr>
            </w:pPr>
            <w:r>
              <w:rPr>
                <w:rFonts w:cstheme="minorHAnsi"/>
                <w:sz w:val="20"/>
                <w:szCs w:val="20"/>
              </w:rPr>
              <w:t>USGS</w:t>
            </w:r>
          </w:p>
        </w:tc>
        <w:tc>
          <w:tcPr>
            <w:tcW w:w="2600" w:type="dxa"/>
            <w:vAlign w:val="center"/>
          </w:tcPr>
          <w:p w14:paraId="654EF7AF" w14:textId="0838D00A" w:rsidR="000E5033" w:rsidRPr="00A5219B" w:rsidRDefault="00581725" w:rsidP="008D6D24">
            <w:pPr>
              <w:autoSpaceDE w:val="0"/>
              <w:autoSpaceDN w:val="0"/>
              <w:adjustRightInd w:val="0"/>
              <w:jc w:val="center"/>
              <w:rPr>
                <w:rFonts w:cstheme="minorHAnsi"/>
                <w:sz w:val="20"/>
                <w:szCs w:val="20"/>
              </w:rPr>
            </w:pPr>
            <w:r>
              <w:rPr>
                <w:rFonts w:cstheme="minorHAnsi"/>
                <w:sz w:val="20"/>
                <w:szCs w:val="20"/>
              </w:rPr>
              <w:t>1,096</w:t>
            </w:r>
          </w:p>
        </w:tc>
      </w:tr>
    </w:tbl>
    <w:p w14:paraId="6D3E51F4" w14:textId="39C9450E" w:rsidR="008B3A87" w:rsidRDefault="004271E9" w:rsidP="00003ACF">
      <w:pPr>
        <w:autoSpaceDE w:val="0"/>
        <w:autoSpaceDN w:val="0"/>
        <w:adjustRightInd w:val="0"/>
        <w:spacing w:before="200" w:after="120" w:line="240" w:lineRule="auto"/>
      </w:pPr>
      <w:r>
        <w:t>The vertical accuracy presented in</w:t>
      </w:r>
      <w:r w:rsidR="006A7B7E">
        <w:t xml:space="preserve"> </w:t>
      </w:r>
      <w:r w:rsidR="006A7B7E">
        <w:fldChar w:fldCharType="begin"/>
      </w:r>
      <w:r w:rsidR="006A7B7E">
        <w:instrText xml:space="preserve"> REF _Ref137044476 \h </w:instrText>
      </w:r>
      <w:r w:rsidR="006A7B7E">
        <w:fldChar w:fldCharType="separate"/>
      </w:r>
      <w:r w:rsidR="00A833B9">
        <w:t xml:space="preserve">Table </w:t>
      </w:r>
      <w:r w:rsidR="00A833B9">
        <w:rPr>
          <w:noProof/>
        </w:rPr>
        <w:t>3</w:t>
      </w:r>
      <w:r w:rsidR="006A7B7E">
        <w:fldChar w:fldCharType="end"/>
      </w:r>
      <w:r w:rsidR="006A7B7E">
        <w:t xml:space="preserve"> </w:t>
      </w:r>
      <w:r w:rsidR="008102E0">
        <w:t xml:space="preserve">for each LiDAR dataset </w:t>
      </w:r>
      <w:r>
        <w:t>is t</w:t>
      </w:r>
      <w:r w:rsidR="00B91EB3">
        <w:t xml:space="preserve">he Non-vegetated Vertical Accuracy (NVA) of </w:t>
      </w:r>
      <w:r w:rsidR="000D5E95">
        <w:t>the dataset</w:t>
      </w:r>
      <w:r w:rsidR="008102E0">
        <w:t xml:space="preserve">. NVA is defined as 1.96 * </w:t>
      </w:r>
      <w:r w:rsidR="008102E0" w:rsidRPr="0035652F">
        <w:t>RMSEz</w:t>
      </w:r>
      <w:r w:rsidR="008102E0">
        <w:t xml:space="preserve">, </w:t>
      </w:r>
      <w:r w:rsidR="00EA1524">
        <w:t xml:space="preserve">which is the </w:t>
      </w:r>
      <w:r w:rsidR="008102E0">
        <w:t>r</w:t>
      </w:r>
      <w:r w:rsidR="008102E0" w:rsidRPr="00BA686B">
        <w:t xml:space="preserve">oot mean square error </w:t>
      </w:r>
      <w:r w:rsidR="00EA1524">
        <w:t xml:space="preserve">of the LiDAR data </w:t>
      </w:r>
      <w:r w:rsidR="008102E0" w:rsidRPr="00BA686B">
        <w:t>in the z direction</w:t>
      </w:r>
      <w:r w:rsidR="008102E0">
        <w:t>.</w:t>
      </w:r>
      <w:r w:rsidR="00AC4967">
        <w:t xml:space="preserve"> </w:t>
      </w:r>
    </w:p>
    <w:p w14:paraId="5371C136" w14:textId="7CB6C186" w:rsidR="00A85C99" w:rsidRDefault="00A85C99" w:rsidP="00A85C99">
      <w:pPr>
        <w:pStyle w:val="BodyText"/>
      </w:pPr>
      <w:r>
        <w:t xml:space="preserve">FEMA Region 6’s BLE guidance states that BLE should be prepared only where high-resolution ground elevation data are available for at least 90% of the study area. The guidance also states that the ground elevation data must comply with the vertical accuracy requirements detailed in SID 43. These requirements have been reproduced in </w:t>
      </w:r>
      <w:r>
        <w:fldChar w:fldCharType="begin"/>
      </w:r>
      <w:r>
        <w:instrText xml:space="preserve"> REF _Ref140751477 \h  \* MERGEFORMAT </w:instrText>
      </w:r>
      <w:r>
        <w:fldChar w:fldCharType="separate"/>
      </w:r>
      <w:r w:rsidR="00A833B9">
        <w:t xml:space="preserve">Table </w:t>
      </w:r>
      <w:r w:rsidR="00A833B9">
        <w:rPr>
          <w:noProof/>
        </w:rPr>
        <w:t>4</w:t>
      </w:r>
      <w:r>
        <w:fldChar w:fldCharType="end"/>
      </w:r>
      <w:r>
        <w:t>. Note that the vertical accuracy criteria in the table are the minimum NVA requirements for the elevation data at the 95% confidence level.</w:t>
      </w:r>
    </w:p>
    <w:p w14:paraId="4DDBE831" w14:textId="483BF0C7" w:rsidR="00A85C99" w:rsidRPr="00A85C99" w:rsidRDefault="00812AEE" w:rsidP="00FD2C66">
      <w:pPr>
        <w:pStyle w:val="Caption"/>
        <w:jc w:val="center"/>
      </w:pPr>
      <w:bookmarkStart w:id="20" w:name="_Ref140751477"/>
      <w:bookmarkStart w:id="21" w:name="_Toc194603622"/>
      <w:r>
        <w:t xml:space="preserve">Table </w:t>
      </w:r>
      <w:r w:rsidR="00A833B9">
        <w:fldChar w:fldCharType="begin"/>
      </w:r>
      <w:r w:rsidR="00A833B9">
        <w:instrText xml:space="preserve"> SEQ Table \* ARABIC </w:instrText>
      </w:r>
      <w:r w:rsidR="00A833B9">
        <w:fldChar w:fldCharType="separate"/>
      </w:r>
      <w:r w:rsidR="00A833B9">
        <w:rPr>
          <w:noProof/>
        </w:rPr>
        <w:t>4</w:t>
      </w:r>
      <w:r w:rsidR="00A833B9">
        <w:rPr>
          <w:noProof/>
        </w:rPr>
        <w:fldChar w:fldCharType="end"/>
      </w:r>
      <w:bookmarkEnd w:id="20"/>
      <w:r w:rsidR="009D06C2">
        <w:t xml:space="preserve">: </w:t>
      </w:r>
      <w:r w:rsidR="009240C3">
        <w:t xml:space="preserve">FEMA’s </w:t>
      </w:r>
      <w:r w:rsidR="009D06C2">
        <w:t xml:space="preserve">Vertical Accuracy Requirements </w:t>
      </w:r>
      <w:r w:rsidR="009240C3">
        <w:t>for Ground Elevation Data</w:t>
      </w:r>
      <w:bookmarkEnd w:id="21"/>
    </w:p>
    <w:tbl>
      <w:tblPr>
        <w:tblStyle w:val="TableGrid"/>
        <w:tblW w:w="9350" w:type="dxa"/>
        <w:jc w:val="center"/>
        <w:tblLook w:val="04A0" w:firstRow="1" w:lastRow="0" w:firstColumn="1" w:lastColumn="0" w:noHBand="0" w:noVBand="1"/>
      </w:tblPr>
      <w:tblGrid>
        <w:gridCol w:w="1870"/>
        <w:gridCol w:w="1870"/>
        <w:gridCol w:w="1870"/>
        <w:gridCol w:w="1870"/>
        <w:gridCol w:w="1870"/>
      </w:tblGrid>
      <w:tr w:rsidR="009240C3" w14:paraId="1DC80711" w14:textId="77777777" w:rsidTr="00FD2C66">
        <w:trPr>
          <w:jc w:val="center"/>
        </w:trPr>
        <w:tc>
          <w:tcPr>
            <w:tcW w:w="1870" w:type="dxa"/>
            <w:shd w:val="clear" w:color="auto" w:fill="4472C4" w:themeFill="accent1"/>
            <w:vAlign w:val="center"/>
          </w:tcPr>
          <w:p w14:paraId="0C76B7CD" w14:textId="4A4EB660" w:rsidR="009240C3" w:rsidRPr="002407C9" w:rsidRDefault="009240C3" w:rsidP="009240C3">
            <w:pPr>
              <w:autoSpaceDE w:val="0"/>
              <w:autoSpaceDN w:val="0"/>
              <w:adjustRightInd w:val="0"/>
              <w:spacing w:before="200" w:after="120"/>
              <w:jc w:val="center"/>
              <w:rPr>
                <w:b/>
                <w:bCs/>
                <w:color w:val="FFFFFF" w:themeColor="background1"/>
                <w:sz w:val="20"/>
                <w:szCs w:val="20"/>
              </w:rPr>
            </w:pPr>
            <w:r w:rsidRPr="002407C9">
              <w:rPr>
                <w:b/>
                <w:bCs/>
                <w:color w:val="FFFFFF" w:themeColor="background1"/>
                <w:sz w:val="20"/>
                <w:szCs w:val="20"/>
              </w:rPr>
              <w:t>Level of Flood Risk</w:t>
            </w:r>
          </w:p>
        </w:tc>
        <w:tc>
          <w:tcPr>
            <w:tcW w:w="1870" w:type="dxa"/>
            <w:shd w:val="clear" w:color="auto" w:fill="4472C4" w:themeFill="accent1"/>
            <w:vAlign w:val="center"/>
          </w:tcPr>
          <w:p w14:paraId="4175E8D2" w14:textId="48B74B21" w:rsidR="009240C3" w:rsidRPr="002407C9" w:rsidRDefault="009240C3" w:rsidP="009240C3">
            <w:pPr>
              <w:autoSpaceDE w:val="0"/>
              <w:autoSpaceDN w:val="0"/>
              <w:adjustRightInd w:val="0"/>
              <w:spacing w:before="200" w:after="120"/>
              <w:jc w:val="center"/>
              <w:rPr>
                <w:b/>
                <w:bCs/>
                <w:color w:val="FFFFFF" w:themeColor="background1"/>
                <w:sz w:val="20"/>
                <w:szCs w:val="20"/>
              </w:rPr>
            </w:pPr>
            <w:r w:rsidRPr="002407C9">
              <w:rPr>
                <w:b/>
                <w:bCs/>
                <w:color w:val="FFFFFF" w:themeColor="background1"/>
                <w:sz w:val="20"/>
                <w:szCs w:val="20"/>
              </w:rPr>
              <w:t>Typical Slopes</w:t>
            </w:r>
          </w:p>
        </w:tc>
        <w:tc>
          <w:tcPr>
            <w:tcW w:w="1870" w:type="dxa"/>
            <w:shd w:val="clear" w:color="auto" w:fill="4472C4" w:themeFill="accent1"/>
            <w:vAlign w:val="center"/>
          </w:tcPr>
          <w:p w14:paraId="6371A6B7" w14:textId="3ACA0B0D" w:rsidR="009240C3" w:rsidRPr="002407C9" w:rsidRDefault="009240C3" w:rsidP="009240C3">
            <w:pPr>
              <w:autoSpaceDE w:val="0"/>
              <w:autoSpaceDN w:val="0"/>
              <w:adjustRightInd w:val="0"/>
              <w:spacing w:before="200" w:after="120"/>
              <w:jc w:val="center"/>
              <w:rPr>
                <w:b/>
                <w:bCs/>
                <w:color w:val="FFFFFF" w:themeColor="background1"/>
                <w:sz w:val="20"/>
                <w:szCs w:val="20"/>
              </w:rPr>
            </w:pPr>
            <w:r w:rsidRPr="002407C9">
              <w:rPr>
                <w:b/>
                <w:bCs/>
                <w:color w:val="FFFFFF" w:themeColor="background1"/>
                <w:sz w:val="20"/>
                <w:szCs w:val="20"/>
              </w:rPr>
              <w:t>Specification Level</w:t>
            </w:r>
          </w:p>
        </w:tc>
        <w:tc>
          <w:tcPr>
            <w:tcW w:w="1870" w:type="dxa"/>
            <w:shd w:val="clear" w:color="auto" w:fill="4472C4" w:themeFill="accent1"/>
            <w:vAlign w:val="center"/>
          </w:tcPr>
          <w:p w14:paraId="1A159FF0" w14:textId="3B48AC46" w:rsidR="009240C3" w:rsidRPr="002407C9" w:rsidRDefault="009240C3" w:rsidP="009240C3">
            <w:pPr>
              <w:autoSpaceDE w:val="0"/>
              <w:autoSpaceDN w:val="0"/>
              <w:adjustRightInd w:val="0"/>
              <w:spacing w:before="200" w:after="120"/>
              <w:jc w:val="center"/>
              <w:rPr>
                <w:b/>
                <w:bCs/>
                <w:color w:val="FFFFFF" w:themeColor="background1"/>
                <w:sz w:val="20"/>
                <w:szCs w:val="20"/>
              </w:rPr>
            </w:pPr>
            <w:r w:rsidRPr="002407C9">
              <w:rPr>
                <w:b/>
                <w:bCs/>
                <w:color w:val="FFFFFF" w:themeColor="background1"/>
                <w:sz w:val="20"/>
                <w:szCs w:val="20"/>
              </w:rPr>
              <w:t>Vertical Accuracy</w:t>
            </w:r>
            <w:r w:rsidR="004944CA">
              <w:rPr>
                <w:b/>
                <w:bCs/>
                <w:color w:val="FFFFFF" w:themeColor="background1"/>
                <w:sz w:val="20"/>
                <w:szCs w:val="20"/>
              </w:rPr>
              <w:t xml:space="preserve"> (NVA) at 95% Confidence Level</w:t>
            </w:r>
          </w:p>
        </w:tc>
        <w:tc>
          <w:tcPr>
            <w:tcW w:w="1870" w:type="dxa"/>
            <w:shd w:val="clear" w:color="auto" w:fill="4472C4" w:themeFill="accent1"/>
            <w:vAlign w:val="center"/>
          </w:tcPr>
          <w:p w14:paraId="4AA56B6A" w14:textId="2B74CF00" w:rsidR="009240C3" w:rsidRPr="002407C9" w:rsidRDefault="009240C3" w:rsidP="009240C3">
            <w:pPr>
              <w:autoSpaceDE w:val="0"/>
              <w:autoSpaceDN w:val="0"/>
              <w:adjustRightInd w:val="0"/>
              <w:spacing w:before="200" w:after="120"/>
              <w:jc w:val="center"/>
              <w:rPr>
                <w:b/>
                <w:bCs/>
                <w:color w:val="FFFFFF" w:themeColor="background1"/>
                <w:sz w:val="20"/>
                <w:szCs w:val="20"/>
              </w:rPr>
            </w:pPr>
            <w:r w:rsidRPr="002407C9">
              <w:rPr>
                <w:b/>
                <w:bCs/>
                <w:color w:val="FFFFFF" w:themeColor="background1"/>
                <w:sz w:val="20"/>
                <w:szCs w:val="20"/>
              </w:rPr>
              <w:t>LiDAR Nominal Pulse Spacing (NPS)</w:t>
            </w:r>
          </w:p>
        </w:tc>
      </w:tr>
      <w:tr w:rsidR="009240C3" w14:paraId="435B1174" w14:textId="77777777" w:rsidTr="00FD2C66">
        <w:trPr>
          <w:jc w:val="center"/>
        </w:trPr>
        <w:tc>
          <w:tcPr>
            <w:tcW w:w="1870" w:type="dxa"/>
            <w:vAlign w:val="center"/>
          </w:tcPr>
          <w:p w14:paraId="3B36025A" w14:textId="77777777" w:rsidR="009240C3" w:rsidRDefault="009240C3" w:rsidP="009240C3">
            <w:pPr>
              <w:autoSpaceDE w:val="0"/>
              <w:autoSpaceDN w:val="0"/>
              <w:adjustRightInd w:val="0"/>
              <w:jc w:val="center"/>
              <w:rPr>
                <w:sz w:val="20"/>
                <w:szCs w:val="20"/>
              </w:rPr>
            </w:pPr>
            <w:r w:rsidRPr="002407C9">
              <w:rPr>
                <w:sz w:val="20"/>
                <w:szCs w:val="20"/>
              </w:rPr>
              <w:t xml:space="preserve">High </w:t>
            </w:r>
          </w:p>
          <w:p w14:paraId="53E8FF6B" w14:textId="2204F7E3" w:rsidR="009240C3" w:rsidRPr="002407C9" w:rsidRDefault="009240C3" w:rsidP="009240C3">
            <w:pPr>
              <w:autoSpaceDE w:val="0"/>
              <w:autoSpaceDN w:val="0"/>
              <w:adjustRightInd w:val="0"/>
              <w:jc w:val="center"/>
              <w:rPr>
                <w:sz w:val="20"/>
                <w:szCs w:val="20"/>
              </w:rPr>
            </w:pPr>
            <w:r w:rsidRPr="002407C9">
              <w:rPr>
                <w:sz w:val="20"/>
                <w:szCs w:val="20"/>
              </w:rPr>
              <w:t>(Deciles 1, 2, 3)</w:t>
            </w:r>
          </w:p>
        </w:tc>
        <w:tc>
          <w:tcPr>
            <w:tcW w:w="1870" w:type="dxa"/>
            <w:vAlign w:val="center"/>
          </w:tcPr>
          <w:p w14:paraId="2C9B7C32" w14:textId="33A673FE" w:rsidR="009240C3" w:rsidRPr="002407C9" w:rsidRDefault="009240C3" w:rsidP="009240C3">
            <w:pPr>
              <w:autoSpaceDE w:val="0"/>
              <w:autoSpaceDN w:val="0"/>
              <w:adjustRightInd w:val="0"/>
              <w:jc w:val="center"/>
              <w:rPr>
                <w:sz w:val="20"/>
                <w:szCs w:val="20"/>
              </w:rPr>
            </w:pPr>
            <w:r w:rsidRPr="002407C9">
              <w:rPr>
                <w:sz w:val="20"/>
                <w:szCs w:val="20"/>
              </w:rPr>
              <w:t>Flattest</w:t>
            </w:r>
          </w:p>
        </w:tc>
        <w:tc>
          <w:tcPr>
            <w:tcW w:w="1870" w:type="dxa"/>
            <w:vAlign w:val="center"/>
          </w:tcPr>
          <w:p w14:paraId="63F864AD" w14:textId="13BC976A" w:rsidR="009240C3" w:rsidRPr="002407C9" w:rsidRDefault="009240C3" w:rsidP="009240C3">
            <w:pPr>
              <w:autoSpaceDE w:val="0"/>
              <w:autoSpaceDN w:val="0"/>
              <w:adjustRightInd w:val="0"/>
              <w:jc w:val="center"/>
              <w:rPr>
                <w:sz w:val="20"/>
                <w:szCs w:val="20"/>
              </w:rPr>
            </w:pPr>
            <w:r w:rsidRPr="002407C9">
              <w:rPr>
                <w:sz w:val="20"/>
                <w:szCs w:val="20"/>
              </w:rPr>
              <w:t>Highest</w:t>
            </w:r>
          </w:p>
        </w:tc>
        <w:tc>
          <w:tcPr>
            <w:tcW w:w="1870" w:type="dxa"/>
            <w:vAlign w:val="center"/>
          </w:tcPr>
          <w:p w14:paraId="4B3B2ADF" w14:textId="389D7826" w:rsidR="009240C3" w:rsidRPr="002407C9" w:rsidRDefault="009240C3" w:rsidP="009240C3">
            <w:pPr>
              <w:autoSpaceDE w:val="0"/>
              <w:autoSpaceDN w:val="0"/>
              <w:adjustRightInd w:val="0"/>
              <w:jc w:val="center"/>
              <w:rPr>
                <w:sz w:val="20"/>
                <w:szCs w:val="20"/>
              </w:rPr>
            </w:pPr>
            <w:r w:rsidRPr="002407C9">
              <w:rPr>
                <w:sz w:val="20"/>
                <w:szCs w:val="20"/>
              </w:rPr>
              <w:t>24.5 cm</w:t>
            </w:r>
          </w:p>
        </w:tc>
        <w:tc>
          <w:tcPr>
            <w:tcW w:w="1870" w:type="dxa"/>
            <w:vAlign w:val="center"/>
          </w:tcPr>
          <w:p w14:paraId="37E887AD" w14:textId="19092526"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2 meters</w:t>
            </w:r>
          </w:p>
        </w:tc>
      </w:tr>
      <w:tr w:rsidR="009240C3" w14:paraId="60DA1338" w14:textId="77777777" w:rsidTr="00FD2C66">
        <w:trPr>
          <w:jc w:val="center"/>
        </w:trPr>
        <w:tc>
          <w:tcPr>
            <w:tcW w:w="1870" w:type="dxa"/>
            <w:vAlign w:val="center"/>
          </w:tcPr>
          <w:p w14:paraId="0EE2E39F" w14:textId="77777777" w:rsidR="009240C3" w:rsidRDefault="009240C3" w:rsidP="009240C3">
            <w:pPr>
              <w:autoSpaceDE w:val="0"/>
              <w:autoSpaceDN w:val="0"/>
              <w:adjustRightInd w:val="0"/>
              <w:jc w:val="center"/>
              <w:rPr>
                <w:sz w:val="20"/>
                <w:szCs w:val="20"/>
              </w:rPr>
            </w:pPr>
            <w:r w:rsidRPr="002407C9">
              <w:rPr>
                <w:sz w:val="20"/>
                <w:szCs w:val="20"/>
              </w:rPr>
              <w:t xml:space="preserve">High </w:t>
            </w:r>
          </w:p>
          <w:p w14:paraId="54955DBC" w14:textId="314302CF" w:rsidR="009240C3" w:rsidRPr="002407C9" w:rsidRDefault="009240C3" w:rsidP="009240C3">
            <w:pPr>
              <w:autoSpaceDE w:val="0"/>
              <w:autoSpaceDN w:val="0"/>
              <w:adjustRightInd w:val="0"/>
              <w:jc w:val="center"/>
              <w:rPr>
                <w:sz w:val="20"/>
                <w:szCs w:val="20"/>
              </w:rPr>
            </w:pPr>
            <w:r w:rsidRPr="002407C9">
              <w:rPr>
                <w:sz w:val="20"/>
                <w:szCs w:val="20"/>
              </w:rPr>
              <w:t>(Deciles 1, 2, 3)</w:t>
            </w:r>
          </w:p>
        </w:tc>
        <w:tc>
          <w:tcPr>
            <w:tcW w:w="1870" w:type="dxa"/>
            <w:vAlign w:val="center"/>
          </w:tcPr>
          <w:p w14:paraId="0139DBCE" w14:textId="72CF93F1" w:rsidR="009240C3" w:rsidRPr="002407C9" w:rsidRDefault="009240C3" w:rsidP="009240C3">
            <w:pPr>
              <w:autoSpaceDE w:val="0"/>
              <w:autoSpaceDN w:val="0"/>
              <w:adjustRightInd w:val="0"/>
              <w:jc w:val="center"/>
              <w:rPr>
                <w:sz w:val="20"/>
                <w:szCs w:val="20"/>
              </w:rPr>
            </w:pPr>
            <w:r w:rsidRPr="002407C9">
              <w:rPr>
                <w:sz w:val="20"/>
                <w:szCs w:val="20"/>
              </w:rPr>
              <w:t>Rolling or Hilly</w:t>
            </w:r>
          </w:p>
        </w:tc>
        <w:tc>
          <w:tcPr>
            <w:tcW w:w="1870" w:type="dxa"/>
            <w:vAlign w:val="center"/>
          </w:tcPr>
          <w:p w14:paraId="23B20D88" w14:textId="206B6F1A" w:rsidR="009240C3" w:rsidRPr="002407C9" w:rsidRDefault="009240C3" w:rsidP="009240C3">
            <w:pPr>
              <w:autoSpaceDE w:val="0"/>
              <w:autoSpaceDN w:val="0"/>
              <w:adjustRightInd w:val="0"/>
              <w:jc w:val="center"/>
              <w:rPr>
                <w:sz w:val="20"/>
                <w:szCs w:val="20"/>
              </w:rPr>
            </w:pPr>
            <w:r w:rsidRPr="002407C9">
              <w:rPr>
                <w:sz w:val="20"/>
                <w:szCs w:val="20"/>
              </w:rPr>
              <w:t>High</w:t>
            </w:r>
          </w:p>
        </w:tc>
        <w:tc>
          <w:tcPr>
            <w:tcW w:w="1870" w:type="dxa"/>
            <w:vAlign w:val="center"/>
          </w:tcPr>
          <w:p w14:paraId="00BDEDE2" w14:textId="73016329" w:rsidR="009240C3" w:rsidRPr="002407C9" w:rsidRDefault="009240C3" w:rsidP="009240C3">
            <w:pPr>
              <w:autoSpaceDE w:val="0"/>
              <w:autoSpaceDN w:val="0"/>
              <w:adjustRightInd w:val="0"/>
              <w:jc w:val="center"/>
              <w:rPr>
                <w:sz w:val="20"/>
                <w:szCs w:val="20"/>
              </w:rPr>
            </w:pPr>
            <w:r w:rsidRPr="002407C9">
              <w:rPr>
                <w:sz w:val="20"/>
                <w:szCs w:val="20"/>
              </w:rPr>
              <w:t>49.0 cm</w:t>
            </w:r>
          </w:p>
        </w:tc>
        <w:tc>
          <w:tcPr>
            <w:tcW w:w="1870" w:type="dxa"/>
            <w:vAlign w:val="center"/>
          </w:tcPr>
          <w:p w14:paraId="115B9D0E" w14:textId="7EC97ABF"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2 meters</w:t>
            </w:r>
          </w:p>
        </w:tc>
      </w:tr>
      <w:tr w:rsidR="009240C3" w14:paraId="71972AFA" w14:textId="77777777" w:rsidTr="00FD2C66">
        <w:trPr>
          <w:jc w:val="center"/>
        </w:trPr>
        <w:tc>
          <w:tcPr>
            <w:tcW w:w="1870" w:type="dxa"/>
            <w:vAlign w:val="center"/>
          </w:tcPr>
          <w:p w14:paraId="1276E48E" w14:textId="77777777" w:rsidR="009240C3" w:rsidRDefault="009240C3" w:rsidP="009240C3">
            <w:pPr>
              <w:autoSpaceDE w:val="0"/>
              <w:autoSpaceDN w:val="0"/>
              <w:adjustRightInd w:val="0"/>
              <w:jc w:val="center"/>
              <w:rPr>
                <w:sz w:val="20"/>
                <w:szCs w:val="20"/>
              </w:rPr>
            </w:pPr>
            <w:r w:rsidRPr="002407C9">
              <w:rPr>
                <w:sz w:val="20"/>
                <w:szCs w:val="20"/>
              </w:rPr>
              <w:t xml:space="preserve">High </w:t>
            </w:r>
          </w:p>
          <w:p w14:paraId="1D1CD8A3" w14:textId="762AD61A" w:rsidR="009240C3" w:rsidRPr="002407C9" w:rsidRDefault="009240C3" w:rsidP="009240C3">
            <w:pPr>
              <w:autoSpaceDE w:val="0"/>
              <w:autoSpaceDN w:val="0"/>
              <w:adjustRightInd w:val="0"/>
              <w:jc w:val="center"/>
              <w:rPr>
                <w:sz w:val="20"/>
                <w:szCs w:val="20"/>
              </w:rPr>
            </w:pPr>
            <w:r w:rsidRPr="002407C9">
              <w:rPr>
                <w:sz w:val="20"/>
                <w:szCs w:val="20"/>
              </w:rPr>
              <w:t>(Deciles 2, 3, 4, 5)</w:t>
            </w:r>
          </w:p>
        </w:tc>
        <w:tc>
          <w:tcPr>
            <w:tcW w:w="1870" w:type="dxa"/>
            <w:vAlign w:val="center"/>
          </w:tcPr>
          <w:p w14:paraId="76AF96D0" w14:textId="64649E53" w:rsidR="009240C3" w:rsidRPr="002407C9" w:rsidRDefault="009240C3" w:rsidP="009240C3">
            <w:pPr>
              <w:autoSpaceDE w:val="0"/>
              <w:autoSpaceDN w:val="0"/>
              <w:adjustRightInd w:val="0"/>
              <w:jc w:val="center"/>
              <w:rPr>
                <w:sz w:val="20"/>
                <w:szCs w:val="20"/>
              </w:rPr>
            </w:pPr>
            <w:r w:rsidRPr="002407C9">
              <w:rPr>
                <w:sz w:val="20"/>
                <w:szCs w:val="20"/>
              </w:rPr>
              <w:t>Hilly</w:t>
            </w:r>
          </w:p>
        </w:tc>
        <w:tc>
          <w:tcPr>
            <w:tcW w:w="1870" w:type="dxa"/>
            <w:vAlign w:val="center"/>
          </w:tcPr>
          <w:p w14:paraId="4939B335" w14:textId="031AD22A" w:rsidR="009240C3" w:rsidRPr="002407C9" w:rsidRDefault="009240C3" w:rsidP="009240C3">
            <w:pPr>
              <w:autoSpaceDE w:val="0"/>
              <w:autoSpaceDN w:val="0"/>
              <w:adjustRightInd w:val="0"/>
              <w:jc w:val="center"/>
              <w:rPr>
                <w:sz w:val="20"/>
                <w:szCs w:val="20"/>
              </w:rPr>
            </w:pPr>
            <w:r w:rsidRPr="002407C9">
              <w:rPr>
                <w:sz w:val="20"/>
                <w:szCs w:val="20"/>
              </w:rPr>
              <w:t>Medium</w:t>
            </w:r>
          </w:p>
        </w:tc>
        <w:tc>
          <w:tcPr>
            <w:tcW w:w="1870" w:type="dxa"/>
            <w:vAlign w:val="center"/>
          </w:tcPr>
          <w:p w14:paraId="459CC5A8" w14:textId="33418299" w:rsidR="009240C3" w:rsidRPr="002407C9" w:rsidRDefault="009240C3" w:rsidP="009240C3">
            <w:pPr>
              <w:autoSpaceDE w:val="0"/>
              <w:autoSpaceDN w:val="0"/>
              <w:adjustRightInd w:val="0"/>
              <w:jc w:val="center"/>
              <w:rPr>
                <w:sz w:val="20"/>
                <w:szCs w:val="20"/>
              </w:rPr>
            </w:pPr>
            <w:r w:rsidRPr="002407C9">
              <w:rPr>
                <w:sz w:val="20"/>
                <w:szCs w:val="20"/>
              </w:rPr>
              <w:t>98.0 cm</w:t>
            </w:r>
          </w:p>
        </w:tc>
        <w:tc>
          <w:tcPr>
            <w:tcW w:w="1870" w:type="dxa"/>
            <w:vAlign w:val="center"/>
          </w:tcPr>
          <w:p w14:paraId="2A5789DC" w14:textId="2BA5DF73"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3.5 meters</w:t>
            </w:r>
          </w:p>
        </w:tc>
      </w:tr>
      <w:tr w:rsidR="009240C3" w14:paraId="0AC535F2" w14:textId="77777777" w:rsidTr="00FD2C66">
        <w:trPr>
          <w:jc w:val="center"/>
        </w:trPr>
        <w:tc>
          <w:tcPr>
            <w:tcW w:w="1870" w:type="dxa"/>
            <w:vAlign w:val="center"/>
          </w:tcPr>
          <w:p w14:paraId="157A0F07" w14:textId="77777777" w:rsidR="009240C3" w:rsidRDefault="009240C3" w:rsidP="009240C3">
            <w:pPr>
              <w:autoSpaceDE w:val="0"/>
              <w:autoSpaceDN w:val="0"/>
              <w:adjustRightInd w:val="0"/>
              <w:jc w:val="center"/>
              <w:rPr>
                <w:sz w:val="20"/>
                <w:szCs w:val="20"/>
              </w:rPr>
            </w:pPr>
            <w:r w:rsidRPr="002407C9">
              <w:rPr>
                <w:sz w:val="20"/>
                <w:szCs w:val="20"/>
              </w:rPr>
              <w:t xml:space="preserve">Medium </w:t>
            </w:r>
          </w:p>
          <w:p w14:paraId="6BDA727E" w14:textId="069F47A1" w:rsidR="009240C3" w:rsidRPr="002407C9" w:rsidRDefault="009240C3" w:rsidP="009240C3">
            <w:pPr>
              <w:autoSpaceDE w:val="0"/>
              <w:autoSpaceDN w:val="0"/>
              <w:adjustRightInd w:val="0"/>
              <w:jc w:val="center"/>
              <w:rPr>
                <w:sz w:val="20"/>
                <w:szCs w:val="20"/>
              </w:rPr>
            </w:pPr>
            <w:r w:rsidRPr="002407C9">
              <w:rPr>
                <w:sz w:val="20"/>
                <w:szCs w:val="20"/>
              </w:rPr>
              <w:t>(Deciles 3, 4, 5, 6, 7)</w:t>
            </w:r>
          </w:p>
        </w:tc>
        <w:tc>
          <w:tcPr>
            <w:tcW w:w="1870" w:type="dxa"/>
            <w:vAlign w:val="center"/>
          </w:tcPr>
          <w:p w14:paraId="366746BB" w14:textId="278B94ED" w:rsidR="009240C3" w:rsidRPr="002407C9" w:rsidRDefault="009240C3" w:rsidP="009240C3">
            <w:pPr>
              <w:autoSpaceDE w:val="0"/>
              <w:autoSpaceDN w:val="0"/>
              <w:adjustRightInd w:val="0"/>
              <w:jc w:val="center"/>
              <w:rPr>
                <w:sz w:val="20"/>
                <w:szCs w:val="20"/>
              </w:rPr>
            </w:pPr>
            <w:r w:rsidRPr="002407C9">
              <w:rPr>
                <w:sz w:val="20"/>
                <w:szCs w:val="20"/>
              </w:rPr>
              <w:t>Flattest</w:t>
            </w:r>
          </w:p>
        </w:tc>
        <w:tc>
          <w:tcPr>
            <w:tcW w:w="1870" w:type="dxa"/>
            <w:vAlign w:val="center"/>
          </w:tcPr>
          <w:p w14:paraId="3311509F" w14:textId="30DD0CBC" w:rsidR="009240C3" w:rsidRPr="002407C9" w:rsidRDefault="009240C3" w:rsidP="009240C3">
            <w:pPr>
              <w:autoSpaceDE w:val="0"/>
              <w:autoSpaceDN w:val="0"/>
              <w:adjustRightInd w:val="0"/>
              <w:jc w:val="center"/>
              <w:rPr>
                <w:sz w:val="20"/>
                <w:szCs w:val="20"/>
              </w:rPr>
            </w:pPr>
            <w:r w:rsidRPr="002407C9">
              <w:rPr>
                <w:sz w:val="20"/>
                <w:szCs w:val="20"/>
              </w:rPr>
              <w:t>High</w:t>
            </w:r>
          </w:p>
        </w:tc>
        <w:tc>
          <w:tcPr>
            <w:tcW w:w="1870" w:type="dxa"/>
            <w:vAlign w:val="center"/>
          </w:tcPr>
          <w:p w14:paraId="3A4EB1B0" w14:textId="1E0F4917" w:rsidR="009240C3" w:rsidRPr="002407C9" w:rsidRDefault="009240C3" w:rsidP="009240C3">
            <w:pPr>
              <w:autoSpaceDE w:val="0"/>
              <w:autoSpaceDN w:val="0"/>
              <w:adjustRightInd w:val="0"/>
              <w:jc w:val="center"/>
              <w:rPr>
                <w:sz w:val="20"/>
                <w:szCs w:val="20"/>
              </w:rPr>
            </w:pPr>
            <w:r w:rsidRPr="002407C9">
              <w:rPr>
                <w:sz w:val="20"/>
                <w:szCs w:val="20"/>
              </w:rPr>
              <w:t>49.0 cm</w:t>
            </w:r>
          </w:p>
        </w:tc>
        <w:tc>
          <w:tcPr>
            <w:tcW w:w="1870" w:type="dxa"/>
            <w:vAlign w:val="center"/>
          </w:tcPr>
          <w:p w14:paraId="7803832D" w14:textId="0FBB5342"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2 meters</w:t>
            </w:r>
          </w:p>
        </w:tc>
      </w:tr>
      <w:tr w:rsidR="009240C3" w14:paraId="0779525B" w14:textId="77777777" w:rsidTr="00FD2C66">
        <w:trPr>
          <w:jc w:val="center"/>
        </w:trPr>
        <w:tc>
          <w:tcPr>
            <w:tcW w:w="1870" w:type="dxa"/>
            <w:vAlign w:val="center"/>
          </w:tcPr>
          <w:p w14:paraId="2075BBE8" w14:textId="77777777" w:rsidR="009240C3" w:rsidRDefault="009240C3" w:rsidP="009240C3">
            <w:pPr>
              <w:autoSpaceDE w:val="0"/>
              <w:autoSpaceDN w:val="0"/>
              <w:adjustRightInd w:val="0"/>
              <w:jc w:val="center"/>
              <w:rPr>
                <w:sz w:val="20"/>
                <w:szCs w:val="20"/>
              </w:rPr>
            </w:pPr>
            <w:r w:rsidRPr="002407C9">
              <w:rPr>
                <w:sz w:val="20"/>
                <w:szCs w:val="20"/>
              </w:rPr>
              <w:t xml:space="preserve">Medium </w:t>
            </w:r>
          </w:p>
          <w:p w14:paraId="0933DA63" w14:textId="5FB67E35" w:rsidR="009240C3" w:rsidRPr="002407C9" w:rsidRDefault="009240C3" w:rsidP="009240C3">
            <w:pPr>
              <w:autoSpaceDE w:val="0"/>
              <w:autoSpaceDN w:val="0"/>
              <w:adjustRightInd w:val="0"/>
              <w:jc w:val="center"/>
              <w:rPr>
                <w:sz w:val="20"/>
                <w:szCs w:val="20"/>
              </w:rPr>
            </w:pPr>
            <w:r w:rsidRPr="002407C9">
              <w:rPr>
                <w:sz w:val="20"/>
                <w:szCs w:val="20"/>
              </w:rPr>
              <w:t>(Deciles 3, 4, 5, 6, 7)</w:t>
            </w:r>
          </w:p>
        </w:tc>
        <w:tc>
          <w:tcPr>
            <w:tcW w:w="1870" w:type="dxa"/>
            <w:vAlign w:val="center"/>
          </w:tcPr>
          <w:p w14:paraId="254DB3E0" w14:textId="7714A9AB" w:rsidR="009240C3" w:rsidRPr="002407C9" w:rsidRDefault="009240C3" w:rsidP="009240C3">
            <w:pPr>
              <w:autoSpaceDE w:val="0"/>
              <w:autoSpaceDN w:val="0"/>
              <w:adjustRightInd w:val="0"/>
              <w:jc w:val="center"/>
              <w:rPr>
                <w:sz w:val="20"/>
                <w:szCs w:val="20"/>
              </w:rPr>
            </w:pPr>
            <w:r w:rsidRPr="002407C9">
              <w:rPr>
                <w:sz w:val="20"/>
                <w:szCs w:val="20"/>
              </w:rPr>
              <w:t>Rolling</w:t>
            </w:r>
          </w:p>
        </w:tc>
        <w:tc>
          <w:tcPr>
            <w:tcW w:w="1870" w:type="dxa"/>
            <w:vAlign w:val="center"/>
          </w:tcPr>
          <w:p w14:paraId="30FA5CC9" w14:textId="6EBDECF8" w:rsidR="009240C3" w:rsidRPr="002407C9" w:rsidRDefault="009240C3" w:rsidP="009240C3">
            <w:pPr>
              <w:autoSpaceDE w:val="0"/>
              <w:autoSpaceDN w:val="0"/>
              <w:adjustRightInd w:val="0"/>
              <w:jc w:val="center"/>
              <w:rPr>
                <w:sz w:val="20"/>
                <w:szCs w:val="20"/>
              </w:rPr>
            </w:pPr>
            <w:r w:rsidRPr="002407C9">
              <w:rPr>
                <w:sz w:val="20"/>
                <w:szCs w:val="20"/>
              </w:rPr>
              <w:t>Medium</w:t>
            </w:r>
          </w:p>
        </w:tc>
        <w:tc>
          <w:tcPr>
            <w:tcW w:w="1870" w:type="dxa"/>
            <w:vAlign w:val="center"/>
          </w:tcPr>
          <w:p w14:paraId="0FC65EA5" w14:textId="5A7F517A" w:rsidR="009240C3" w:rsidRPr="002407C9" w:rsidRDefault="009240C3" w:rsidP="009240C3">
            <w:pPr>
              <w:autoSpaceDE w:val="0"/>
              <w:autoSpaceDN w:val="0"/>
              <w:adjustRightInd w:val="0"/>
              <w:jc w:val="center"/>
              <w:rPr>
                <w:sz w:val="20"/>
                <w:szCs w:val="20"/>
              </w:rPr>
            </w:pPr>
            <w:r w:rsidRPr="002407C9">
              <w:rPr>
                <w:sz w:val="20"/>
                <w:szCs w:val="20"/>
              </w:rPr>
              <w:t>98.0 cm</w:t>
            </w:r>
          </w:p>
        </w:tc>
        <w:tc>
          <w:tcPr>
            <w:tcW w:w="1870" w:type="dxa"/>
            <w:vAlign w:val="center"/>
          </w:tcPr>
          <w:p w14:paraId="48298854" w14:textId="2B835365"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3.5 meters</w:t>
            </w:r>
          </w:p>
        </w:tc>
      </w:tr>
      <w:tr w:rsidR="009240C3" w14:paraId="264CCBA6" w14:textId="77777777" w:rsidTr="00FD2C66">
        <w:trPr>
          <w:jc w:val="center"/>
        </w:trPr>
        <w:tc>
          <w:tcPr>
            <w:tcW w:w="1870" w:type="dxa"/>
            <w:vAlign w:val="center"/>
          </w:tcPr>
          <w:p w14:paraId="68230FF9" w14:textId="77777777" w:rsidR="009240C3" w:rsidRDefault="009240C3" w:rsidP="009240C3">
            <w:pPr>
              <w:autoSpaceDE w:val="0"/>
              <w:autoSpaceDN w:val="0"/>
              <w:adjustRightInd w:val="0"/>
              <w:jc w:val="center"/>
              <w:rPr>
                <w:sz w:val="20"/>
                <w:szCs w:val="20"/>
              </w:rPr>
            </w:pPr>
            <w:r w:rsidRPr="002407C9">
              <w:rPr>
                <w:sz w:val="20"/>
                <w:szCs w:val="20"/>
              </w:rPr>
              <w:t xml:space="preserve">Medium </w:t>
            </w:r>
          </w:p>
          <w:p w14:paraId="1A7C1351" w14:textId="2428ABD6" w:rsidR="009240C3" w:rsidRPr="002407C9" w:rsidRDefault="009240C3" w:rsidP="009240C3">
            <w:pPr>
              <w:autoSpaceDE w:val="0"/>
              <w:autoSpaceDN w:val="0"/>
              <w:adjustRightInd w:val="0"/>
              <w:jc w:val="center"/>
              <w:rPr>
                <w:sz w:val="20"/>
                <w:szCs w:val="20"/>
              </w:rPr>
            </w:pPr>
            <w:r w:rsidRPr="002407C9">
              <w:rPr>
                <w:sz w:val="20"/>
                <w:szCs w:val="20"/>
              </w:rPr>
              <w:t>(Deciles 3, 4, 5, 6, 7)</w:t>
            </w:r>
          </w:p>
        </w:tc>
        <w:tc>
          <w:tcPr>
            <w:tcW w:w="1870" w:type="dxa"/>
            <w:vAlign w:val="center"/>
          </w:tcPr>
          <w:p w14:paraId="24FDBECD" w14:textId="4754E531" w:rsidR="009240C3" w:rsidRPr="002407C9" w:rsidRDefault="009240C3" w:rsidP="009240C3">
            <w:pPr>
              <w:autoSpaceDE w:val="0"/>
              <w:autoSpaceDN w:val="0"/>
              <w:adjustRightInd w:val="0"/>
              <w:jc w:val="center"/>
              <w:rPr>
                <w:sz w:val="20"/>
                <w:szCs w:val="20"/>
              </w:rPr>
            </w:pPr>
            <w:r w:rsidRPr="002407C9">
              <w:rPr>
                <w:sz w:val="20"/>
                <w:szCs w:val="20"/>
              </w:rPr>
              <w:t>Hilly</w:t>
            </w:r>
          </w:p>
        </w:tc>
        <w:tc>
          <w:tcPr>
            <w:tcW w:w="1870" w:type="dxa"/>
            <w:vAlign w:val="center"/>
          </w:tcPr>
          <w:p w14:paraId="358D970A" w14:textId="1EE96856" w:rsidR="009240C3" w:rsidRPr="002407C9" w:rsidRDefault="009240C3" w:rsidP="009240C3">
            <w:pPr>
              <w:autoSpaceDE w:val="0"/>
              <w:autoSpaceDN w:val="0"/>
              <w:adjustRightInd w:val="0"/>
              <w:jc w:val="center"/>
              <w:rPr>
                <w:sz w:val="20"/>
                <w:szCs w:val="20"/>
              </w:rPr>
            </w:pPr>
            <w:r w:rsidRPr="002407C9">
              <w:rPr>
                <w:sz w:val="20"/>
                <w:szCs w:val="20"/>
              </w:rPr>
              <w:t>Low</w:t>
            </w:r>
          </w:p>
        </w:tc>
        <w:tc>
          <w:tcPr>
            <w:tcW w:w="1870" w:type="dxa"/>
            <w:vAlign w:val="center"/>
          </w:tcPr>
          <w:p w14:paraId="13E828F0" w14:textId="2BD3FE22" w:rsidR="009240C3" w:rsidRPr="002407C9" w:rsidRDefault="009240C3" w:rsidP="009240C3">
            <w:pPr>
              <w:autoSpaceDE w:val="0"/>
              <w:autoSpaceDN w:val="0"/>
              <w:adjustRightInd w:val="0"/>
              <w:jc w:val="center"/>
              <w:rPr>
                <w:sz w:val="20"/>
                <w:szCs w:val="20"/>
              </w:rPr>
            </w:pPr>
            <w:r w:rsidRPr="002407C9">
              <w:rPr>
                <w:sz w:val="20"/>
                <w:szCs w:val="20"/>
              </w:rPr>
              <w:t>147 cm</w:t>
            </w:r>
          </w:p>
        </w:tc>
        <w:tc>
          <w:tcPr>
            <w:tcW w:w="1870" w:type="dxa"/>
            <w:vAlign w:val="center"/>
          </w:tcPr>
          <w:p w14:paraId="4C772B8B" w14:textId="72298354"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5 meters</w:t>
            </w:r>
          </w:p>
        </w:tc>
      </w:tr>
      <w:tr w:rsidR="009240C3" w14:paraId="718D9881" w14:textId="77777777" w:rsidTr="00FD2C66">
        <w:trPr>
          <w:jc w:val="center"/>
        </w:trPr>
        <w:tc>
          <w:tcPr>
            <w:tcW w:w="1870" w:type="dxa"/>
            <w:vAlign w:val="center"/>
          </w:tcPr>
          <w:p w14:paraId="3DA0184A" w14:textId="77777777" w:rsidR="009240C3" w:rsidRDefault="009240C3" w:rsidP="009240C3">
            <w:pPr>
              <w:autoSpaceDE w:val="0"/>
              <w:autoSpaceDN w:val="0"/>
              <w:adjustRightInd w:val="0"/>
              <w:jc w:val="center"/>
              <w:rPr>
                <w:sz w:val="20"/>
                <w:szCs w:val="20"/>
              </w:rPr>
            </w:pPr>
            <w:r w:rsidRPr="002407C9">
              <w:rPr>
                <w:sz w:val="20"/>
                <w:szCs w:val="20"/>
              </w:rPr>
              <w:t xml:space="preserve">Low </w:t>
            </w:r>
          </w:p>
          <w:p w14:paraId="2797256F" w14:textId="41D0A294" w:rsidR="009240C3" w:rsidRPr="002407C9" w:rsidRDefault="009240C3" w:rsidP="009240C3">
            <w:pPr>
              <w:autoSpaceDE w:val="0"/>
              <w:autoSpaceDN w:val="0"/>
              <w:adjustRightInd w:val="0"/>
              <w:jc w:val="center"/>
              <w:rPr>
                <w:sz w:val="20"/>
                <w:szCs w:val="20"/>
              </w:rPr>
            </w:pPr>
            <w:r w:rsidRPr="002407C9">
              <w:rPr>
                <w:sz w:val="20"/>
                <w:szCs w:val="20"/>
              </w:rPr>
              <w:t>(Deciles 7, 8, 9, 10)</w:t>
            </w:r>
          </w:p>
        </w:tc>
        <w:tc>
          <w:tcPr>
            <w:tcW w:w="1870" w:type="dxa"/>
            <w:vAlign w:val="center"/>
          </w:tcPr>
          <w:p w14:paraId="6C83E046" w14:textId="7BF9DD7B" w:rsidR="009240C3" w:rsidRPr="002407C9" w:rsidRDefault="009240C3" w:rsidP="009240C3">
            <w:pPr>
              <w:autoSpaceDE w:val="0"/>
              <w:autoSpaceDN w:val="0"/>
              <w:adjustRightInd w:val="0"/>
              <w:jc w:val="center"/>
              <w:rPr>
                <w:sz w:val="20"/>
                <w:szCs w:val="20"/>
              </w:rPr>
            </w:pPr>
            <w:r w:rsidRPr="002407C9">
              <w:rPr>
                <w:sz w:val="20"/>
                <w:szCs w:val="20"/>
              </w:rPr>
              <w:t>All</w:t>
            </w:r>
          </w:p>
        </w:tc>
        <w:tc>
          <w:tcPr>
            <w:tcW w:w="1870" w:type="dxa"/>
            <w:vAlign w:val="center"/>
          </w:tcPr>
          <w:p w14:paraId="1A3FCC2D" w14:textId="3BB2B018" w:rsidR="009240C3" w:rsidRPr="002407C9" w:rsidRDefault="009240C3" w:rsidP="009240C3">
            <w:pPr>
              <w:autoSpaceDE w:val="0"/>
              <w:autoSpaceDN w:val="0"/>
              <w:adjustRightInd w:val="0"/>
              <w:jc w:val="center"/>
              <w:rPr>
                <w:sz w:val="20"/>
                <w:szCs w:val="20"/>
              </w:rPr>
            </w:pPr>
            <w:r w:rsidRPr="002407C9">
              <w:rPr>
                <w:sz w:val="20"/>
                <w:szCs w:val="20"/>
              </w:rPr>
              <w:t>Low</w:t>
            </w:r>
          </w:p>
        </w:tc>
        <w:tc>
          <w:tcPr>
            <w:tcW w:w="1870" w:type="dxa"/>
            <w:vAlign w:val="center"/>
          </w:tcPr>
          <w:p w14:paraId="1C889FCF" w14:textId="1D76C061" w:rsidR="009240C3" w:rsidRPr="002407C9" w:rsidRDefault="009240C3" w:rsidP="009240C3">
            <w:pPr>
              <w:autoSpaceDE w:val="0"/>
              <w:autoSpaceDN w:val="0"/>
              <w:adjustRightInd w:val="0"/>
              <w:jc w:val="center"/>
              <w:rPr>
                <w:sz w:val="20"/>
                <w:szCs w:val="20"/>
              </w:rPr>
            </w:pPr>
            <w:r w:rsidRPr="002407C9">
              <w:rPr>
                <w:sz w:val="20"/>
                <w:szCs w:val="20"/>
              </w:rPr>
              <w:t>147 cm</w:t>
            </w:r>
          </w:p>
        </w:tc>
        <w:tc>
          <w:tcPr>
            <w:tcW w:w="1870" w:type="dxa"/>
            <w:vAlign w:val="center"/>
          </w:tcPr>
          <w:p w14:paraId="40678A49" w14:textId="7BAE6058" w:rsidR="009240C3" w:rsidRPr="002407C9" w:rsidRDefault="009240C3" w:rsidP="009240C3">
            <w:pPr>
              <w:autoSpaceDE w:val="0"/>
              <w:autoSpaceDN w:val="0"/>
              <w:adjustRightInd w:val="0"/>
              <w:jc w:val="center"/>
              <w:rPr>
                <w:sz w:val="20"/>
                <w:szCs w:val="20"/>
              </w:rPr>
            </w:pPr>
            <w:r w:rsidRPr="002407C9">
              <w:rPr>
                <w:rFonts w:cstheme="minorHAnsi"/>
                <w:sz w:val="20"/>
                <w:szCs w:val="20"/>
              </w:rPr>
              <w:t>≤</w:t>
            </w:r>
            <w:r w:rsidRPr="002407C9">
              <w:rPr>
                <w:sz w:val="20"/>
                <w:szCs w:val="20"/>
              </w:rPr>
              <w:t xml:space="preserve"> 5 meters</w:t>
            </w:r>
          </w:p>
        </w:tc>
      </w:tr>
    </w:tbl>
    <w:p w14:paraId="5B318EFD" w14:textId="251CB751" w:rsidR="0041577B" w:rsidRDefault="0041577B" w:rsidP="0041577B">
      <w:pPr>
        <w:autoSpaceDE w:val="0"/>
        <w:autoSpaceDN w:val="0"/>
        <w:adjustRightInd w:val="0"/>
        <w:spacing w:before="200" w:after="120" w:line="240" w:lineRule="auto"/>
      </w:pPr>
      <w:r>
        <w:t>Both requirements have been met for this project. First, LiDAR data were available for the entire study area</w:t>
      </w:r>
      <w:r w:rsidR="00E17A07">
        <w:t>, so the 90% coverage criterion has been met</w:t>
      </w:r>
      <w:r>
        <w:t xml:space="preserve">. Second, the </w:t>
      </w:r>
      <w:r w:rsidR="00E17A07">
        <w:t>NVA</w:t>
      </w:r>
      <w:r w:rsidR="004D62A2">
        <w:t>s</w:t>
      </w:r>
      <w:r w:rsidR="00E17A07">
        <w:t xml:space="preserve"> </w:t>
      </w:r>
      <w:r w:rsidR="004D62A2">
        <w:t xml:space="preserve">of the LiDAR datasets </w:t>
      </w:r>
      <w:r w:rsidR="00D85CF8">
        <w:t xml:space="preserve">that were leveraged to complete the </w:t>
      </w:r>
      <w:r w:rsidR="004D62A2">
        <w:t>BLE for this watershed</w:t>
      </w:r>
      <w:r w:rsidR="00D85CF8">
        <w:t xml:space="preserve"> (see </w:t>
      </w:r>
      <w:r>
        <w:fldChar w:fldCharType="begin"/>
      </w:r>
      <w:r>
        <w:instrText xml:space="preserve"> REF _Ref137044476 \h </w:instrText>
      </w:r>
      <w:r>
        <w:fldChar w:fldCharType="separate"/>
      </w:r>
      <w:r w:rsidR="00A833B9">
        <w:t xml:space="preserve">Table </w:t>
      </w:r>
      <w:r w:rsidR="00A833B9">
        <w:rPr>
          <w:noProof/>
        </w:rPr>
        <w:t>3</w:t>
      </w:r>
      <w:r>
        <w:fldChar w:fldCharType="end"/>
      </w:r>
      <w:r w:rsidR="00D85CF8">
        <w:t>)</w:t>
      </w:r>
      <w:r w:rsidR="004D62A2">
        <w:t xml:space="preserve"> are less than 24.5 cm, which is the most stringent </w:t>
      </w:r>
      <w:r w:rsidR="00D85CF8">
        <w:t xml:space="preserve">NVA </w:t>
      </w:r>
      <w:r w:rsidR="004D62A2">
        <w:t xml:space="preserve">requirement in </w:t>
      </w:r>
      <w:r w:rsidR="004D62A2">
        <w:fldChar w:fldCharType="begin"/>
      </w:r>
      <w:r w:rsidR="004D62A2">
        <w:instrText xml:space="preserve"> REF _Ref140751477 \h </w:instrText>
      </w:r>
      <w:r w:rsidR="004D62A2">
        <w:fldChar w:fldCharType="separate"/>
      </w:r>
      <w:r w:rsidR="00A833B9">
        <w:t xml:space="preserve">Table </w:t>
      </w:r>
      <w:r w:rsidR="00A833B9">
        <w:rPr>
          <w:noProof/>
        </w:rPr>
        <w:t>4</w:t>
      </w:r>
      <w:r w:rsidR="004D62A2">
        <w:fldChar w:fldCharType="end"/>
      </w:r>
      <w:r w:rsidR="004D62A2">
        <w:t>.</w:t>
      </w:r>
      <w:r>
        <w:t xml:space="preserve"> </w:t>
      </w:r>
    </w:p>
    <w:p w14:paraId="4B887BC9" w14:textId="71C1F9B4" w:rsidR="008102E0" w:rsidRDefault="0026519C" w:rsidP="00003ACF">
      <w:pPr>
        <w:autoSpaceDE w:val="0"/>
        <w:autoSpaceDN w:val="0"/>
        <w:adjustRightInd w:val="0"/>
        <w:spacing w:before="200" w:after="120" w:line="240" w:lineRule="auto"/>
        <w:rPr>
          <w:rFonts w:ascii="TT163t00" w:hAnsi="TT163t00" w:cs="TT163t00"/>
        </w:rPr>
      </w:pPr>
      <w:r>
        <w:rPr>
          <w:rFonts w:ascii="TT163t00" w:hAnsi="TT163t00" w:cs="TT163t00"/>
        </w:rPr>
        <w:t xml:space="preserve">An overview of each </w:t>
      </w:r>
      <w:r w:rsidR="00D85CF8">
        <w:rPr>
          <w:rFonts w:ascii="TT163t00" w:hAnsi="TT163t00" w:cs="TT163t00"/>
        </w:rPr>
        <w:t xml:space="preserve">of the </w:t>
      </w:r>
      <w:r>
        <w:rPr>
          <w:rFonts w:ascii="TT163t00" w:hAnsi="TT163t00" w:cs="TT163t00"/>
        </w:rPr>
        <w:t>topographic dataset</w:t>
      </w:r>
      <w:r w:rsidR="00D85CF8">
        <w:rPr>
          <w:rFonts w:ascii="TT163t00" w:hAnsi="TT163t00" w:cs="TT163t00"/>
        </w:rPr>
        <w:t>s leverage for this study</w:t>
      </w:r>
      <w:r>
        <w:rPr>
          <w:rFonts w:ascii="TT163t00" w:hAnsi="TT163t00" w:cs="TT163t00"/>
        </w:rPr>
        <w:t xml:space="preserve"> follows.</w:t>
      </w:r>
      <w:r w:rsidRPr="00455B21">
        <w:rPr>
          <w:rFonts w:ascii="TT163t00" w:hAnsi="TT163t00" w:cs="TT163t00"/>
        </w:rPr>
        <w:t xml:space="preserve"> </w:t>
      </w:r>
      <w:r>
        <w:rPr>
          <w:rFonts w:ascii="TT163t00" w:hAnsi="TT163t00" w:cs="TT163t00"/>
        </w:rPr>
        <w:t>The vertical datum for each dataset was the North American Vertical Datum of 1988 (NAVD 88).</w:t>
      </w:r>
    </w:p>
    <w:p w14:paraId="2239C044" w14:textId="3593C805" w:rsidR="00C268AB" w:rsidRPr="00101963" w:rsidRDefault="00C268AB" w:rsidP="00C268AB">
      <w:pPr>
        <w:autoSpaceDE w:val="0"/>
        <w:autoSpaceDN w:val="0"/>
        <w:adjustRightInd w:val="0"/>
        <w:spacing w:before="200" w:after="120" w:line="240" w:lineRule="auto"/>
        <w:rPr>
          <w:rFonts w:cstheme="minorHAnsi"/>
          <w:i/>
          <w:iCs/>
        </w:rPr>
      </w:pPr>
      <w:r w:rsidRPr="00101963">
        <w:rPr>
          <w:rFonts w:cstheme="minorHAnsi"/>
          <w:i/>
          <w:iCs/>
        </w:rPr>
        <w:lastRenderedPageBreak/>
        <w:t>Data</w:t>
      </w:r>
      <w:r>
        <w:rPr>
          <w:rFonts w:cstheme="minorHAnsi"/>
          <w:i/>
          <w:iCs/>
        </w:rPr>
        <w:t>s</w:t>
      </w:r>
      <w:r w:rsidRPr="00101963">
        <w:rPr>
          <w:rFonts w:cstheme="minorHAnsi"/>
          <w:i/>
          <w:iCs/>
        </w:rPr>
        <w:t xml:space="preserve">et </w:t>
      </w:r>
      <w:r>
        <w:rPr>
          <w:rFonts w:cstheme="minorHAnsi"/>
          <w:i/>
          <w:iCs/>
        </w:rPr>
        <w:t>One</w:t>
      </w:r>
      <w:r w:rsidRPr="00101963">
        <w:rPr>
          <w:rFonts w:cstheme="minorHAnsi"/>
          <w:i/>
          <w:iCs/>
        </w:rPr>
        <w:t xml:space="preserve"> – </w:t>
      </w:r>
      <w:r w:rsidR="00487509">
        <w:rPr>
          <w:rFonts w:cstheme="minorHAnsi"/>
          <w:i/>
          <w:iCs/>
        </w:rPr>
        <w:t>Archer &amp; Jack Counties</w:t>
      </w:r>
      <w:r w:rsidRPr="00101963">
        <w:rPr>
          <w:rFonts w:cstheme="minorHAnsi"/>
          <w:i/>
          <w:iCs/>
        </w:rPr>
        <w:t xml:space="preserve"> LiDAR</w:t>
      </w:r>
    </w:p>
    <w:p w14:paraId="1C91B1D1" w14:textId="6926F6BE" w:rsidR="00C268AB" w:rsidRDefault="00C268AB" w:rsidP="00C268AB">
      <w:pPr>
        <w:autoSpaceDE w:val="0"/>
        <w:autoSpaceDN w:val="0"/>
        <w:adjustRightInd w:val="0"/>
        <w:spacing w:after="120" w:line="240" w:lineRule="auto"/>
        <w:rPr>
          <w:rFonts w:ascii="TT163t00" w:hAnsi="TT163t00" w:cs="TT163t00"/>
        </w:rPr>
      </w:pPr>
      <w:r>
        <w:rPr>
          <w:rFonts w:ascii="TT163t00" w:hAnsi="TT163t00" w:cs="TT163t00"/>
        </w:rPr>
        <w:t xml:space="preserve">The USGS’s </w:t>
      </w:r>
      <w:r w:rsidR="00AC0F1C">
        <w:rPr>
          <w:rFonts w:ascii="TT163t00" w:hAnsi="TT163t00" w:cs="TT163t00"/>
        </w:rPr>
        <w:t>Archer &amp; Jack Counties</w:t>
      </w:r>
      <w:r>
        <w:rPr>
          <w:rFonts w:ascii="TT163t00" w:hAnsi="TT163t00" w:cs="TT163t00"/>
        </w:rPr>
        <w:t xml:space="preserve"> LiDAR dataset captured in 201</w:t>
      </w:r>
      <w:r w:rsidR="00AC0F1C">
        <w:rPr>
          <w:rFonts w:ascii="TT163t00" w:hAnsi="TT163t00" w:cs="TT163t00"/>
        </w:rPr>
        <w:t>5</w:t>
      </w:r>
      <w:r>
        <w:rPr>
          <w:rFonts w:ascii="TT163t00" w:hAnsi="TT163t00" w:cs="TT163t00"/>
        </w:rPr>
        <w:t xml:space="preserve"> contains data for </w:t>
      </w:r>
      <w:r w:rsidR="004A3D72">
        <w:rPr>
          <w:rFonts w:ascii="TT163t00" w:hAnsi="TT163t00" w:cs="TT163t00"/>
        </w:rPr>
        <w:t>1,671</w:t>
      </w:r>
      <w:r>
        <w:rPr>
          <w:rFonts w:ascii="TT163t00" w:hAnsi="TT163t00" w:cs="TT163t00"/>
        </w:rPr>
        <w:t xml:space="preserve"> mi</w:t>
      </w:r>
      <w:r>
        <w:rPr>
          <w:rFonts w:ascii="TT163t00" w:hAnsi="TT163t00" w:cs="TT163t00"/>
          <w:vertAlign w:val="superscript"/>
        </w:rPr>
        <w:t>2</w:t>
      </w:r>
      <w:r>
        <w:rPr>
          <w:rFonts w:ascii="TT163t00" w:hAnsi="TT163t00" w:cs="TT163t00"/>
        </w:rPr>
        <w:t xml:space="preserve"> across </w:t>
      </w:r>
      <w:r w:rsidR="00262F89">
        <w:rPr>
          <w:rFonts w:ascii="TT163t00" w:hAnsi="TT163t00" w:cs="TT163t00"/>
        </w:rPr>
        <w:t>2</w:t>
      </w:r>
      <w:r>
        <w:rPr>
          <w:rFonts w:ascii="TT163t00" w:hAnsi="TT163t00" w:cs="TT163t00"/>
        </w:rPr>
        <w:t xml:space="preserve"> counties in Texas. In the </w:t>
      </w:r>
      <w:r w:rsidR="004A3D72">
        <w:rPr>
          <w:rFonts w:ascii="TT163t00" w:hAnsi="TT163t00" w:cs="TT163t00"/>
        </w:rPr>
        <w:t>Little Wichita</w:t>
      </w:r>
      <w:r>
        <w:rPr>
          <w:rFonts w:ascii="TT163t00" w:hAnsi="TT163t00" w:cs="TT163t00"/>
        </w:rPr>
        <w:t xml:space="preserve"> watershed, this dataset includes part</w:t>
      </w:r>
      <w:r w:rsidR="00BA358C">
        <w:rPr>
          <w:rFonts w:ascii="TT163t00" w:hAnsi="TT163t00" w:cs="TT163t00"/>
        </w:rPr>
        <w:t xml:space="preserve"> </w:t>
      </w:r>
      <w:r>
        <w:rPr>
          <w:rFonts w:ascii="TT163t00" w:hAnsi="TT163t00" w:cs="TT163t00"/>
        </w:rPr>
        <w:t xml:space="preserve">of </w:t>
      </w:r>
      <w:r w:rsidR="00BA358C">
        <w:rPr>
          <w:rFonts w:ascii="TT163t00" w:hAnsi="TT163t00" w:cs="TT163t00"/>
        </w:rPr>
        <w:t>Archer C</w:t>
      </w:r>
      <w:r>
        <w:rPr>
          <w:rFonts w:ascii="TT163t00" w:hAnsi="TT163t00" w:cs="TT163t00"/>
        </w:rPr>
        <w:t>ount</w:t>
      </w:r>
      <w:r w:rsidR="00BA358C">
        <w:rPr>
          <w:rFonts w:ascii="TT163t00" w:hAnsi="TT163t00" w:cs="TT163t00"/>
        </w:rPr>
        <w:t>y</w:t>
      </w:r>
      <w:r>
        <w:rPr>
          <w:rFonts w:ascii="TT163t00" w:hAnsi="TT163t00" w:cs="TT163t00"/>
        </w:rPr>
        <w:t xml:space="preserve">. The </w:t>
      </w:r>
      <w:r w:rsidR="00415894">
        <w:rPr>
          <w:rFonts w:ascii="TT163t00" w:hAnsi="TT163t00" w:cs="TT163t00"/>
        </w:rPr>
        <w:t xml:space="preserve">NVA </w:t>
      </w:r>
      <w:r>
        <w:rPr>
          <w:rFonts w:ascii="TT163t00" w:hAnsi="TT163t00" w:cs="TT163t00"/>
        </w:rPr>
        <w:t xml:space="preserve">is </w:t>
      </w:r>
      <w:r w:rsidR="00BA358C">
        <w:rPr>
          <w:rFonts w:ascii="TT163t00" w:hAnsi="TT163t00" w:cs="TT163t00"/>
        </w:rPr>
        <w:t>10.6</w:t>
      </w:r>
      <w:r>
        <w:rPr>
          <w:rFonts w:ascii="TT163t00" w:hAnsi="TT163t00" w:cs="TT163t00"/>
        </w:rPr>
        <w:t xml:space="preserve"> centimeters (cm). The native cell size of the data is 1 m</w:t>
      </w:r>
      <w:r>
        <w:rPr>
          <w:rFonts w:ascii="TT163t00" w:hAnsi="TT163t00" w:cs="TT163t00"/>
          <w:vertAlign w:val="superscript"/>
        </w:rPr>
        <w:t>2</w:t>
      </w:r>
      <w:r>
        <w:rPr>
          <w:rFonts w:ascii="TT163t00" w:hAnsi="TT163t00" w:cs="TT163t00"/>
        </w:rPr>
        <w:t>.</w:t>
      </w:r>
    </w:p>
    <w:p w14:paraId="2532004B" w14:textId="7B774135" w:rsidR="00AC0F1C" w:rsidRPr="00101963" w:rsidRDefault="00AC0F1C" w:rsidP="00AC0F1C">
      <w:pPr>
        <w:autoSpaceDE w:val="0"/>
        <w:autoSpaceDN w:val="0"/>
        <w:adjustRightInd w:val="0"/>
        <w:spacing w:before="200" w:after="120" w:line="240" w:lineRule="auto"/>
        <w:rPr>
          <w:rFonts w:cstheme="minorHAnsi"/>
          <w:i/>
          <w:iCs/>
        </w:rPr>
      </w:pPr>
      <w:r w:rsidRPr="00101963">
        <w:rPr>
          <w:rFonts w:cstheme="minorHAnsi"/>
          <w:i/>
          <w:iCs/>
        </w:rPr>
        <w:t>Data</w:t>
      </w:r>
      <w:r>
        <w:rPr>
          <w:rFonts w:cstheme="minorHAnsi"/>
          <w:i/>
          <w:iCs/>
        </w:rPr>
        <w:t>s</w:t>
      </w:r>
      <w:r w:rsidRPr="00101963">
        <w:rPr>
          <w:rFonts w:cstheme="minorHAnsi"/>
          <w:i/>
          <w:iCs/>
        </w:rPr>
        <w:t xml:space="preserve">et </w:t>
      </w:r>
      <w:r>
        <w:rPr>
          <w:rFonts w:cstheme="minorHAnsi"/>
          <w:i/>
          <w:iCs/>
        </w:rPr>
        <w:t>Two</w:t>
      </w:r>
      <w:r w:rsidRPr="00101963">
        <w:rPr>
          <w:rFonts w:cstheme="minorHAnsi"/>
          <w:i/>
          <w:iCs/>
        </w:rPr>
        <w:t xml:space="preserve"> – </w:t>
      </w:r>
      <w:r>
        <w:rPr>
          <w:rFonts w:cstheme="minorHAnsi"/>
          <w:i/>
          <w:iCs/>
        </w:rPr>
        <w:t xml:space="preserve">Brazos River Basin </w:t>
      </w:r>
      <w:r w:rsidRPr="00101963">
        <w:rPr>
          <w:rFonts w:cstheme="minorHAnsi"/>
          <w:i/>
          <w:iCs/>
        </w:rPr>
        <w:t>LiDAR</w:t>
      </w:r>
    </w:p>
    <w:p w14:paraId="310EF0A0" w14:textId="6F6F0670" w:rsidR="00AC0F1C" w:rsidRDefault="00AC0F1C" w:rsidP="00AC0F1C">
      <w:pPr>
        <w:autoSpaceDE w:val="0"/>
        <w:autoSpaceDN w:val="0"/>
        <w:adjustRightInd w:val="0"/>
        <w:spacing w:after="120" w:line="240" w:lineRule="auto"/>
        <w:rPr>
          <w:rFonts w:ascii="TT163t00" w:hAnsi="TT163t00" w:cs="TT163t00"/>
        </w:rPr>
      </w:pPr>
      <w:r>
        <w:rPr>
          <w:rFonts w:ascii="TT163t00" w:hAnsi="TT163t00" w:cs="TT163t00"/>
        </w:rPr>
        <w:t xml:space="preserve">The USGS’s </w:t>
      </w:r>
      <w:r w:rsidR="00BA358C">
        <w:rPr>
          <w:rFonts w:ascii="TT163t00" w:hAnsi="TT163t00" w:cs="TT163t00"/>
        </w:rPr>
        <w:t xml:space="preserve">Brazos River Basin </w:t>
      </w:r>
      <w:r>
        <w:rPr>
          <w:rFonts w:ascii="TT163t00" w:hAnsi="TT163t00" w:cs="TT163t00"/>
        </w:rPr>
        <w:t xml:space="preserve">LiDAR dataset captured </w:t>
      </w:r>
      <w:r w:rsidR="00296ED0">
        <w:rPr>
          <w:rFonts w:ascii="TT163t00" w:hAnsi="TT163t00" w:cs="TT163t00"/>
        </w:rPr>
        <w:t xml:space="preserve">from 2016 to </w:t>
      </w:r>
      <w:r>
        <w:rPr>
          <w:rFonts w:ascii="TT163t00" w:hAnsi="TT163t00" w:cs="TT163t00"/>
        </w:rPr>
        <w:t xml:space="preserve">2018 contains data for </w:t>
      </w:r>
      <w:r w:rsidR="00296ED0">
        <w:rPr>
          <w:rFonts w:ascii="TT163t00" w:hAnsi="TT163t00" w:cs="TT163t00"/>
        </w:rPr>
        <w:t>12,623</w:t>
      </w:r>
      <w:r>
        <w:rPr>
          <w:rFonts w:ascii="TT163t00" w:hAnsi="TT163t00" w:cs="TT163t00"/>
        </w:rPr>
        <w:t xml:space="preserve"> mi</w:t>
      </w:r>
      <w:r>
        <w:rPr>
          <w:rFonts w:ascii="TT163t00" w:hAnsi="TT163t00" w:cs="TT163t00"/>
          <w:vertAlign w:val="superscript"/>
        </w:rPr>
        <w:t>2</w:t>
      </w:r>
      <w:r>
        <w:rPr>
          <w:rFonts w:ascii="TT163t00" w:hAnsi="TT163t00" w:cs="TT163t00"/>
        </w:rPr>
        <w:t xml:space="preserve"> across </w:t>
      </w:r>
      <w:r w:rsidR="00296ED0">
        <w:rPr>
          <w:rFonts w:ascii="TT163t00" w:hAnsi="TT163t00" w:cs="TT163t00"/>
        </w:rPr>
        <w:t>30</w:t>
      </w:r>
      <w:r>
        <w:rPr>
          <w:rFonts w:ascii="TT163t00" w:hAnsi="TT163t00" w:cs="TT163t00"/>
        </w:rPr>
        <w:t xml:space="preserve"> counties in Texas. In the </w:t>
      </w:r>
      <w:r w:rsidR="00296ED0">
        <w:rPr>
          <w:rFonts w:ascii="TT163t00" w:hAnsi="TT163t00" w:cs="TT163t00"/>
        </w:rPr>
        <w:t xml:space="preserve">Little Wichita </w:t>
      </w:r>
      <w:r>
        <w:rPr>
          <w:rFonts w:ascii="TT163t00" w:hAnsi="TT163t00" w:cs="TT163t00"/>
        </w:rPr>
        <w:t xml:space="preserve">watershed, this dataset includes parts of </w:t>
      </w:r>
      <w:r w:rsidR="00296ED0">
        <w:rPr>
          <w:rFonts w:ascii="TT163t00" w:hAnsi="TT163t00" w:cs="TT163t00"/>
        </w:rPr>
        <w:t>Archer, Baylor, and Young</w:t>
      </w:r>
      <w:r>
        <w:rPr>
          <w:rFonts w:ascii="TT163t00" w:hAnsi="TT163t00" w:cs="TT163t00"/>
        </w:rPr>
        <w:t xml:space="preserve"> counties. The NVA is </w:t>
      </w:r>
      <w:r w:rsidR="00296ED0">
        <w:rPr>
          <w:rFonts w:ascii="TT163t00" w:hAnsi="TT163t00" w:cs="TT163t00"/>
        </w:rPr>
        <w:t>18.8</w:t>
      </w:r>
      <w:r>
        <w:rPr>
          <w:rFonts w:ascii="TT163t00" w:hAnsi="TT163t00" w:cs="TT163t00"/>
        </w:rPr>
        <w:t xml:space="preserve"> cm. The native cell size of the data is 1 m</w:t>
      </w:r>
      <w:r>
        <w:rPr>
          <w:rFonts w:ascii="TT163t00" w:hAnsi="TT163t00" w:cs="TT163t00"/>
          <w:vertAlign w:val="superscript"/>
        </w:rPr>
        <w:t>2</w:t>
      </w:r>
      <w:r>
        <w:rPr>
          <w:rFonts w:ascii="TT163t00" w:hAnsi="TT163t00" w:cs="TT163t00"/>
        </w:rPr>
        <w:t>.</w:t>
      </w:r>
    </w:p>
    <w:p w14:paraId="60A24061" w14:textId="48DAE721" w:rsidR="00AC0F1C" w:rsidRPr="00101963" w:rsidRDefault="00AC0F1C" w:rsidP="00AC0F1C">
      <w:pPr>
        <w:autoSpaceDE w:val="0"/>
        <w:autoSpaceDN w:val="0"/>
        <w:adjustRightInd w:val="0"/>
        <w:spacing w:before="200" w:after="120" w:line="240" w:lineRule="auto"/>
        <w:rPr>
          <w:rFonts w:cstheme="minorHAnsi"/>
          <w:i/>
          <w:iCs/>
        </w:rPr>
      </w:pPr>
      <w:r w:rsidRPr="00101963">
        <w:rPr>
          <w:rFonts w:cstheme="minorHAnsi"/>
          <w:i/>
          <w:iCs/>
        </w:rPr>
        <w:t>Data</w:t>
      </w:r>
      <w:r>
        <w:rPr>
          <w:rFonts w:cstheme="minorHAnsi"/>
          <w:i/>
          <w:iCs/>
        </w:rPr>
        <w:t>s</w:t>
      </w:r>
      <w:r w:rsidRPr="00101963">
        <w:rPr>
          <w:rFonts w:cstheme="minorHAnsi"/>
          <w:i/>
          <w:iCs/>
        </w:rPr>
        <w:t xml:space="preserve">et </w:t>
      </w:r>
      <w:r>
        <w:rPr>
          <w:rFonts w:cstheme="minorHAnsi"/>
          <w:i/>
          <w:iCs/>
        </w:rPr>
        <w:t>Three</w:t>
      </w:r>
      <w:r w:rsidRPr="00101963">
        <w:rPr>
          <w:rFonts w:cstheme="minorHAnsi"/>
          <w:i/>
          <w:iCs/>
        </w:rPr>
        <w:t xml:space="preserve"> – </w:t>
      </w:r>
      <w:r>
        <w:rPr>
          <w:rFonts w:cstheme="minorHAnsi"/>
          <w:i/>
          <w:iCs/>
        </w:rPr>
        <w:t>North &amp; Central Texas Counties</w:t>
      </w:r>
      <w:r w:rsidRPr="00101963">
        <w:rPr>
          <w:rFonts w:cstheme="minorHAnsi"/>
          <w:i/>
          <w:iCs/>
        </w:rPr>
        <w:t xml:space="preserve"> LiDAR</w:t>
      </w:r>
    </w:p>
    <w:p w14:paraId="3776B8F4" w14:textId="5702EFE6" w:rsidR="00AC0F1C" w:rsidRPr="000A4B47" w:rsidRDefault="008A312A" w:rsidP="00AC0F1C">
      <w:pPr>
        <w:autoSpaceDE w:val="0"/>
        <w:autoSpaceDN w:val="0"/>
        <w:adjustRightInd w:val="0"/>
        <w:spacing w:after="120" w:line="240" w:lineRule="auto"/>
        <w:rPr>
          <w:rFonts w:ascii="TT163t00" w:hAnsi="TT163t00" w:cs="TT163t00"/>
        </w:rPr>
      </w:pPr>
      <w:r>
        <w:rPr>
          <w:rFonts w:ascii="TT163t00" w:hAnsi="TT163t00" w:cs="TT163t00"/>
        </w:rPr>
        <w:t xml:space="preserve">StratMap’s North &amp; Central Texas Counties </w:t>
      </w:r>
      <w:r w:rsidR="00AC0F1C">
        <w:rPr>
          <w:rFonts w:ascii="TT163t00" w:hAnsi="TT163t00" w:cs="TT163t00"/>
        </w:rPr>
        <w:t>LiDAR dataset captured in 20</w:t>
      </w:r>
      <w:r>
        <w:rPr>
          <w:rFonts w:ascii="TT163t00" w:hAnsi="TT163t00" w:cs="TT163t00"/>
        </w:rPr>
        <w:t>20</w:t>
      </w:r>
      <w:r w:rsidR="00AC0F1C">
        <w:rPr>
          <w:rFonts w:ascii="TT163t00" w:hAnsi="TT163t00" w:cs="TT163t00"/>
        </w:rPr>
        <w:t xml:space="preserve"> contains data for </w:t>
      </w:r>
      <w:r w:rsidR="0050082B">
        <w:rPr>
          <w:rFonts w:ascii="TT163t00" w:hAnsi="TT163t00" w:cs="TT163t00"/>
        </w:rPr>
        <w:t>6,330</w:t>
      </w:r>
      <w:r w:rsidR="00AC0F1C">
        <w:rPr>
          <w:rFonts w:ascii="TT163t00" w:hAnsi="TT163t00" w:cs="TT163t00"/>
        </w:rPr>
        <w:t xml:space="preserve"> mi</w:t>
      </w:r>
      <w:r w:rsidR="00AC0F1C">
        <w:rPr>
          <w:rFonts w:ascii="TT163t00" w:hAnsi="TT163t00" w:cs="TT163t00"/>
          <w:vertAlign w:val="superscript"/>
        </w:rPr>
        <w:t>2</w:t>
      </w:r>
      <w:r w:rsidR="00AC0F1C">
        <w:rPr>
          <w:rFonts w:ascii="TT163t00" w:hAnsi="TT163t00" w:cs="TT163t00"/>
        </w:rPr>
        <w:t xml:space="preserve"> across </w:t>
      </w:r>
      <w:r w:rsidR="00EE5B22">
        <w:rPr>
          <w:rFonts w:ascii="TT163t00" w:hAnsi="TT163t00" w:cs="TT163t00"/>
        </w:rPr>
        <w:t>21</w:t>
      </w:r>
      <w:r w:rsidR="00AC0F1C">
        <w:rPr>
          <w:rFonts w:ascii="TT163t00" w:hAnsi="TT163t00" w:cs="TT163t00"/>
        </w:rPr>
        <w:t xml:space="preserve"> counties in Texas. In the </w:t>
      </w:r>
      <w:r w:rsidR="0050082B">
        <w:rPr>
          <w:rFonts w:ascii="TT163t00" w:hAnsi="TT163t00" w:cs="TT163t00"/>
        </w:rPr>
        <w:t>Little Wichita</w:t>
      </w:r>
      <w:r w:rsidR="00AC0F1C">
        <w:rPr>
          <w:rFonts w:ascii="TT163t00" w:hAnsi="TT163t00" w:cs="TT163t00"/>
        </w:rPr>
        <w:t xml:space="preserve"> watershed, this dataset includes parts of </w:t>
      </w:r>
      <w:r w:rsidR="0050082B">
        <w:rPr>
          <w:rFonts w:ascii="TT163t00" w:hAnsi="TT163t00" w:cs="TT163t00"/>
        </w:rPr>
        <w:t>Clay and Montague</w:t>
      </w:r>
      <w:r w:rsidR="00AC0F1C">
        <w:rPr>
          <w:rFonts w:ascii="TT163t00" w:hAnsi="TT163t00" w:cs="TT163t00"/>
        </w:rPr>
        <w:t xml:space="preserve"> counties. The NVA is </w:t>
      </w:r>
      <w:r w:rsidR="0050082B">
        <w:rPr>
          <w:rFonts w:ascii="TT163t00" w:hAnsi="TT163t00" w:cs="TT163t00"/>
        </w:rPr>
        <w:t>13.2</w:t>
      </w:r>
      <w:r w:rsidR="00AC0F1C">
        <w:rPr>
          <w:rFonts w:ascii="TT163t00" w:hAnsi="TT163t00" w:cs="TT163t00"/>
        </w:rPr>
        <w:t xml:space="preserve"> cm. The native cell size of the data is 1 m</w:t>
      </w:r>
      <w:r w:rsidR="00AC0F1C">
        <w:rPr>
          <w:rFonts w:ascii="TT163t00" w:hAnsi="TT163t00" w:cs="TT163t00"/>
          <w:vertAlign w:val="superscript"/>
        </w:rPr>
        <w:t>2</w:t>
      </w:r>
      <w:r w:rsidR="00AC0F1C">
        <w:rPr>
          <w:rFonts w:ascii="TT163t00" w:hAnsi="TT163t00" w:cs="TT163t00"/>
        </w:rPr>
        <w:t>.</w:t>
      </w:r>
    </w:p>
    <w:p w14:paraId="1C5F72D9" w14:textId="692A958E" w:rsidR="00C268AB" w:rsidRPr="0077304E" w:rsidRDefault="00C268AB" w:rsidP="00C268AB">
      <w:pPr>
        <w:autoSpaceDE w:val="0"/>
        <w:autoSpaceDN w:val="0"/>
        <w:adjustRightInd w:val="0"/>
        <w:spacing w:before="200" w:after="120" w:line="240" w:lineRule="auto"/>
        <w:rPr>
          <w:rFonts w:cstheme="minorHAnsi"/>
          <w:i/>
          <w:iCs/>
        </w:rPr>
      </w:pPr>
      <w:r w:rsidRPr="0077304E">
        <w:rPr>
          <w:rFonts w:cstheme="minorHAnsi"/>
          <w:i/>
          <w:iCs/>
        </w:rPr>
        <w:t>Data</w:t>
      </w:r>
      <w:r>
        <w:rPr>
          <w:rFonts w:cstheme="minorHAnsi"/>
          <w:i/>
          <w:iCs/>
        </w:rPr>
        <w:t>se</w:t>
      </w:r>
      <w:r w:rsidRPr="0077304E">
        <w:rPr>
          <w:rFonts w:cstheme="minorHAnsi"/>
          <w:i/>
          <w:iCs/>
        </w:rPr>
        <w:t xml:space="preserve">t </w:t>
      </w:r>
      <w:r w:rsidR="00AC0F1C">
        <w:rPr>
          <w:rFonts w:cstheme="minorHAnsi"/>
          <w:i/>
          <w:iCs/>
        </w:rPr>
        <w:t>Four</w:t>
      </w:r>
      <w:r w:rsidRPr="0077304E">
        <w:rPr>
          <w:rFonts w:cstheme="minorHAnsi"/>
          <w:i/>
          <w:iCs/>
        </w:rPr>
        <w:t xml:space="preserve"> – Texas</w:t>
      </w:r>
      <w:r>
        <w:rPr>
          <w:rFonts w:cstheme="minorHAnsi"/>
          <w:i/>
          <w:iCs/>
        </w:rPr>
        <w:t xml:space="preserve"> </w:t>
      </w:r>
      <w:r w:rsidR="00FD061D">
        <w:rPr>
          <w:rFonts w:cstheme="minorHAnsi"/>
          <w:i/>
          <w:iCs/>
        </w:rPr>
        <w:t xml:space="preserve">West </w:t>
      </w:r>
      <w:r w:rsidRPr="0077304E">
        <w:rPr>
          <w:rFonts w:cstheme="minorHAnsi"/>
          <w:i/>
          <w:iCs/>
        </w:rPr>
        <w:t>Central LiDAR</w:t>
      </w:r>
    </w:p>
    <w:p w14:paraId="14C5B318" w14:textId="526E3FFB" w:rsidR="00C268AB" w:rsidRPr="00137128" w:rsidRDefault="00C268AB" w:rsidP="00C268AB">
      <w:pPr>
        <w:autoSpaceDE w:val="0"/>
        <w:autoSpaceDN w:val="0"/>
        <w:adjustRightInd w:val="0"/>
        <w:spacing w:after="120" w:line="240" w:lineRule="auto"/>
        <w:rPr>
          <w:rFonts w:ascii="TT163t00" w:hAnsi="TT163t00" w:cs="TT163t00"/>
        </w:rPr>
      </w:pPr>
      <w:r w:rsidRPr="00EA2F87">
        <w:rPr>
          <w:rFonts w:ascii="TT163t00" w:hAnsi="TT163t00" w:cs="TT163t00"/>
        </w:rPr>
        <w:t>The USGS</w:t>
      </w:r>
      <w:r>
        <w:rPr>
          <w:rFonts w:ascii="TT163t00" w:hAnsi="TT163t00" w:cs="TT163t00"/>
        </w:rPr>
        <w:t>’s</w:t>
      </w:r>
      <w:r w:rsidRPr="00EA2F87">
        <w:rPr>
          <w:rFonts w:ascii="TT163t00" w:hAnsi="TT163t00" w:cs="TT163t00"/>
        </w:rPr>
        <w:t xml:space="preserve"> </w:t>
      </w:r>
      <w:r w:rsidR="00545B5C">
        <w:rPr>
          <w:rFonts w:ascii="TT163t00" w:hAnsi="TT163t00" w:cs="TT163t00"/>
        </w:rPr>
        <w:t xml:space="preserve">West </w:t>
      </w:r>
      <w:r>
        <w:rPr>
          <w:rFonts w:ascii="TT163t00" w:hAnsi="TT163t00" w:cs="TT163t00"/>
        </w:rPr>
        <w:t xml:space="preserve">Texas Central </w:t>
      </w:r>
      <w:r w:rsidRPr="00EA2F87">
        <w:rPr>
          <w:rFonts w:ascii="TT163t00" w:hAnsi="TT163t00" w:cs="TT163t00"/>
        </w:rPr>
        <w:t xml:space="preserve">LiDAR dataset captured in 2018 contains data for </w:t>
      </w:r>
      <w:r w:rsidR="00545B5C">
        <w:rPr>
          <w:rFonts w:ascii="TT163t00" w:hAnsi="TT163t00" w:cs="TT163t00"/>
        </w:rPr>
        <w:t>42,557</w:t>
      </w:r>
      <w:r>
        <w:rPr>
          <w:rFonts w:ascii="TT163t00" w:hAnsi="TT163t00" w:cs="TT163t00"/>
        </w:rPr>
        <w:t xml:space="preserve"> </w:t>
      </w:r>
      <w:r w:rsidRPr="00EA2F87">
        <w:rPr>
          <w:rFonts w:ascii="TT163t00" w:hAnsi="TT163t00" w:cs="TT163t00"/>
        </w:rPr>
        <w:t>mi</w:t>
      </w:r>
      <w:r w:rsidRPr="00EA2F87">
        <w:rPr>
          <w:rFonts w:ascii="TT163t00" w:hAnsi="TT163t00" w:cs="TT163t00"/>
          <w:vertAlign w:val="superscript"/>
        </w:rPr>
        <w:t>2</w:t>
      </w:r>
      <w:r w:rsidRPr="00EA2F87">
        <w:rPr>
          <w:rFonts w:ascii="TT163t00" w:hAnsi="TT163t00" w:cs="TT163t00"/>
        </w:rPr>
        <w:t xml:space="preserve"> across </w:t>
      </w:r>
      <w:r w:rsidR="00545B5C">
        <w:rPr>
          <w:rFonts w:ascii="TT163t00" w:hAnsi="TT163t00" w:cs="TT163t00"/>
        </w:rPr>
        <w:t>70</w:t>
      </w:r>
      <w:r w:rsidRPr="00EA2F87">
        <w:rPr>
          <w:rFonts w:ascii="TT163t00" w:hAnsi="TT163t00" w:cs="TT163t00"/>
        </w:rPr>
        <w:t xml:space="preserve"> counties in Texas. </w:t>
      </w:r>
      <w:r w:rsidRPr="00A1096F">
        <w:rPr>
          <w:rFonts w:ascii="TT163t00" w:hAnsi="TT163t00" w:cs="TT163t00"/>
        </w:rPr>
        <w:t xml:space="preserve">In the </w:t>
      </w:r>
      <w:r w:rsidR="002F0C59">
        <w:rPr>
          <w:rFonts w:ascii="TT163t00" w:hAnsi="TT163t00" w:cs="TT163t00"/>
        </w:rPr>
        <w:t>Little Wichita</w:t>
      </w:r>
      <w:r w:rsidRPr="00A1096F">
        <w:rPr>
          <w:rFonts w:ascii="TT163t00" w:hAnsi="TT163t00" w:cs="TT163t00"/>
        </w:rPr>
        <w:t xml:space="preserve"> watershed, this dataset includes part</w:t>
      </w:r>
      <w:r w:rsidR="00545B5C">
        <w:rPr>
          <w:rFonts w:ascii="TT163t00" w:hAnsi="TT163t00" w:cs="TT163t00"/>
        </w:rPr>
        <w:t>s</w:t>
      </w:r>
      <w:r w:rsidRPr="00A1096F">
        <w:rPr>
          <w:rFonts w:ascii="TT163t00" w:hAnsi="TT163t00" w:cs="TT163t00"/>
        </w:rPr>
        <w:t xml:space="preserve"> </w:t>
      </w:r>
      <w:r>
        <w:rPr>
          <w:rFonts w:ascii="TT163t00" w:hAnsi="TT163t00" w:cs="TT163t00"/>
        </w:rPr>
        <w:t xml:space="preserve">of </w:t>
      </w:r>
      <w:r w:rsidR="002F0C59">
        <w:rPr>
          <w:rFonts w:ascii="TT163t00" w:hAnsi="TT163t00" w:cs="TT163t00"/>
        </w:rPr>
        <w:t>Archer, Baylor, Montague, Wichita, and Young</w:t>
      </w:r>
      <w:r>
        <w:rPr>
          <w:rFonts w:ascii="TT163t00" w:hAnsi="TT163t00" w:cs="TT163t00"/>
        </w:rPr>
        <w:t xml:space="preserve"> counties</w:t>
      </w:r>
      <w:r w:rsidRPr="0035652F">
        <w:rPr>
          <w:rFonts w:ascii="TT163t00" w:hAnsi="TT163t00" w:cs="TT163t00"/>
        </w:rPr>
        <w:t xml:space="preserve">. The </w:t>
      </w:r>
      <w:r w:rsidR="00545B5C">
        <w:rPr>
          <w:rFonts w:ascii="TT163t00" w:hAnsi="TT163t00" w:cs="TT163t00"/>
        </w:rPr>
        <w:t>NVA</w:t>
      </w:r>
      <w:r w:rsidRPr="0035652F">
        <w:rPr>
          <w:rFonts w:ascii="TT163t00" w:hAnsi="TT163t00" w:cs="TT163t00"/>
        </w:rPr>
        <w:t xml:space="preserve"> of this dataset is </w:t>
      </w:r>
      <w:r w:rsidR="00545B5C">
        <w:rPr>
          <w:rFonts w:ascii="TT163t00" w:hAnsi="TT163t00" w:cs="TT163t00"/>
        </w:rPr>
        <w:t>9.1</w:t>
      </w:r>
      <w:r w:rsidRPr="0035652F">
        <w:rPr>
          <w:rFonts w:ascii="TT163t00" w:hAnsi="TT163t00" w:cs="TT163t00"/>
        </w:rPr>
        <w:t xml:space="preserve"> cm. The </w:t>
      </w:r>
      <w:r w:rsidRPr="00EA2F87">
        <w:rPr>
          <w:rFonts w:ascii="TT163t00" w:hAnsi="TT163t00" w:cs="TT163t00"/>
        </w:rPr>
        <w:t>native cell size of the data is 1 m</w:t>
      </w:r>
      <w:r w:rsidRPr="00EA2F87">
        <w:rPr>
          <w:rFonts w:ascii="TT163t00" w:hAnsi="TT163t00" w:cs="TT163t00"/>
          <w:vertAlign w:val="superscript"/>
        </w:rPr>
        <w:t>2</w:t>
      </w:r>
      <w:r w:rsidRPr="00EA2F87">
        <w:rPr>
          <w:rFonts w:ascii="TT163t00" w:hAnsi="TT163t00" w:cs="TT163t00"/>
        </w:rPr>
        <w:t>.</w:t>
      </w:r>
    </w:p>
    <w:p w14:paraId="6638E7D2" w14:textId="3859E90A" w:rsidR="002D0112" w:rsidRDefault="009D7414" w:rsidP="009D7414">
      <w:pPr>
        <w:pStyle w:val="BodyText"/>
        <w:rPr>
          <w:rFonts w:asciiTheme="minorHAnsi" w:hAnsiTheme="minorHAnsi" w:cstheme="minorHAnsi"/>
          <w:lang w:val="en-US"/>
        </w:rPr>
      </w:pPr>
      <w:r w:rsidRPr="009D7414">
        <w:rPr>
          <w:rFonts w:asciiTheme="minorHAnsi" w:hAnsiTheme="minorHAnsi" w:cstheme="minorHAnsi"/>
          <w:lang w:val="en-US"/>
        </w:rPr>
        <w:t>No modifications were made to th</w:t>
      </w:r>
      <w:r w:rsidR="00375258">
        <w:rPr>
          <w:rFonts w:asciiTheme="minorHAnsi" w:hAnsiTheme="minorHAnsi" w:cstheme="minorHAnsi"/>
          <w:lang w:val="en-US"/>
        </w:rPr>
        <w:t>e</w:t>
      </w:r>
      <w:r w:rsidRPr="009D7414">
        <w:rPr>
          <w:rFonts w:asciiTheme="minorHAnsi" w:hAnsiTheme="minorHAnsi" w:cstheme="minorHAnsi"/>
          <w:lang w:val="en-US"/>
        </w:rPr>
        <w:t xml:space="preserve"> terrain</w:t>
      </w:r>
      <w:r w:rsidR="00FF140D">
        <w:rPr>
          <w:rFonts w:asciiTheme="minorHAnsi" w:hAnsiTheme="minorHAnsi" w:cstheme="minorHAnsi"/>
          <w:lang w:val="en-US"/>
        </w:rPr>
        <w:t xml:space="preserve"> surface</w:t>
      </w:r>
      <w:r w:rsidRPr="009D7414">
        <w:rPr>
          <w:rFonts w:asciiTheme="minorHAnsi" w:hAnsiTheme="minorHAnsi" w:cstheme="minorHAnsi"/>
          <w:lang w:val="en-US"/>
        </w:rPr>
        <w:t xml:space="preserve">. The goal </w:t>
      </w:r>
      <w:r w:rsidR="00FF140D">
        <w:rPr>
          <w:rFonts w:asciiTheme="minorHAnsi" w:hAnsiTheme="minorHAnsi" w:cstheme="minorHAnsi"/>
          <w:lang w:val="en-US"/>
        </w:rPr>
        <w:t>was</w:t>
      </w:r>
      <w:r w:rsidRPr="009D7414">
        <w:rPr>
          <w:rFonts w:asciiTheme="minorHAnsi" w:hAnsiTheme="minorHAnsi" w:cstheme="minorHAnsi"/>
          <w:lang w:val="en-US"/>
        </w:rPr>
        <w:t xml:space="preserve"> to use this terrain </w:t>
      </w:r>
      <w:r w:rsidR="00BA686B">
        <w:rPr>
          <w:rFonts w:asciiTheme="minorHAnsi" w:hAnsiTheme="minorHAnsi" w:cstheme="minorHAnsi"/>
          <w:lang w:val="en-US"/>
        </w:rPr>
        <w:t xml:space="preserve">‘as is’ </w:t>
      </w:r>
      <w:r w:rsidRPr="009D7414">
        <w:rPr>
          <w:rFonts w:asciiTheme="minorHAnsi" w:hAnsiTheme="minorHAnsi" w:cstheme="minorHAnsi"/>
          <w:lang w:val="en-US"/>
        </w:rPr>
        <w:t xml:space="preserve">in the hydraulic modeling, floodplain mapping, and grid development tasks. Maintaining the source terrain data in an unmodified state avoids customized changes to the terrain dataset that future users may not be able to replicate. It also reduces the chance of </w:t>
      </w:r>
      <w:r w:rsidR="00E044C0">
        <w:rPr>
          <w:rFonts w:asciiTheme="minorHAnsi" w:hAnsiTheme="minorHAnsi" w:cstheme="minorHAnsi"/>
          <w:lang w:val="en-US"/>
        </w:rPr>
        <w:t>future users applying an outdated version of the terrain.</w:t>
      </w:r>
      <w:r w:rsidRPr="009D7414" w:rsidDel="003A24BC">
        <w:rPr>
          <w:rFonts w:asciiTheme="minorHAnsi" w:hAnsiTheme="minorHAnsi" w:cstheme="minorHAnsi"/>
          <w:lang w:val="en-US"/>
        </w:rPr>
        <w:t xml:space="preserve"> </w:t>
      </w:r>
      <w:r w:rsidR="00820DC5">
        <w:rPr>
          <w:rFonts w:asciiTheme="minorHAnsi" w:hAnsiTheme="minorHAnsi" w:cstheme="minorHAnsi"/>
          <w:lang w:val="en-US"/>
        </w:rPr>
        <w:t>A</w:t>
      </w:r>
      <w:r w:rsidRPr="009D7414">
        <w:rPr>
          <w:rFonts w:asciiTheme="minorHAnsi" w:hAnsiTheme="minorHAnsi" w:cstheme="minorHAnsi"/>
          <w:lang w:val="en-US"/>
        </w:rPr>
        <w:t xml:space="preserve">ny changes </w:t>
      </w:r>
      <w:r w:rsidR="00820DC5">
        <w:rPr>
          <w:rFonts w:asciiTheme="minorHAnsi" w:hAnsiTheme="minorHAnsi" w:cstheme="minorHAnsi"/>
          <w:lang w:val="en-US"/>
        </w:rPr>
        <w:t xml:space="preserve">that were </w:t>
      </w:r>
      <w:r w:rsidRPr="009D7414">
        <w:rPr>
          <w:rFonts w:asciiTheme="minorHAnsi" w:hAnsiTheme="minorHAnsi" w:cstheme="minorHAnsi"/>
          <w:lang w:val="en-US"/>
        </w:rPr>
        <w:t>required in the hydraulic model phase</w:t>
      </w:r>
      <w:r w:rsidR="00820DC5">
        <w:rPr>
          <w:rFonts w:asciiTheme="minorHAnsi" w:hAnsiTheme="minorHAnsi" w:cstheme="minorHAnsi"/>
          <w:lang w:val="en-US"/>
        </w:rPr>
        <w:t xml:space="preserve"> were </w:t>
      </w:r>
      <w:r w:rsidRPr="009D7414">
        <w:rPr>
          <w:rFonts w:asciiTheme="minorHAnsi" w:hAnsiTheme="minorHAnsi" w:cstheme="minorHAnsi"/>
          <w:lang w:val="en-US"/>
        </w:rPr>
        <w:t>made in the HEC-RAS terrain, not</w:t>
      </w:r>
      <w:r w:rsidR="00820DC5">
        <w:rPr>
          <w:rFonts w:asciiTheme="minorHAnsi" w:hAnsiTheme="minorHAnsi" w:cstheme="minorHAnsi"/>
          <w:lang w:val="en-US"/>
        </w:rPr>
        <w:t xml:space="preserve"> </w:t>
      </w:r>
      <w:r w:rsidR="00125EB1">
        <w:rPr>
          <w:rFonts w:asciiTheme="minorHAnsi" w:hAnsiTheme="minorHAnsi" w:cstheme="minorHAnsi"/>
          <w:lang w:val="en-US"/>
        </w:rPr>
        <w:t xml:space="preserve">in </w:t>
      </w:r>
      <w:r w:rsidR="00125EB1" w:rsidRPr="009D7414">
        <w:rPr>
          <w:rFonts w:asciiTheme="minorHAnsi" w:hAnsiTheme="minorHAnsi" w:cstheme="minorHAnsi"/>
          <w:lang w:val="en-US"/>
        </w:rPr>
        <w:t>the</w:t>
      </w:r>
      <w:r w:rsidRPr="009D7414">
        <w:rPr>
          <w:rFonts w:asciiTheme="minorHAnsi" w:hAnsiTheme="minorHAnsi" w:cstheme="minorHAnsi"/>
          <w:lang w:val="en-US"/>
        </w:rPr>
        <w:t xml:space="preserve"> processed tiles.</w:t>
      </w:r>
    </w:p>
    <w:p w14:paraId="0918B8B3" w14:textId="0163972A" w:rsidR="00310D79" w:rsidRDefault="00136268" w:rsidP="009D7414">
      <w:pPr>
        <w:pStyle w:val="BodyText"/>
        <w:rPr>
          <w:rFonts w:asciiTheme="minorHAnsi" w:hAnsiTheme="minorHAnsi" w:cstheme="minorHAnsi"/>
          <w:lang w:val="en-US"/>
        </w:rPr>
      </w:pPr>
      <w:r>
        <w:rPr>
          <w:rFonts w:asciiTheme="minorHAnsi" w:hAnsiTheme="minorHAnsi" w:cstheme="minorHAnsi"/>
          <w:lang w:val="en-US"/>
        </w:rPr>
        <w:t>Followi</w:t>
      </w:r>
      <w:r w:rsidR="00E36412">
        <w:rPr>
          <w:rFonts w:asciiTheme="minorHAnsi" w:hAnsiTheme="minorHAnsi" w:cstheme="minorHAnsi"/>
          <w:lang w:val="en-US"/>
        </w:rPr>
        <w:t xml:space="preserve">ng the development of the mosaiced raster, </w:t>
      </w:r>
      <w:r w:rsidR="00C87D68">
        <w:rPr>
          <w:rFonts w:asciiTheme="minorHAnsi" w:hAnsiTheme="minorHAnsi" w:cstheme="minorHAnsi"/>
          <w:lang w:val="en-US"/>
        </w:rPr>
        <w:t>a discontinuity was observed in the water surface elevation capture</w:t>
      </w:r>
      <w:r w:rsidR="003D16BD">
        <w:rPr>
          <w:rFonts w:asciiTheme="minorHAnsi" w:hAnsiTheme="minorHAnsi" w:cstheme="minorHAnsi"/>
          <w:lang w:val="en-US"/>
        </w:rPr>
        <w:t>d</w:t>
      </w:r>
      <w:r w:rsidR="00C87D68">
        <w:rPr>
          <w:rFonts w:asciiTheme="minorHAnsi" w:hAnsiTheme="minorHAnsi" w:cstheme="minorHAnsi"/>
          <w:lang w:val="en-US"/>
        </w:rPr>
        <w:t xml:space="preserve"> in the LiDAR data for Lake Arrowhead. This continuity was </w:t>
      </w:r>
      <w:r w:rsidR="005D6004">
        <w:rPr>
          <w:rFonts w:asciiTheme="minorHAnsi" w:hAnsiTheme="minorHAnsi" w:cstheme="minorHAnsi"/>
          <w:lang w:val="en-US"/>
        </w:rPr>
        <w:t xml:space="preserve">present </w:t>
      </w:r>
      <w:r w:rsidR="00C87D68">
        <w:rPr>
          <w:rFonts w:asciiTheme="minorHAnsi" w:hAnsiTheme="minorHAnsi" w:cstheme="minorHAnsi"/>
          <w:lang w:val="en-US"/>
        </w:rPr>
        <w:t xml:space="preserve">along the Archer County-Clay County border, which is also the border between the Archer &amp; </w:t>
      </w:r>
      <w:r w:rsidR="00D64366">
        <w:rPr>
          <w:rFonts w:asciiTheme="minorHAnsi" w:hAnsiTheme="minorHAnsi" w:cstheme="minorHAnsi"/>
          <w:lang w:val="en-US"/>
        </w:rPr>
        <w:t>Jack</w:t>
      </w:r>
      <w:r w:rsidR="00C87D68">
        <w:rPr>
          <w:rFonts w:asciiTheme="minorHAnsi" w:hAnsiTheme="minorHAnsi" w:cstheme="minorHAnsi"/>
          <w:lang w:val="en-US"/>
        </w:rPr>
        <w:t xml:space="preserve"> Count</w:t>
      </w:r>
      <w:r w:rsidR="00D64366">
        <w:rPr>
          <w:rFonts w:asciiTheme="minorHAnsi" w:hAnsiTheme="minorHAnsi" w:cstheme="minorHAnsi"/>
          <w:lang w:val="en-US"/>
        </w:rPr>
        <w:t>ies</w:t>
      </w:r>
      <w:r w:rsidR="00B9497F">
        <w:rPr>
          <w:rFonts w:asciiTheme="minorHAnsi" w:hAnsiTheme="minorHAnsi" w:cstheme="minorHAnsi"/>
          <w:lang w:val="en-US"/>
        </w:rPr>
        <w:t xml:space="preserve"> </w:t>
      </w:r>
      <w:r w:rsidR="00C87D68">
        <w:rPr>
          <w:rFonts w:asciiTheme="minorHAnsi" w:hAnsiTheme="minorHAnsi" w:cstheme="minorHAnsi"/>
          <w:lang w:val="en-US"/>
        </w:rPr>
        <w:t xml:space="preserve">and </w:t>
      </w:r>
      <w:r w:rsidR="00B9497F">
        <w:rPr>
          <w:rFonts w:asciiTheme="minorHAnsi" w:hAnsiTheme="minorHAnsi" w:cstheme="minorHAnsi"/>
          <w:lang w:val="en-US"/>
        </w:rPr>
        <w:t xml:space="preserve">the </w:t>
      </w:r>
      <w:r w:rsidR="00C87D68">
        <w:rPr>
          <w:rFonts w:asciiTheme="minorHAnsi" w:hAnsiTheme="minorHAnsi" w:cstheme="minorHAnsi"/>
          <w:lang w:val="en-US"/>
        </w:rPr>
        <w:t xml:space="preserve">Texas West Central LiDAR datasets. </w:t>
      </w:r>
      <w:r w:rsidR="00B9497F">
        <w:rPr>
          <w:rFonts w:asciiTheme="minorHAnsi" w:hAnsiTheme="minorHAnsi" w:cstheme="minorHAnsi"/>
          <w:lang w:val="en-US"/>
        </w:rPr>
        <w:t>T</w:t>
      </w:r>
      <w:r w:rsidR="00C87D68">
        <w:rPr>
          <w:rFonts w:asciiTheme="minorHAnsi" w:hAnsiTheme="minorHAnsi" w:cstheme="minorHAnsi"/>
          <w:lang w:val="en-US"/>
        </w:rPr>
        <w:t xml:space="preserve">he </w:t>
      </w:r>
      <w:r w:rsidR="00D64366">
        <w:rPr>
          <w:rFonts w:asciiTheme="minorHAnsi" w:hAnsiTheme="minorHAnsi" w:cstheme="minorHAnsi"/>
          <w:lang w:val="en-US"/>
        </w:rPr>
        <w:t>Archer</w:t>
      </w:r>
      <w:r w:rsidR="00B9497F">
        <w:rPr>
          <w:rFonts w:asciiTheme="minorHAnsi" w:hAnsiTheme="minorHAnsi" w:cstheme="minorHAnsi"/>
          <w:lang w:val="en-US"/>
        </w:rPr>
        <w:t xml:space="preserve"> &amp; Jack Counties</w:t>
      </w:r>
      <w:r w:rsidR="00D64366">
        <w:rPr>
          <w:rFonts w:asciiTheme="minorHAnsi" w:hAnsiTheme="minorHAnsi" w:cstheme="minorHAnsi"/>
          <w:lang w:val="en-US"/>
        </w:rPr>
        <w:t xml:space="preserve"> </w:t>
      </w:r>
      <w:r w:rsidR="00F13BBF">
        <w:rPr>
          <w:rFonts w:asciiTheme="minorHAnsi" w:hAnsiTheme="minorHAnsi" w:cstheme="minorHAnsi"/>
          <w:lang w:val="en-US"/>
        </w:rPr>
        <w:t xml:space="preserve">LiDAR </w:t>
      </w:r>
      <w:r w:rsidR="00D64366">
        <w:rPr>
          <w:rFonts w:asciiTheme="minorHAnsi" w:hAnsiTheme="minorHAnsi" w:cstheme="minorHAnsi"/>
          <w:lang w:val="en-US"/>
        </w:rPr>
        <w:t>was captured in 2015</w:t>
      </w:r>
      <w:r w:rsidR="00B9497F">
        <w:rPr>
          <w:rFonts w:asciiTheme="minorHAnsi" w:hAnsiTheme="minorHAnsi" w:cstheme="minorHAnsi"/>
          <w:lang w:val="en-US"/>
        </w:rPr>
        <w:t>,</w:t>
      </w:r>
      <w:r w:rsidR="00D64366">
        <w:rPr>
          <w:rFonts w:asciiTheme="minorHAnsi" w:hAnsiTheme="minorHAnsi" w:cstheme="minorHAnsi"/>
          <w:lang w:val="en-US"/>
        </w:rPr>
        <w:t xml:space="preserve"> </w:t>
      </w:r>
      <w:r w:rsidR="00F13BBF">
        <w:rPr>
          <w:rFonts w:asciiTheme="minorHAnsi" w:hAnsiTheme="minorHAnsi" w:cstheme="minorHAnsi"/>
          <w:lang w:val="en-US"/>
        </w:rPr>
        <w:t xml:space="preserve">and the Texas West Central LiDAR was captured in 2018. Since the water surface </w:t>
      </w:r>
      <w:r w:rsidR="00310D79">
        <w:rPr>
          <w:rFonts w:asciiTheme="minorHAnsi" w:hAnsiTheme="minorHAnsi" w:cstheme="minorHAnsi"/>
          <w:lang w:val="en-US"/>
        </w:rPr>
        <w:t xml:space="preserve">was not the same when the datasets were captured, there is a discontinuity present at the border between the datasets. </w:t>
      </w:r>
    </w:p>
    <w:p w14:paraId="2F40B33E" w14:textId="0182E122" w:rsidR="00F73B14" w:rsidRDefault="005D6004" w:rsidP="009D7414">
      <w:pPr>
        <w:pStyle w:val="BodyText"/>
        <w:rPr>
          <w:rFonts w:asciiTheme="minorHAnsi" w:hAnsiTheme="minorHAnsi" w:cstheme="minorHAnsi"/>
          <w:lang w:val="en-US"/>
        </w:rPr>
      </w:pPr>
      <w:r>
        <w:rPr>
          <w:rFonts w:asciiTheme="minorHAnsi" w:hAnsiTheme="minorHAnsi" w:cstheme="minorHAnsi"/>
          <w:lang w:val="en-US"/>
        </w:rPr>
        <w:t xml:space="preserve">The lake elevation in the Archer &amp; Jacks Counties LiDAR was roughly 915 feet, and in </w:t>
      </w:r>
      <w:r w:rsidR="00914E1D">
        <w:rPr>
          <w:rFonts w:asciiTheme="minorHAnsi" w:hAnsiTheme="minorHAnsi" w:cstheme="minorHAnsi"/>
          <w:lang w:val="en-US"/>
        </w:rPr>
        <w:t xml:space="preserve">the Texas West Central, it was approximately 924 ft. </w:t>
      </w:r>
      <w:r w:rsidR="006371D7">
        <w:rPr>
          <w:rFonts w:asciiTheme="minorHAnsi" w:hAnsiTheme="minorHAnsi" w:cstheme="minorHAnsi"/>
          <w:lang w:val="en-US"/>
        </w:rPr>
        <w:t xml:space="preserve">The normal </w:t>
      </w:r>
      <w:r w:rsidR="00A83403">
        <w:rPr>
          <w:rFonts w:asciiTheme="minorHAnsi" w:hAnsiTheme="minorHAnsi" w:cstheme="minorHAnsi"/>
          <w:lang w:val="en-US"/>
        </w:rPr>
        <w:t xml:space="preserve">conservation pool in the lake is 926 feet, </w:t>
      </w:r>
      <w:r w:rsidR="00C33C9A">
        <w:rPr>
          <w:rFonts w:asciiTheme="minorHAnsi" w:hAnsiTheme="minorHAnsi" w:cstheme="minorHAnsi"/>
          <w:lang w:val="en-US"/>
        </w:rPr>
        <w:t xml:space="preserve">and this elevation was </w:t>
      </w:r>
      <w:r w:rsidR="00A83403">
        <w:rPr>
          <w:rFonts w:asciiTheme="minorHAnsi" w:hAnsiTheme="minorHAnsi" w:cstheme="minorHAnsi"/>
          <w:lang w:val="en-US"/>
        </w:rPr>
        <w:t xml:space="preserve">used as the initial water surface elevation in the BLE model. Because the </w:t>
      </w:r>
      <w:r w:rsidR="00F73B14">
        <w:rPr>
          <w:rFonts w:asciiTheme="minorHAnsi" w:hAnsiTheme="minorHAnsi" w:cstheme="minorHAnsi"/>
          <w:lang w:val="en-US"/>
        </w:rPr>
        <w:t>conservation pool elevation is higher than the water surface elevations in the LiDAR datasets, this discontinuity does not adversely affect the BLE outcomes.</w:t>
      </w:r>
    </w:p>
    <w:p w14:paraId="0C358E95" w14:textId="40FA43F0" w:rsidR="00A841EB" w:rsidRDefault="00A841EB" w:rsidP="009D7414">
      <w:pPr>
        <w:pStyle w:val="BodyText"/>
        <w:rPr>
          <w:rFonts w:asciiTheme="minorHAnsi" w:hAnsiTheme="minorHAnsi" w:cstheme="minorHAnsi"/>
          <w:lang w:val="en-US"/>
        </w:rPr>
      </w:pPr>
      <w:r>
        <w:rPr>
          <w:rFonts w:asciiTheme="minorHAnsi" w:hAnsiTheme="minorHAnsi" w:cstheme="minorHAnsi"/>
          <w:lang w:val="en-US"/>
        </w:rPr>
        <w:t xml:space="preserve">See </w:t>
      </w:r>
      <w:r w:rsidR="0069799A">
        <w:rPr>
          <w:rFonts w:asciiTheme="minorHAnsi" w:hAnsiTheme="minorHAnsi" w:cstheme="minorHAnsi"/>
          <w:lang w:val="en-US"/>
        </w:rPr>
        <w:fldChar w:fldCharType="begin"/>
      </w:r>
      <w:r w:rsidR="0069799A">
        <w:rPr>
          <w:rFonts w:asciiTheme="minorHAnsi" w:hAnsiTheme="minorHAnsi" w:cstheme="minorHAnsi"/>
          <w:lang w:val="en-US"/>
        </w:rPr>
        <w:instrText xml:space="preserve"> REF _Ref143800155 \h </w:instrText>
      </w:r>
      <w:r w:rsidR="0069799A">
        <w:rPr>
          <w:rFonts w:asciiTheme="minorHAnsi" w:hAnsiTheme="minorHAnsi" w:cstheme="minorHAnsi"/>
          <w:lang w:val="en-US"/>
        </w:rPr>
      </w:r>
      <w:r w:rsidR="0069799A">
        <w:rPr>
          <w:rFonts w:asciiTheme="minorHAnsi" w:hAnsiTheme="minorHAnsi" w:cstheme="minorHAnsi"/>
          <w:lang w:val="en-US"/>
        </w:rPr>
        <w:fldChar w:fldCharType="separate"/>
      </w:r>
      <w:r w:rsidR="00A833B9">
        <w:t xml:space="preserve">Figure </w:t>
      </w:r>
      <w:r w:rsidR="00A833B9">
        <w:rPr>
          <w:noProof/>
        </w:rPr>
        <w:t>4</w:t>
      </w:r>
      <w:r w:rsidR="0069799A">
        <w:rPr>
          <w:rFonts w:asciiTheme="minorHAnsi" w:hAnsiTheme="minorHAnsi" w:cstheme="minorHAnsi"/>
          <w:lang w:val="en-US"/>
        </w:rPr>
        <w:fldChar w:fldCharType="end"/>
      </w:r>
      <w:r w:rsidR="0069799A">
        <w:rPr>
          <w:rFonts w:asciiTheme="minorHAnsi" w:hAnsiTheme="minorHAnsi" w:cstheme="minorHAnsi"/>
          <w:lang w:val="en-US"/>
        </w:rPr>
        <w:t xml:space="preserve"> for </w:t>
      </w:r>
      <w:r w:rsidR="00CB6F0B">
        <w:rPr>
          <w:rFonts w:asciiTheme="minorHAnsi" w:hAnsiTheme="minorHAnsi" w:cstheme="minorHAnsi"/>
          <w:lang w:val="en-US"/>
        </w:rPr>
        <w:t>a screenshot showing this discontinuity in Lake Arrowhead.</w:t>
      </w:r>
    </w:p>
    <w:p w14:paraId="109FE32A" w14:textId="4E4D3A2F" w:rsidR="00A841EB" w:rsidRDefault="00A841EB" w:rsidP="00C33C9A">
      <w:pPr>
        <w:pStyle w:val="BodyText"/>
        <w:jc w:val="center"/>
        <w:rPr>
          <w:rFonts w:asciiTheme="minorHAnsi" w:hAnsiTheme="minorHAnsi" w:cstheme="minorHAnsi"/>
          <w:lang w:val="en-US"/>
        </w:rPr>
      </w:pPr>
      <w:r>
        <w:rPr>
          <w:noProof/>
        </w:rPr>
        <w:lastRenderedPageBreak/>
        <w:drawing>
          <wp:inline distT="0" distB="0" distL="0" distR="0" wp14:anchorId="03BDEC94" wp14:editId="54DC0CCF">
            <wp:extent cx="5943600" cy="4763770"/>
            <wp:effectExtent l="19050" t="19050" r="19050" b="177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4763770"/>
                    </a:xfrm>
                    <a:prstGeom prst="rect">
                      <a:avLst/>
                    </a:prstGeom>
                    <a:ln>
                      <a:solidFill>
                        <a:schemeClr val="tx1"/>
                      </a:solidFill>
                    </a:ln>
                  </pic:spPr>
                </pic:pic>
              </a:graphicData>
            </a:graphic>
          </wp:inline>
        </w:drawing>
      </w:r>
    </w:p>
    <w:p w14:paraId="2569EE7F" w14:textId="2FACB758" w:rsidR="005D6004" w:rsidRDefault="005C475D" w:rsidP="005C475D">
      <w:pPr>
        <w:pStyle w:val="Caption"/>
        <w:jc w:val="center"/>
        <w:rPr>
          <w:rFonts w:cstheme="minorHAnsi"/>
        </w:rPr>
      </w:pPr>
      <w:bookmarkStart w:id="22" w:name="_Ref143800155"/>
      <w:bookmarkStart w:id="23" w:name="_Toc194602254"/>
      <w:r>
        <w:t xml:space="preserve">Figure </w:t>
      </w:r>
      <w:r w:rsidR="00A833B9">
        <w:fldChar w:fldCharType="begin"/>
      </w:r>
      <w:r w:rsidR="00A833B9">
        <w:instrText xml:space="preserve"> SEQ Figure \* ARABIC </w:instrText>
      </w:r>
      <w:r w:rsidR="00A833B9">
        <w:fldChar w:fldCharType="separate"/>
      </w:r>
      <w:r w:rsidR="00A833B9">
        <w:rPr>
          <w:noProof/>
        </w:rPr>
        <w:t>4</w:t>
      </w:r>
      <w:r w:rsidR="00A833B9">
        <w:rPr>
          <w:noProof/>
        </w:rPr>
        <w:fldChar w:fldCharType="end"/>
      </w:r>
      <w:bookmarkEnd w:id="22"/>
      <w:r w:rsidR="00A841EB">
        <w:t xml:space="preserve">: Discontinuity in </w:t>
      </w:r>
      <w:r w:rsidR="0069799A">
        <w:t>the LiDAR Data for Lake Arrowhead</w:t>
      </w:r>
      <w:bookmarkEnd w:id="23"/>
    </w:p>
    <w:p w14:paraId="0EE28507" w14:textId="77C1F29E" w:rsidR="00806E2A" w:rsidRPr="009D7414" w:rsidRDefault="00806E2A" w:rsidP="009D7414">
      <w:pPr>
        <w:pStyle w:val="BodyText"/>
        <w:rPr>
          <w:rFonts w:asciiTheme="minorHAnsi" w:hAnsiTheme="minorHAnsi" w:cstheme="minorHAnsi"/>
          <w:lang w:val="en-US"/>
        </w:rPr>
      </w:pPr>
    </w:p>
    <w:p w14:paraId="086539BA" w14:textId="487EB120" w:rsidR="00D05166" w:rsidRPr="000654EA" w:rsidRDefault="00D05166" w:rsidP="0041001F">
      <w:pPr>
        <w:pStyle w:val="Heading3"/>
      </w:pPr>
      <w:bookmarkStart w:id="24" w:name="_Ref137040291"/>
      <w:bookmarkStart w:id="25" w:name="_Toc173347908"/>
      <w:r>
        <w:t>Development of the S</w:t>
      </w:r>
      <w:r w:rsidR="000C1AC6">
        <w:t>tream Networks and Drainage Basins</w:t>
      </w:r>
      <w:bookmarkEnd w:id="24"/>
      <w:bookmarkEnd w:id="25"/>
    </w:p>
    <w:p w14:paraId="6B29EC5D" w14:textId="14AC9C0B" w:rsidR="00270369" w:rsidRDefault="00270369" w:rsidP="00E61800">
      <w:pPr>
        <w:pStyle w:val="BodyText"/>
      </w:pPr>
      <w:r w:rsidRPr="00797480">
        <w:rPr>
          <w:rFonts w:ascii="TT163t00" w:hAnsi="TT163t00" w:cs="TT163t00"/>
        </w:rPr>
        <w:t>A hydro</w:t>
      </w:r>
      <w:r>
        <w:t>-conditioned terrain surface was developed to define the stream network</w:t>
      </w:r>
      <w:r w:rsidR="00D905E0">
        <w:t>s</w:t>
      </w:r>
      <w:r>
        <w:t xml:space="preserve"> and drainage basins. A </w:t>
      </w:r>
      <w:r w:rsidR="0092554F">
        <w:t>2-mile</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425DA41F" w14:textId="77777777" w:rsidR="00270369" w:rsidRDefault="00270369" w:rsidP="00E61800">
      <w:pPr>
        <w:pStyle w:val="BodyText"/>
      </w:pPr>
      <w:r w:rsidRPr="00797480">
        <w:t>The process for terrain preparation and network and basin delineation is outlined below:</w:t>
      </w:r>
    </w:p>
    <w:p w14:paraId="1D6E0850" w14:textId="77777777" w:rsidR="00270369" w:rsidRDefault="00270369" w:rsidP="00E61800">
      <w:pPr>
        <w:pStyle w:val="ListParagraph"/>
        <w:numPr>
          <w:ilvl w:val="0"/>
          <w:numId w:val="13"/>
        </w:numPr>
        <w:autoSpaceDE w:val="0"/>
        <w:autoSpaceDN w:val="0"/>
        <w:adjustRightInd w:val="0"/>
        <w:spacing w:before="80" w:after="80" w:line="240" w:lineRule="auto"/>
        <w:contextualSpacing w:val="0"/>
      </w:pPr>
      <w:r w:rsidRPr="00797480">
        <w:rPr>
          <w:rFonts w:ascii="TT163t00" w:hAnsi="TT163t00" w:cs="TT163t00"/>
        </w:rPr>
        <w:t>The f</w:t>
      </w:r>
      <w:r>
        <w:t>low direction grid, flow accumulation grid, hydrologic stream network, and hydrologic basins were developed.</w:t>
      </w:r>
    </w:p>
    <w:p w14:paraId="2141B0BE" w14:textId="20957949" w:rsidR="00270369" w:rsidRDefault="00270369" w:rsidP="00E61800">
      <w:pPr>
        <w:pStyle w:val="ListParagraph"/>
        <w:numPr>
          <w:ilvl w:val="0"/>
          <w:numId w:val="13"/>
        </w:numPr>
        <w:autoSpaceDE w:val="0"/>
        <w:autoSpaceDN w:val="0"/>
        <w:adjustRightInd w:val="0"/>
        <w:spacing w:before="80" w:after="80" w:line="240" w:lineRule="auto"/>
        <w:contextualSpacing w:val="0"/>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20631C">
        <w:t xml:space="preserve">. 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allowed</w:t>
      </w:r>
      <w:r w:rsidR="00D94D1B">
        <w:t xml:space="preserve"> </w:t>
      </w:r>
      <w:r>
        <w:t>flow through roadways</w:t>
      </w:r>
      <w:r w:rsidRPr="00797480">
        <w:t>.</w:t>
      </w:r>
    </w:p>
    <w:p w14:paraId="6EC37EEF" w14:textId="2309A990" w:rsidR="00803460" w:rsidRDefault="0008537A" w:rsidP="008D6D24">
      <w:pPr>
        <w:autoSpaceDE w:val="0"/>
        <w:autoSpaceDN w:val="0"/>
        <w:adjustRightInd w:val="0"/>
        <w:spacing w:before="80" w:after="80" w:line="240" w:lineRule="auto"/>
        <w:jc w:val="center"/>
      </w:pPr>
      <w:r>
        <w:rPr>
          <w:noProof/>
        </w:rPr>
        <w:lastRenderedPageBreak/>
        <w:drawing>
          <wp:inline distT="0" distB="0" distL="0" distR="0" wp14:anchorId="44BABC73" wp14:editId="4ADC5806">
            <wp:extent cx="5539443" cy="3119120"/>
            <wp:effectExtent l="0" t="0" r="444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6BDAFA76" w14:textId="45279472" w:rsidR="0008537A" w:rsidRDefault="005C475D" w:rsidP="005C475D">
      <w:pPr>
        <w:pStyle w:val="Caption"/>
        <w:jc w:val="center"/>
      </w:pPr>
      <w:bookmarkStart w:id="26" w:name="_Toc194602255"/>
      <w:r>
        <w:t xml:space="preserve">Figure </w:t>
      </w:r>
      <w:r w:rsidR="00A833B9">
        <w:fldChar w:fldCharType="begin"/>
      </w:r>
      <w:r w:rsidR="00A833B9">
        <w:instrText xml:space="preserve"> SEQ Figure \* ARABIC </w:instrText>
      </w:r>
      <w:r w:rsidR="00A833B9">
        <w:fldChar w:fldCharType="separate"/>
      </w:r>
      <w:r w:rsidR="00A833B9">
        <w:rPr>
          <w:noProof/>
        </w:rPr>
        <w:t>5</w:t>
      </w:r>
      <w:r w:rsidR="00A833B9">
        <w:rPr>
          <w:noProof/>
        </w:rPr>
        <w:fldChar w:fldCharType="end"/>
      </w:r>
      <w:r w:rsidR="006F3EF4">
        <w:t xml:space="preserve">: </w:t>
      </w:r>
      <w:r w:rsidR="006F3EF4" w:rsidRPr="009229E0">
        <w:rPr>
          <w:szCs w:val="20"/>
        </w:rPr>
        <w:t>HEC-RAS T</w:t>
      </w:r>
      <w:r w:rsidR="006F3EF4" w:rsidRPr="00922282">
        <w:rPr>
          <w:szCs w:val="20"/>
        </w:rPr>
        <w:t>errain Modification at a Culvert Crossing to Allow Flow through a Roadway</w:t>
      </w:r>
      <w:bookmarkEnd w:id="26"/>
    </w:p>
    <w:p w14:paraId="70262E08" w14:textId="3972FF97" w:rsidR="00270369" w:rsidRDefault="00270369" w:rsidP="00E61800">
      <w:pPr>
        <w:pStyle w:val="ListParagraph"/>
        <w:numPr>
          <w:ilvl w:val="0"/>
          <w:numId w:val="13"/>
        </w:numPr>
        <w:autoSpaceDE w:val="0"/>
        <w:autoSpaceDN w:val="0"/>
        <w:adjustRightInd w:val="0"/>
        <w:spacing w:before="80" w:after="80" w:line="240" w:lineRule="auto"/>
        <w:contextualSpacing w:val="0"/>
      </w:pPr>
      <w:r w:rsidRPr="00250D53">
        <w:t xml:space="preserve">The </w:t>
      </w:r>
      <w:r w:rsidR="004E1570" w:rsidRPr="00250D53">
        <w:t xml:space="preserve">streamlines and </w:t>
      </w:r>
      <w:r w:rsidR="008679D9" w:rsidRPr="00250D53">
        <w:t>watershed delineations</w:t>
      </w:r>
      <w:r w:rsidRPr="00250D53">
        <w:t xml:space="preserve"> were reviewed and burn lines </w:t>
      </w:r>
      <w:r>
        <w:t xml:space="preserve">were </w:t>
      </w:r>
      <w:r w:rsidR="002E7630">
        <w:t xml:space="preserve">continually </w:t>
      </w:r>
      <w:r>
        <w:t>added and adjusted until the flow paths, basins, and computed drainage areas were reasonable and justifiable.</w:t>
      </w:r>
    </w:p>
    <w:p w14:paraId="0A6CD573" w14:textId="0A6E2B13" w:rsidR="00666F33" w:rsidRDefault="00F42F97">
      <w:pPr>
        <w:pStyle w:val="ListParagraph"/>
        <w:numPr>
          <w:ilvl w:val="0"/>
          <w:numId w:val="13"/>
        </w:numPr>
        <w:autoSpaceDE w:val="0"/>
        <w:autoSpaceDN w:val="0"/>
        <w:adjustRightInd w:val="0"/>
        <w:spacing w:before="80" w:after="80" w:line="240" w:lineRule="auto"/>
        <w:contextualSpacing w:val="0"/>
      </w:pPr>
      <w:r w:rsidRPr="00007F8D">
        <w:t xml:space="preserve">There </w:t>
      </w:r>
      <w:r w:rsidR="000D4E5B">
        <w:t>were</w:t>
      </w:r>
      <w:r w:rsidRPr="00007F8D">
        <w:t xml:space="preserve"> </w:t>
      </w:r>
      <w:r w:rsidR="006C6DAA">
        <w:t>four</w:t>
      </w:r>
      <w:r w:rsidRPr="00007F8D">
        <w:t xml:space="preserve"> USGS gages with drainage areas greater than </w:t>
      </w:r>
      <w:r>
        <w:t>1 mi</w:t>
      </w:r>
      <w:r w:rsidRPr="00F14993">
        <w:rPr>
          <w:vertAlign w:val="superscript"/>
        </w:rPr>
        <w:t>2</w:t>
      </w:r>
      <w:r w:rsidRPr="00007F8D">
        <w:t xml:space="preserve"> in the watershed. </w:t>
      </w:r>
      <w:r w:rsidR="00123DE2">
        <w:fldChar w:fldCharType="begin"/>
      </w:r>
      <w:r w:rsidR="00123DE2">
        <w:instrText xml:space="preserve"> REF _Ref136350813 \h </w:instrText>
      </w:r>
      <w:r w:rsidR="00123DE2">
        <w:fldChar w:fldCharType="separate"/>
      </w:r>
      <w:r w:rsidR="00A833B9">
        <w:t xml:space="preserve">Table </w:t>
      </w:r>
      <w:r w:rsidR="00A833B9">
        <w:rPr>
          <w:noProof/>
        </w:rPr>
        <w:t>5</w:t>
      </w:r>
      <w:r w:rsidR="00123DE2">
        <w:fldChar w:fldCharType="end"/>
      </w:r>
      <w:r w:rsidR="00123DE2">
        <w:t xml:space="preserve"> </w:t>
      </w:r>
      <w:r w:rsidRPr="00007F8D">
        <w:t>summarizes the difference</w:t>
      </w:r>
      <w:r w:rsidR="00120463">
        <w:t>s</w:t>
      </w:r>
      <w:r w:rsidRPr="00007F8D">
        <w:t xml:space="preserve"> between the </w:t>
      </w:r>
      <w:r w:rsidR="00FD6CFA">
        <w:t xml:space="preserve">drainage areas </w:t>
      </w:r>
      <w:r w:rsidRPr="00007F8D">
        <w:t>reported</w:t>
      </w:r>
      <w:r w:rsidR="00FD6CFA">
        <w:t xml:space="preserve"> by USGS</w:t>
      </w:r>
      <w:r w:rsidRPr="00007F8D">
        <w:t xml:space="preserve"> and </w:t>
      </w:r>
      <w:r w:rsidR="00120463">
        <w:t xml:space="preserve">those </w:t>
      </w:r>
      <w:r w:rsidRPr="00007F8D">
        <w:t>computed</w:t>
      </w:r>
      <w:r w:rsidR="00FD6CFA">
        <w:t xml:space="preserve"> by </w:t>
      </w:r>
      <w:r w:rsidR="008659B7">
        <w:t>AtkinsRéalis</w:t>
      </w:r>
      <w:r w:rsidRPr="00007F8D">
        <w:t>.</w:t>
      </w:r>
      <w:r w:rsidR="004861B8">
        <w:t xml:space="preserve"> </w:t>
      </w:r>
      <w:r w:rsidR="008659B7">
        <w:t>AtkinsRéalis</w:t>
      </w:r>
      <w:r w:rsidR="00661DE7">
        <w:t>’s d</w:t>
      </w:r>
      <w:r w:rsidR="000D4E5B">
        <w:t xml:space="preserve">rainage areas were </w:t>
      </w:r>
      <w:r w:rsidR="00661DE7">
        <w:t>extracted</w:t>
      </w:r>
      <w:r w:rsidR="000D4E5B">
        <w:t xml:space="preserve"> from a drainage area grid that was computed along the flow paths in the watershed. </w:t>
      </w:r>
      <w:r w:rsidR="002A1694">
        <w:t xml:space="preserve">These differences </w:t>
      </w:r>
      <w:r w:rsidR="00F36A49">
        <w:t xml:space="preserve">in the drainage area </w:t>
      </w:r>
      <w:r w:rsidR="002A1694">
        <w:t>are acceptable.</w:t>
      </w:r>
    </w:p>
    <w:p w14:paraId="773EE842" w14:textId="2FF5E481" w:rsidR="00666F33" w:rsidRDefault="00D01BE7" w:rsidP="00A506E6">
      <w:pPr>
        <w:pStyle w:val="Caption"/>
        <w:jc w:val="center"/>
      </w:pPr>
      <w:bookmarkStart w:id="27" w:name="_Ref136350813"/>
      <w:bookmarkStart w:id="28" w:name="_Ref136350809"/>
      <w:bookmarkStart w:id="29" w:name="_Toc194603623"/>
      <w:r>
        <w:t xml:space="preserve">Table </w:t>
      </w:r>
      <w:r w:rsidR="00A833B9">
        <w:fldChar w:fldCharType="begin"/>
      </w:r>
      <w:r w:rsidR="00A833B9">
        <w:instrText xml:space="preserve"> SEQ Table \* ARABIC </w:instrText>
      </w:r>
      <w:r w:rsidR="00A833B9">
        <w:fldChar w:fldCharType="separate"/>
      </w:r>
      <w:r w:rsidR="00A833B9">
        <w:rPr>
          <w:noProof/>
        </w:rPr>
        <w:t>5</w:t>
      </w:r>
      <w:r w:rsidR="00A833B9">
        <w:rPr>
          <w:noProof/>
        </w:rPr>
        <w:fldChar w:fldCharType="end"/>
      </w:r>
      <w:bookmarkEnd w:id="27"/>
      <w:r>
        <w:t xml:space="preserve">: </w:t>
      </w:r>
      <w:r w:rsidR="00A506E6">
        <w:rPr>
          <w:szCs w:val="20"/>
        </w:rPr>
        <w:t>Reported and Computed Drainage Areas at Each USGS Gage</w:t>
      </w:r>
      <w:bookmarkEnd w:id="28"/>
      <w:bookmarkEnd w:id="29"/>
    </w:p>
    <w:tbl>
      <w:tblPr>
        <w:tblStyle w:val="TableGrid"/>
        <w:tblpPr w:leftFromText="180" w:rightFromText="180" w:vertAnchor="text" w:tblpXSpec="center" w:tblpY="71"/>
        <w:tblW w:w="9236" w:type="dxa"/>
        <w:tblLook w:val="04A0" w:firstRow="1" w:lastRow="0" w:firstColumn="1" w:lastColumn="0" w:noHBand="0" w:noVBand="1"/>
      </w:tblPr>
      <w:tblGrid>
        <w:gridCol w:w="1302"/>
        <w:gridCol w:w="3487"/>
        <w:gridCol w:w="1396"/>
        <w:gridCol w:w="1394"/>
        <w:gridCol w:w="1657"/>
      </w:tblGrid>
      <w:tr w:rsidR="00331039" w:rsidRPr="00E72E63" w14:paraId="44D52516" w14:textId="77777777">
        <w:trPr>
          <w:trHeight w:val="302"/>
        </w:trPr>
        <w:tc>
          <w:tcPr>
            <w:tcW w:w="6185" w:type="dxa"/>
            <w:gridSpan w:val="3"/>
            <w:shd w:val="clear" w:color="auto" w:fill="4472C4" w:themeFill="accent1"/>
            <w:vAlign w:val="center"/>
          </w:tcPr>
          <w:p w14:paraId="14312EDD" w14:textId="77777777" w:rsidR="00331039" w:rsidRPr="00AF3361" w:rsidRDefault="00331039">
            <w:pPr>
              <w:autoSpaceDE w:val="0"/>
              <w:autoSpaceDN w:val="0"/>
              <w:adjustRightInd w:val="0"/>
              <w:jc w:val="center"/>
              <w:rPr>
                <w:rFonts w:cstheme="minorHAnsi"/>
                <w:b/>
                <w:bCs/>
                <w:color w:val="FFFFFF" w:themeColor="background1"/>
                <w:sz w:val="20"/>
                <w:szCs w:val="20"/>
              </w:rPr>
            </w:pPr>
            <w:r w:rsidRPr="00AF3361">
              <w:rPr>
                <w:rFonts w:cstheme="minorHAnsi"/>
                <w:b/>
                <w:bCs/>
                <w:color w:val="FFFFFF" w:themeColor="background1"/>
                <w:sz w:val="20"/>
                <w:szCs w:val="20"/>
              </w:rPr>
              <w:t>USGS Gages</w:t>
            </w:r>
          </w:p>
        </w:tc>
        <w:tc>
          <w:tcPr>
            <w:tcW w:w="3051" w:type="dxa"/>
            <w:gridSpan w:val="2"/>
            <w:shd w:val="clear" w:color="auto" w:fill="4472C4" w:themeFill="accent1"/>
            <w:vAlign w:val="center"/>
          </w:tcPr>
          <w:p w14:paraId="3DDF9147" w14:textId="217E34E3" w:rsidR="00331039" w:rsidRPr="00AF3361" w:rsidRDefault="00331039">
            <w:pPr>
              <w:autoSpaceDE w:val="0"/>
              <w:autoSpaceDN w:val="0"/>
              <w:adjustRightInd w:val="0"/>
              <w:jc w:val="center"/>
              <w:rPr>
                <w:rFonts w:cstheme="minorHAnsi"/>
                <w:b/>
                <w:bCs/>
                <w:color w:val="FFFFFF" w:themeColor="background1"/>
                <w:sz w:val="20"/>
                <w:szCs w:val="20"/>
              </w:rPr>
            </w:pPr>
            <w:r w:rsidRPr="00AF3361">
              <w:rPr>
                <w:rFonts w:cstheme="minorHAnsi"/>
                <w:b/>
                <w:bCs/>
                <w:color w:val="FFFFFF" w:themeColor="background1"/>
                <w:sz w:val="20"/>
                <w:szCs w:val="20"/>
              </w:rPr>
              <w:t>Computed Values</w:t>
            </w:r>
          </w:p>
        </w:tc>
      </w:tr>
      <w:tr w:rsidR="00331039" w:rsidRPr="00E72E63" w14:paraId="41752682" w14:textId="77777777" w:rsidTr="00965827">
        <w:trPr>
          <w:trHeight w:val="600"/>
        </w:trPr>
        <w:tc>
          <w:tcPr>
            <w:tcW w:w="1302" w:type="dxa"/>
            <w:tcBorders>
              <w:bottom w:val="single" w:sz="4" w:space="0" w:color="auto"/>
            </w:tcBorders>
            <w:shd w:val="clear" w:color="auto" w:fill="4472C4" w:themeFill="accent1"/>
            <w:vAlign w:val="center"/>
          </w:tcPr>
          <w:p w14:paraId="3FFCA418" w14:textId="77777777" w:rsidR="00331039" w:rsidRPr="00AF3361" w:rsidRDefault="00331039">
            <w:pPr>
              <w:jc w:val="center"/>
              <w:textAlignment w:val="baseline"/>
              <w:rPr>
                <w:rFonts w:eastAsia="Times New Roman" w:cstheme="minorHAnsi"/>
                <w:b/>
                <w:bCs/>
                <w:color w:val="FFFFFF" w:themeColor="background1"/>
                <w:sz w:val="20"/>
                <w:szCs w:val="20"/>
              </w:rPr>
            </w:pPr>
            <w:r w:rsidRPr="00AF3361">
              <w:rPr>
                <w:rFonts w:eastAsia="Times New Roman" w:cstheme="minorHAnsi"/>
                <w:b/>
                <w:bCs/>
                <w:color w:val="FFFFFF" w:themeColor="background1"/>
                <w:sz w:val="20"/>
                <w:szCs w:val="20"/>
              </w:rPr>
              <w:t>Site No.</w:t>
            </w:r>
          </w:p>
        </w:tc>
        <w:tc>
          <w:tcPr>
            <w:tcW w:w="3487" w:type="dxa"/>
            <w:tcBorders>
              <w:bottom w:val="single" w:sz="4" w:space="0" w:color="auto"/>
            </w:tcBorders>
            <w:shd w:val="clear" w:color="auto" w:fill="4472C4" w:themeFill="accent1"/>
            <w:vAlign w:val="center"/>
          </w:tcPr>
          <w:p w14:paraId="5A300429" w14:textId="77777777" w:rsidR="00331039" w:rsidRPr="00AF3361" w:rsidRDefault="00331039">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Site Name</w:t>
            </w:r>
          </w:p>
        </w:tc>
        <w:tc>
          <w:tcPr>
            <w:tcW w:w="1396" w:type="dxa"/>
            <w:tcBorders>
              <w:bottom w:val="single" w:sz="4" w:space="0" w:color="auto"/>
            </w:tcBorders>
            <w:shd w:val="clear" w:color="auto" w:fill="4472C4" w:themeFill="accent1"/>
            <w:vAlign w:val="center"/>
          </w:tcPr>
          <w:p w14:paraId="7F1C71C2" w14:textId="77777777" w:rsidR="00331039" w:rsidRPr="00AF3361" w:rsidRDefault="00331039">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Drainage Area (mi</w:t>
            </w:r>
            <w:r w:rsidRPr="00AF3361">
              <w:rPr>
                <w:rFonts w:cstheme="minorHAnsi"/>
                <w:b/>
                <w:bCs/>
                <w:color w:val="FFFFFF" w:themeColor="background1"/>
                <w:sz w:val="20"/>
                <w:szCs w:val="20"/>
                <w:vertAlign w:val="superscript"/>
              </w:rPr>
              <w:t>2</w:t>
            </w:r>
            <w:r w:rsidRPr="00AF3361">
              <w:rPr>
                <w:rFonts w:cstheme="minorHAnsi"/>
                <w:b/>
                <w:bCs/>
                <w:color w:val="FFFFFF" w:themeColor="background1"/>
                <w:sz w:val="20"/>
                <w:szCs w:val="20"/>
              </w:rPr>
              <w:t>)</w:t>
            </w:r>
          </w:p>
        </w:tc>
        <w:tc>
          <w:tcPr>
            <w:tcW w:w="1394" w:type="dxa"/>
            <w:tcBorders>
              <w:bottom w:val="single" w:sz="4" w:space="0" w:color="auto"/>
            </w:tcBorders>
            <w:shd w:val="clear" w:color="auto" w:fill="4472C4" w:themeFill="accent1"/>
            <w:vAlign w:val="center"/>
          </w:tcPr>
          <w:p w14:paraId="014509A7" w14:textId="77777777" w:rsidR="00331039" w:rsidRPr="00AF3361" w:rsidRDefault="00331039">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Drainage Area (mi</w:t>
            </w:r>
            <w:r w:rsidRPr="00AF3361">
              <w:rPr>
                <w:rFonts w:cstheme="minorHAnsi"/>
                <w:b/>
                <w:bCs/>
                <w:color w:val="FFFFFF" w:themeColor="background1"/>
                <w:sz w:val="20"/>
                <w:szCs w:val="20"/>
                <w:vertAlign w:val="superscript"/>
              </w:rPr>
              <w:t>2</w:t>
            </w:r>
            <w:r w:rsidRPr="00AF3361">
              <w:rPr>
                <w:rFonts w:cstheme="minorHAnsi"/>
                <w:b/>
                <w:bCs/>
                <w:color w:val="FFFFFF" w:themeColor="background1"/>
                <w:sz w:val="20"/>
                <w:szCs w:val="20"/>
              </w:rPr>
              <w:t>)</w:t>
            </w:r>
          </w:p>
        </w:tc>
        <w:tc>
          <w:tcPr>
            <w:tcW w:w="1657" w:type="dxa"/>
            <w:tcBorders>
              <w:bottom w:val="single" w:sz="4" w:space="0" w:color="auto"/>
            </w:tcBorders>
            <w:shd w:val="clear" w:color="auto" w:fill="4472C4" w:themeFill="accent1"/>
            <w:vAlign w:val="center"/>
          </w:tcPr>
          <w:p w14:paraId="50900DFB" w14:textId="1527013A" w:rsidR="00331039" w:rsidRPr="00AF3361" w:rsidRDefault="00331039">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Difference</w:t>
            </w:r>
          </w:p>
        </w:tc>
      </w:tr>
      <w:tr w:rsidR="00C14840" w:rsidRPr="008B01AC" w14:paraId="0EA58AC1" w14:textId="77777777" w:rsidTr="00965827">
        <w:trPr>
          <w:trHeight w:val="318"/>
        </w:trPr>
        <w:tc>
          <w:tcPr>
            <w:tcW w:w="1302" w:type="dxa"/>
            <w:shd w:val="clear" w:color="auto" w:fill="auto"/>
            <w:vAlign w:val="center"/>
          </w:tcPr>
          <w:p w14:paraId="25DF3B0E" w14:textId="721096DF" w:rsidR="00C14840" w:rsidRPr="00AF3361" w:rsidRDefault="0038130E">
            <w:pPr>
              <w:jc w:val="center"/>
              <w:rPr>
                <w:sz w:val="20"/>
                <w:szCs w:val="20"/>
              </w:rPr>
            </w:pPr>
            <w:r>
              <w:rPr>
                <w:sz w:val="20"/>
                <w:szCs w:val="20"/>
              </w:rPr>
              <w:t>07314500</w:t>
            </w:r>
          </w:p>
        </w:tc>
        <w:tc>
          <w:tcPr>
            <w:tcW w:w="3487" w:type="dxa"/>
            <w:shd w:val="clear" w:color="auto" w:fill="auto"/>
            <w:vAlign w:val="center"/>
          </w:tcPr>
          <w:p w14:paraId="7FE94B4B" w14:textId="1411C04E" w:rsidR="00C14840" w:rsidRPr="009F5372" w:rsidRDefault="00826B6E">
            <w:pPr>
              <w:jc w:val="center"/>
              <w:rPr>
                <w:sz w:val="20"/>
                <w:szCs w:val="20"/>
              </w:rPr>
            </w:pPr>
            <w:r w:rsidRPr="009F5372">
              <w:rPr>
                <w:sz w:val="20"/>
                <w:szCs w:val="20"/>
              </w:rPr>
              <w:t>Little Wichita Rv nr Archer City, TX</w:t>
            </w:r>
          </w:p>
        </w:tc>
        <w:tc>
          <w:tcPr>
            <w:tcW w:w="1396" w:type="dxa"/>
            <w:shd w:val="clear" w:color="auto" w:fill="auto"/>
            <w:vAlign w:val="center"/>
          </w:tcPr>
          <w:p w14:paraId="33FA79D4" w14:textId="6DBD6BC1" w:rsidR="00C14840" w:rsidRPr="00AF3361" w:rsidRDefault="00A92122">
            <w:pPr>
              <w:jc w:val="center"/>
              <w:rPr>
                <w:sz w:val="20"/>
                <w:szCs w:val="20"/>
              </w:rPr>
            </w:pPr>
            <w:r>
              <w:rPr>
                <w:sz w:val="20"/>
                <w:szCs w:val="20"/>
              </w:rPr>
              <w:t>481</w:t>
            </w:r>
          </w:p>
        </w:tc>
        <w:tc>
          <w:tcPr>
            <w:tcW w:w="1394" w:type="dxa"/>
            <w:shd w:val="clear" w:color="auto" w:fill="auto"/>
            <w:vAlign w:val="center"/>
          </w:tcPr>
          <w:p w14:paraId="2B207DFA" w14:textId="58E38390" w:rsidR="00C14840" w:rsidRPr="00AF3361" w:rsidRDefault="0042653F">
            <w:pPr>
              <w:jc w:val="center"/>
              <w:rPr>
                <w:sz w:val="20"/>
                <w:szCs w:val="20"/>
              </w:rPr>
            </w:pPr>
            <w:r>
              <w:rPr>
                <w:sz w:val="20"/>
                <w:szCs w:val="20"/>
              </w:rPr>
              <w:t>465.5</w:t>
            </w:r>
          </w:p>
        </w:tc>
        <w:tc>
          <w:tcPr>
            <w:tcW w:w="1657" w:type="dxa"/>
            <w:shd w:val="clear" w:color="auto" w:fill="auto"/>
            <w:vAlign w:val="center"/>
          </w:tcPr>
          <w:p w14:paraId="188DAFFF" w14:textId="072EDBCA" w:rsidR="00C14840" w:rsidRPr="00AF3361" w:rsidRDefault="006C6DAA">
            <w:pPr>
              <w:jc w:val="center"/>
              <w:rPr>
                <w:sz w:val="20"/>
                <w:szCs w:val="20"/>
              </w:rPr>
            </w:pPr>
            <w:r>
              <w:rPr>
                <w:sz w:val="20"/>
                <w:szCs w:val="20"/>
              </w:rPr>
              <w:t>-3.2%</w:t>
            </w:r>
          </w:p>
        </w:tc>
      </w:tr>
      <w:tr w:rsidR="00C14840" w:rsidRPr="008B01AC" w14:paraId="2FC1BC65" w14:textId="77777777" w:rsidTr="00965827">
        <w:trPr>
          <w:trHeight w:val="318"/>
        </w:trPr>
        <w:tc>
          <w:tcPr>
            <w:tcW w:w="1302" w:type="dxa"/>
            <w:shd w:val="clear" w:color="auto" w:fill="auto"/>
            <w:vAlign w:val="center"/>
          </w:tcPr>
          <w:p w14:paraId="7FC8BBAB" w14:textId="408C455B" w:rsidR="00C14840" w:rsidRPr="00AF3361" w:rsidRDefault="0038130E">
            <w:pPr>
              <w:jc w:val="center"/>
              <w:rPr>
                <w:sz w:val="20"/>
                <w:szCs w:val="20"/>
              </w:rPr>
            </w:pPr>
            <w:r>
              <w:rPr>
                <w:sz w:val="20"/>
                <w:szCs w:val="20"/>
              </w:rPr>
              <w:t>0731</w:t>
            </w:r>
            <w:r w:rsidR="00791755">
              <w:rPr>
                <w:sz w:val="20"/>
                <w:szCs w:val="20"/>
              </w:rPr>
              <w:t>49</w:t>
            </w:r>
            <w:r>
              <w:rPr>
                <w:sz w:val="20"/>
                <w:szCs w:val="20"/>
              </w:rPr>
              <w:t>00</w:t>
            </w:r>
          </w:p>
        </w:tc>
        <w:tc>
          <w:tcPr>
            <w:tcW w:w="3487" w:type="dxa"/>
            <w:shd w:val="clear" w:color="auto" w:fill="auto"/>
            <w:vAlign w:val="center"/>
          </w:tcPr>
          <w:p w14:paraId="52D479BE" w14:textId="6C2C4C7D" w:rsidR="00C14840" w:rsidRPr="009F5372" w:rsidRDefault="00005223">
            <w:pPr>
              <w:jc w:val="center"/>
              <w:rPr>
                <w:sz w:val="20"/>
                <w:szCs w:val="20"/>
              </w:rPr>
            </w:pPr>
            <w:r w:rsidRPr="009F5372">
              <w:rPr>
                <w:sz w:val="20"/>
                <w:szCs w:val="20"/>
              </w:rPr>
              <w:t>Little Wichita Rv abv Henrietta, TX</w:t>
            </w:r>
          </w:p>
        </w:tc>
        <w:tc>
          <w:tcPr>
            <w:tcW w:w="1396" w:type="dxa"/>
            <w:shd w:val="clear" w:color="auto" w:fill="auto"/>
            <w:vAlign w:val="center"/>
          </w:tcPr>
          <w:p w14:paraId="3C4F5A25" w14:textId="1F3B3573" w:rsidR="00C14840" w:rsidRPr="00AF3361" w:rsidRDefault="00414232">
            <w:pPr>
              <w:jc w:val="center"/>
              <w:rPr>
                <w:sz w:val="20"/>
                <w:szCs w:val="20"/>
              </w:rPr>
            </w:pPr>
            <w:r>
              <w:rPr>
                <w:sz w:val="20"/>
                <w:szCs w:val="20"/>
              </w:rPr>
              <w:t>1,037</w:t>
            </w:r>
          </w:p>
        </w:tc>
        <w:tc>
          <w:tcPr>
            <w:tcW w:w="1394" w:type="dxa"/>
            <w:shd w:val="clear" w:color="auto" w:fill="auto"/>
            <w:vAlign w:val="center"/>
          </w:tcPr>
          <w:p w14:paraId="4B421B67" w14:textId="0FC33544" w:rsidR="00C14840" w:rsidRPr="00AF3361" w:rsidRDefault="00595492">
            <w:pPr>
              <w:jc w:val="center"/>
              <w:rPr>
                <w:sz w:val="20"/>
                <w:szCs w:val="20"/>
              </w:rPr>
            </w:pPr>
            <w:r>
              <w:rPr>
                <w:sz w:val="20"/>
                <w:szCs w:val="20"/>
              </w:rPr>
              <w:t>996.5</w:t>
            </w:r>
          </w:p>
        </w:tc>
        <w:tc>
          <w:tcPr>
            <w:tcW w:w="1657" w:type="dxa"/>
            <w:shd w:val="clear" w:color="auto" w:fill="auto"/>
            <w:vAlign w:val="center"/>
          </w:tcPr>
          <w:p w14:paraId="42220FB7" w14:textId="159EC956" w:rsidR="00C14840" w:rsidRPr="00AF3361" w:rsidRDefault="006C6DAA">
            <w:pPr>
              <w:jc w:val="center"/>
              <w:rPr>
                <w:sz w:val="20"/>
                <w:szCs w:val="20"/>
              </w:rPr>
            </w:pPr>
            <w:r>
              <w:rPr>
                <w:sz w:val="20"/>
                <w:szCs w:val="20"/>
              </w:rPr>
              <w:t>-3.9%</w:t>
            </w:r>
          </w:p>
        </w:tc>
      </w:tr>
      <w:tr w:rsidR="0038130E" w:rsidRPr="008B01AC" w14:paraId="697C7153" w14:textId="77777777" w:rsidTr="00965827">
        <w:trPr>
          <w:trHeight w:val="318"/>
        </w:trPr>
        <w:tc>
          <w:tcPr>
            <w:tcW w:w="1302" w:type="dxa"/>
            <w:shd w:val="clear" w:color="auto" w:fill="auto"/>
            <w:vAlign w:val="center"/>
          </w:tcPr>
          <w:p w14:paraId="6822CE5C" w14:textId="766CFC70" w:rsidR="0038130E" w:rsidRDefault="00791755">
            <w:pPr>
              <w:jc w:val="center"/>
              <w:rPr>
                <w:sz w:val="20"/>
                <w:szCs w:val="20"/>
              </w:rPr>
            </w:pPr>
            <w:r>
              <w:rPr>
                <w:sz w:val="20"/>
                <w:szCs w:val="20"/>
              </w:rPr>
              <w:t>07315200</w:t>
            </w:r>
          </w:p>
        </w:tc>
        <w:tc>
          <w:tcPr>
            <w:tcW w:w="3487" w:type="dxa"/>
            <w:shd w:val="clear" w:color="auto" w:fill="auto"/>
            <w:vAlign w:val="center"/>
          </w:tcPr>
          <w:p w14:paraId="1A538F5E" w14:textId="54D9D593" w:rsidR="0038130E" w:rsidRPr="009F5372" w:rsidRDefault="00436E11">
            <w:pPr>
              <w:jc w:val="center"/>
              <w:rPr>
                <w:sz w:val="20"/>
                <w:szCs w:val="20"/>
              </w:rPr>
            </w:pPr>
            <w:r w:rsidRPr="009F5372">
              <w:rPr>
                <w:sz w:val="20"/>
                <w:szCs w:val="20"/>
              </w:rPr>
              <w:t>E Fk Little Wichita Rv nr Henrietta, TX</w:t>
            </w:r>
          </w:p>
        </w:tc>
        <w:tc>
          <w:tcPr>
            <w:tcW w:w="1396" w:type="dxa"/>
            <w:shd w:val="clear" w:color="auto" w:fill="auto"/>
            <w:vAlign w:val="center"/>
          </w:tcPr>
          <w:p w14:paraId="12AFCADD" w14:textId="3EDF8233" w:rsidR="0038130E" w:rsidRPr="00AF3361" w:rsidRDefault="00766D48">
            <w:pPr>
              <w:jc w:val="center"/>
              <w:rPr>
                <w:sz w:val="20"/>
                <w:szCs w:val="20"/>
              </w:rPr>
            </w:pPr>
            <w:r>
              <w:rPr>
                <w:sz w:val="20"/>
                <w:szCs w:val="20"/>
              </w:rPr>
              <w:t>178</w:t>
            </w:r>
          </w:p>
        </w:tc>
        <w:tc>
          <w:tcPr>
            <w:tcW w:w="1394" w:type="dxa"/>
            <w:shd w:val="clear" w:color="auto" w:fill="auto"/>
            <w:vAlign w:val="center"/>
          </w:tcPr>
          <w:p w14:paraId="7D063F39" w14:textId="70ECE2F4" w:rsidR="0038130E" w:rsidRPr="00AF3361" w:rsidRDefault="00595492">
            <w:pPr>
              <w:jc w:val="center"/>
              <w:rPr>
                <w:sz w:val="20"/>
                <w:szCs w:val="20"/>
              </w:rPr>
            </w:pPr>
            <w:r>
              <w:rPr>
                <w:sz w:val="20"/>
                <w:szCs w:val="20"/>
              </w:rPr>
              <w:t>194.0</w:t>
            </w:r>
          </w:p>
        </w:tc>
        <w:tc>
          <w:tcPr>
            <w:tcW w:w="1657" w:type="dxa"/>
            <w:shd w:val="clear" w:color="auto" w:fill="auto"/>
            <w:vAlign w:val="center"/>
          </w:tcPr>
          <w:p w14:paraId="73B45DB9" w14:textId="47826D2D" w:rsidR="0038130E" w:rsidRPr="00AF3361" w:rsidRDefault="006C6DAA">
            <w:pPr>
              <w:jc w:val="center"/>
              <w:rPr>
                <w:sz w:val="20"/>
                <w:szCs w:val="20"/>
              </w:rPr>
            </w:pPr>
            <w:r>
              <w:rPr>
                <w:sz w:val="20"/>
                <w:szCs w:val="20"/>
              </w:rPr>
              <w:t>9.0%</w:t>
            </w:r>
          </w:p>
        </w:tc>
      </w:tr>
      <w:tr w:rsidR="0038130E" w:rsidRPr="008B01AC" w14:paraId="28E3B411" w14:textId="77777777" w:rsidTr="00965827">
        <w:trPr>
          <w:trHeight w:val="318"/>
        </w:trPr>
        <w:tc>
          <w:tcPr>
            <w:tcW w:w="1302" w:type="dxa"/>
            <w:shd w:val="clear" w:color="auto" w:fill="auto"/>
            <w:vAlign w:val="center"/>
          </w:tcPr>
          <w:p w14:paraId="39693431" w14:textId="0B4BAD51" w:rsidR="0038130E" w:rsidRDefault="00791755">
            <w:pPr>
              <w:jc w:val="center"/>
              <w:rPr>
                <w:sz w:val="20"/>
                <w:szCs w:val="20"/>
              </w:rPr>
            </w:pPr>
            <w:r>
              <w:rPr>
                <w:sz w:val="20"/>
                <w:szCs w:val="20"/>
              </w:rPr>
              <w:t>07315400</w:t>
            </w:r>
          </w:p>
        </w:tc>
        <w:tc>
          <w:tcPr>
            <w:tcW w:w="3487" w:type="dxa"/>
            <w:shd w:val="clear" w:color="auto" w:fill="auto"/>
            <w:vAlign w:val="center"/>
          </w:tcPr>
          <w:p w14:paraId="140404B6" w14:textId="0C402174" w:rsidR="0038130E" w:rsidRPr="009F5372" w:rsidRDefault="009F5372">
            <w:pPr>
              <w:jc w:val="center"/>
              <w:rPr>
                <w:sz w:val="20"/>
                <w:szCs w:val="20"/>
              </w:rPr>
            </w:pPr>
            <w:r w:rsidRPr="009F5372">
              <w:rPr>
                <w:sz w:val="20"/>
                <w:szCs w:val="20"/>
              </w:rPr>
              <w:t>Little Wichita RV nr Ringgold, TX</w:t>
            </w:r>
          </w:p>
        </w:tc>
        <w:tc>
          <w:tcPr>
            <w:tcW w:w="1396" w:type="dxa"/>
            <w:shd w:val="clear" w:color="auto" w:fill="auto"/>
            <w:vAlign w:val="center"/>
          </w:tcPr>
          <w:p w14:paraId="79356379" w14:textId="4E5B4EC1" w:rsidR="0038130E" w:rsidRPr="00AF3361" w:rsidRDefault="00F563BC">
            <w:pPr>
              <w:jc w:val="center"/>
              <w:rPr>
                <w:sz w:val="20"/>
                <w:szCs w:val="20"/>
              </w:rPr>
            </w:pPr>
            <w:r>
              <w:rPr>
                <w:sz w:val="20"/>
                <w:szCs w:val="20"/>
              </w:rPr>
              <w:t>1,350</w:t>
            </w:r>
          </w:p>
        </w:tc>
        <w:tc>
          <w:tcPr>
            <w:tcW w:w="1394" w:type="dxa"/>
            <w:shd w:val="clear" w:color="auto" w:fill="auto"/>
            <w:vAlign w:val="center"/>
          </w:tcPr>
          <w:p w14:paraId="1036235A" w14:textId="3C494D97" w:rsidR="0038130E" w:rsidRPr="00AF3361" w:rsidRDefault="00783C46">
            <w:pPr>
              <w:jc w:val="center"/>
              <w:rPr>
                <w:sz w:val="20"/>
                <w:szCs w:val="20"/>
              </w:rPr>
            </w:pPr>
            <w:r>
              <w:rPr>
                <w:sz w:val="20"/>
                <w:szCs w:val="20"/>
              </w:rPr>
              <w:t>1,424.9</w:t>
            </w:r>
          </w:p>
        </w:tc>
        <w:tc>
          <w:tcPr>
            <w:tcW w:w="1657" w:type="dxa"/>
            <w:shd w:val="clear" w:color="auto" w:fill="auto"/>
            <w:vAlign w:val="center"/>
          </w:tcPr>
          <w:p w14:paraId="07F6FA0F" w14:textId="01BD8C84" w:rsidR="0038130E" w:rsidRPr="00AF3361" w:rsidRDefault="006C6DAA">
            <w:pPr>
              <w:jc w:val="center"/>
              <w:rPr>
                <w:sz w:val="20"/>
                <w:szCs w:val="20"/>
              </w:rPr>
            </w:pPr>
            <w:r>
              <w:rPr>
                <w:sz w:val="20"/>
                <w:szCs w:val="20"/>
              </w:rPr>
              <w:t>5.5%</w:t>
            </w:r>
          </w:p>
        </w:tc>
      </w:tr>
    </w:tbl>
    <w:p w14:paraId="0A071843" w14:textId="77777777" w:rsidR="00661DE7" w:rsidRDefault="00661DE7" w:rsidP="00856575">
      <w:pPr>
        <w:pStyle w:val="ListParagraph"/>
        <w:autoSpaceDE w:val="0"/>
        <w:autoSpaceDN w:val="0"/>
        <w:adjustRightInd w:val="0"/>
        <w:spacing w:before="80" w:after="80" w:line="240" w:lineRule="auto"/>
        <w:ind w:left="0"/>
        <w:contextualSpacing w:val="0"/>
      </w:pPr>
    </w:p>
    <w:p w14:paraId="4064857B" w14:textId="42AEE185" w:rsidR="002438B7" w:rsidRPr="00B77145" w:rsidRDefault="002438B7" w:rsidP="00B77145">
      <w:pPr>
        <w:rPr>
          <w:rFonts w:ascii="Calibri" w:eastAsiaTheme="minorHAnsi" w:hAnsi="Calibri"/>
          <w:lang w:val="en-GB"/>
        </w:rPr>
      </w:pPr>
      <w:r>
        <w:t>The following information has been placed in the terrain supplemental data folder:</w:t>
      </w:r>
    </w:p>
    <w:p w14:paraId="70E9B4F7" w14:textId="77777777" w:rsidR="002438B7" w:rsidRDefault="0085750A"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56445FD7" w:rsidR="006E16F6" w:rsidRDefault="00270369"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 xml:space="preserve">The </w:t>
      </w:r>
      <w:r w:rsidR="00723584">
        <w:rPr>
          <w:rFonts w:ascii="TT163t00" w:hAnsi="TT163t00" w:cs="TT163t00"/>
        </w:rPr>
        <w:t>1</w:t>
      </w:r>
      <w:r w:rsidR="001F1175">
        <w:rPr>
          <w:rFonts w:ascii="TT163t00" w:hAnsi="TT163t00" w:cs="TT163t00"/>
        </w:rPr>
        <w:t>-</w:t>
      </w:r>
      <w:r w:rsidR="00723584">
        <w:t>mi</w:t>
      </w:r>
      <w:r w:rsidR="00723584" w:rsidRPr="005E66F1">
        <w:rPr>
          <w:vertAlign w:val="superscript"/>
        </w:rPr>
        <w:t>2</w:t>
      </w:r>
      <w:r w:rsidR="00723584">
        <w:rPr>
          <w:vertAlign w:val="superscript"/>
        </w:rPr>
        <w:t xml:space="preserve"> </w:t>
      </w:r>
      <w:r>
        <w:t xml:space="preserve">stream network </w:t>
      </w:r>
      <w:r w:rsidR="006E16F6">
        <w:t xml:space="preserve">developed during the terrain processing task. </w:t>
      </w:r>
      <w:r>
        <w:t xml:space="preserve">These lines represent locations where the drainage area is </w:t>
      </w:r>
      <w:r w:rsidR="00723584">
        <w:t>1 mi</w:t>
      </w:r>
      <w:r w:rsidR="00723584" w:rsidRPr="005E66F1">
        <w:rPr>
          <w:vertAlign w:val="superscript"/>
        </w:rPr>
        <w:t>2</w:t>
      </w:r>
      <w:r>
        <w:t xml:space="preserve"> or greater. </w:t>
      </w:r>
    </w:p>
    <w:p w14:paraId="3A0B7F9D" w14:textId="06E4BD48" w:rsidR="00270369" w:rsidRPr="00DE761A" w:rsidRDefault="006446E7" w:rsidP="00E61800">
      <w:pPr>
        <w:pStyle w:val="ListParagraph"/>
        <w:numPr>
          <w:ilvl w:val="0"/>
          <w:numId w:val="23"/>
        </w:numPr>
        <w:autoSpaceDE w:val="0"/>
        <w:autoSpaceDN w:val="0"/>
        <w:adjustRightInd w:val="0"/>
        <w:spacing w:before="80" w:after="80" w:line="240" w:lineRule="auto"/>
        <w:contextualSpacing w:val="0"/>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w:t>
      </w:r>
      <w:r w:rsidR="00FA6F4D">
        <w:rPr>
          <w:rFonts w:ascii="TT163t00" w:hAnsi="TT163t00" w:cs="TT163t00"/>
        </w:rPr>
        <w:t xml:space="preserve"> </w:t>
      </w:r>
    </w:p>
    <w:p w14:paraId="2A2B51E4" w14:textId="4EF0E2AF" w:rsidR="00CE4234" w:rsidRPr="00803CF4" w:rsidRDefault="004434DC" w:rsidP="00E61800">
      <w:pPr>
        <w:pStyle w:val="Heading2"/>
      </w:pPr>
      <w:bookmarkStart w:id="30" w:name="_Toc173347909"/>
      <w:r w:rsidRPr="009A4ABF">
        <w:lastRenderedPageBreak/>
        <w:t xml:space="preserve">Hydrologic </w:t>
      </w:r>
      <w:r w:rsidRPr="00E61800">
        <w:t>and</w:t>
      </w:r>
      <w:r w:rsidRPr="009A4ABF">
        <w:t xml:space="preserve"> Hydraulic Analysis</w:t>
      </w:r>
      <w:bookmarkEnd w:id="30"/>
    </w:p>
    <w:p w14:paraId="7EDEE6AA" w14:textId="14434A11" w:rsidR="005A41CD" w:rsidRPr="00E639AF" w:rsidRDefault="005A41CD" w:rsidP="00E15B9A">
      <w:pPr>
        <w:pStyle w:val="BodyText"/>
        <w:rPr>
          <w:rFonts w:ascii="TT163t00" w:hAnsi="TT163t00" w:cs="TT163t00"/>
        </w:rPr>
      </w:pPr>
      <w:r w:rsidRPr="00E639AF">
        <w:rPr>
          <w:rFonts w:ascii="TT163t00" w:hAnsi="TT163t00" w:cs="TT163t00"/>
        </w:rPr>
        <w:t>A 2D</w:t>
      </w:r>
      <w:r w:rsidR="008841DE">
        <w:rPr>
          <w:rFonts w:ascii="TT163t00" w:hAnsi="TT163t00" w:cs="TT163t00"/>
        </w:rPr>
        <w:t xml:space="preserve"> BLE </w:t>
      </w:r>
      <w:r w:rsidR="00296A32">
        <w:rPr>
          <w:rFonts w:ascii="TT163t00" w:hAnsi="TT163t00" w:cs="TT163t00"/>
        </w:rPr>
        <w:t xml:space="preserve">analysis of the </w:t>
      </w:r>
      <w:r w:rsidR="00F36A49">
        <w:rPr>
          <w:rFonts w:ascii="TT163t00" w:hAnsi="TT163t00" w:cs="TT163t00"/>
        </w:rPr>
        <w:t>Little Wichita</w:t>
      </w:r>
      <w:r w:rsidR="00296A32">
        <w:rPr>
          <w:rFonts w:ascii="TT163t00" w:hAnsi="TT163t00" w:cs="TT163t00"/>
        </w:rPr>
        <w:t xml:space="preserve"> </w:t>
      </w:r>
      <w:r w:rsidR="00BE0FE8">
        <w:rPr>
          <w:rFonts w:ascii="TT163t00" w:hAnsi="TT163t00" w:cs="TT163t00"/>
        </w:rPr>
        <w:t>w</w:t>
      </w:r>
      <w:r w:rsidR="00296A32">
        <w:rPr>
          <w:rFonts w:ascii="TT163t00" w:hAnsi="TT163t00" w:cs="TT163t00"/>
        </w:rPr>
        <w:t xml:space="preserve">atershed was completed using HEC-RAS Version </w:t>
      </w:r>
      <w:r w:rsidR="00A45C90">
        <w:rPr>
          <w:rFonts w:ascii="TT163t00" w:hAnsi="TT163t00" w:cs="TT163t00"/>
        </w:rPr>
        <w:t>6.3.1</w:t>
      </w:r>
      <w:r w:rsidR="00BE0FE8">
        <w:rPr>
          <w:rFonts w:ascii="TT163t00" w:hAnsi="TT163t00" w:cs="TT163t00"/>
        </w:rPr>
        <w:t>.</w:t>
      </w:r>
      <w:r w:rsidR="00296A32">
        <w:rPr>
          <w:rFonts w:ascii="TT163t00" w:hAnsi="TT163t00" w:cs="TT163t00"/>
        </w:rPr>
        <w:t xml:space="preserve"> </w:t>
      </w:r>
      <w:r w:rsidR="00E15B9A">
        <w:rPr>
          <w:rFonts w:ascii="TT163t00" w:hAnsi="TT163t00" w:cs="TT163t00"/>
        </w:rPr>
        <w:t>Th</w:t>
      </w:r>
      <w:r w:rsidR="0083637C">
        <w:rPr>
          <w:rFonts w:ascii="TT163t00" w:hAnsi="TT163t00" w:cs="TT163t00"/>
        </w:rPr>
        <w:t>e</w:t>
      </w:r>
      <w:r w:rsidR="00E15B9A">
        <w:rPr>
          <w:rFonts w:ascii="TT163t00" w:hAnsi="TT163t00" w:cs="TT163t00"/>
        </w:rPr>
        <w:t xml:space="preserve"> analysis applied a </w:t>
      </w:r>
      <w:r w:rsidRPr="00E639AF">
        <w:rPr>
          <w:rFonts w:ascii="TT163t00" w:hAnsi="TT163t00" w:cs="TT163t00"/>
        </w:rPr>
        <w:t xml:space="preserve">rain-on-grid methodology over </w:t>
      </w:r>
      <w:r w:rsidR="000A249E">
        <w:rPr>
          <w:rFonts w:ascii="TT163t00" w:hAnsi="TT163t00" w:cs="TT163t00"/>
        </w:rPr>
        <w:t>the</w:t>
      </w:r>
      <w:r w:rsidRPr="00E639AF">
        <w:rPr>
          <w:rFonts w:ascii="TT163t00" w:hAnsi="TT163t00" w:cs="TT163t00"/>
        </w:rPr>
        <w:t xml:space="preserve"> 3D terrain</w:t>
      </w:r>
      <w:r w:rsidR="00E15B9A">
        <w:rPr>
          <w:rFonts w:ascii="TT163t00" w:hAnsi="TT163t00" w:cs="TT163t00"/>
        </w:rPr>
        <w:t>.</w:t>
      </w:r>
      <w:r w:rsidRPr="00E639AF">
        <w:rPr>
          <w:rFonts w:ascii="TT163t00" w:hAnsi="TT163t00" w:cs="TT163t00"/>
        </w:rPr>
        <w:t xml:space="preserve"> </w:t>
      </w:r>
      <w:r w:rsidR="008B0658" w:rsidRPr="00431204">
        <w:rPr>
          <w:rFonts w:ascii="TT163t00" w:hAnsi="TT163t00" w:cs="TT163t00"/>
        </w:rPr>
        <w:t xml:space="preserve">Average </w:t>
      </w:r>
      <w:r w:rsidR="008B0658">
        <w:rPr>
          <w:rFonts w:ascii="TT163t00" w:hAnsi="TT163t00" w:cs="TT163t00"/>
        </w:rPr>
        <w:t xml:space="preserve">basin </w:t>
      </w:r>
      <w:r w:rsidR="008B0658" w:rsidRPr="00431204">
        <w:rPr>
          <w:rFonts w:ascii="TT163t00" w:hAnsi="TT163t00" w:cs="TT163t00"/>
        </w:rPr>
        <w:t>rainfall was applied to the 2D computational mesh</w:t>
      </w:r>
      <w:r w:rsidR="00730525">
        <w:rPr>
          <w:rFonts w:ascii="TT163t00" w:hAnsi="TT163t00" w:cs="TT163t00"/>
        </w:rPr>
        <w:t>,</w:t>
      </w:r>
      <w:r w:rsidR="008B0658" w:rsidRPr="00431204">
        <w:rPr>
          <w:rFonts w:ascii="TT163t00" w:hAnsi="TT163t00" w:cs="TT163t00"/>
        </w:rPr>
        <w:t xml:space="preserve"> and losses were computed </w:t>
      </w:r>
      <w:r w:rsidR="009E48BA">
        <w:rPr>
          <w:rFonts w:ascii="TT163t00" w:hAnsi="TT163t00" w:cs="TT163t00"/>
        </w:rPr>
        <w:t>using</w:t>
      </w:r>
      <w:r w:rsidR="008B0658" w:rsidRPr="00431204">
        <w:rPr>
          <w:rFonts w:ascii="TT163t00" w:hAnsi="TT163t00" w:cs="TT163t00"/>
        </w:rPr>
        <w:t xml:space="preserve"> the </w:t>
      </w:r>
      <w:r w:rsidR="003931DC" w:rsidRPr="00431204">
        <w:rPr>
          <w:rFonts w:ascii="TT163t00" w:hAnsi="TT163t00" w:cs="TT163t00"/>
        </w:rPr>
        <w:t>spatially</w:t>
      </w:r>
      <w:r w:rsidR="003931DC">
        <w:rPr>
          <w:rFonts w:ascii="TT163t00" w:hAnsi="TT163t00" w:cs="TT163t00"/>
        </w:rPr>
        <w:t xml:space="preserve"> varied</w:t>
      </w:r>
      <w:r w:rsidR="008B0658" w:rsidRPr="00431204">
        <w:rPr>
          <w:rFonts w:ascii="TT163t00" w:hAnsi="TT163t00" w:cs="TT163t00"/>
        </w:rPr>
        <w:t xml:space="preserve"> infiltration </w:t>
      </w:r>
      <w:r w:rsidR="008B0658">
        <w:rPr>
          <w:rFonts w:ascii="TT163t00" w:hAnsi="TT163t00" w:cs="TT163t00"/>
        </w:rPr>
        <w:t xml:space="preserve">capabilities of HEC-RAS. </w:t>
      </w:r>
      <w:r w:rsidR="008B7D28">
        <w:rPr>
          <w:rFonts w:ascii="TT163t00" w:hAnsi="TT163t00" w:cs="TT163t00"/>
        </w:rPr>
        <w:t>I</w:t>
      </w:r>
      <w:r w:rsidR="008B7D28" w:rsidRPr="00E639AF">
        <w:rPr>
          <w:rFonts w:ascii="TT163t00" w:hAnsi="TT163t00" w:cs="TT163t00"/>
        </w:rPr>
        <w:t>n accordance with SID 84</w:t>
      </w:r>
      <w:r w:rsidR="008B7D28">
        <w:rPr>
          <w:rFonts w:ascii="TT163t00" w:hAnsi="TT163t00" w:cs="TT163t00"/>
        </w:rPr>
        <w:t>, t</w:t>
      </w:r>
      <w:r w:rsidRPr="00E639AF">
        <w:rPr>
          <w:rFonts w:ascii="TT163t00" w:hAnsi="TT163t00" w:cs="TT163t00"/>
        </w:rPr>
        <w:t>he 10%, 4%, 2%, 1%, 0.2%, 1% plus</w:t>
      </w:r>
      <w:r w:rsidR="00291E14">
        <w:rPr>
          <w:rFonts w:ascii="TT163t00" w:hAnsi="TT163t00" w:cs="TT163t00"/>
        </w:rPr>
        <w:t>,</w:t>
      </w:r>
      <w:r w:rsidRPr="00E639AF">
        <w:rPr>
          <w:rFonts w:ascii="TT163t00" w:hAnsi="TT163t00" w:cs="TT163t00"/>
        </w:rPr>
        <w:t xml:space="preserve"> and 1% minus </w:t>
      </w:r>
      <w:r w:rsidR="008B7D28" w:rsidRPr="008B7D28">
        <w:rPr>
          <w:rFonts w:ascii="TT163t00" w:hAnsi="TT163t00" w:cs="TT163t00"/>
        </w:rPr>
        <w:t xml:space="preserve">annual-chance events </w:t>
      </w:r>
      <w:r w:rsidRPr="00E639AF">
        <w:rPr>
          <w:rFonts w:ascii="TT163t00" w:hAnsi="TT163t00" w:cs="TT163t00"/>
        </w:rPr>
        <w:t xml:space="preserve">were </w:t>
      </w:r>
      <w:r w:rsidR="008B7D28">
        <w:rPr>
          <w:rFonts w:ascii="TT163t00" w:hAnsi="TT163t00" w:cs="TT163t00"/>
        </w:rPr>
        <w:t>simulated</w:t>
      </w:r>
      <w:r w:rsidRPr="00E639AF">
        <w:rPr>
          <w:rFonts w:ascii="TT163t00" w:hAnsi="TT163t00" w:cs="TT163t00"/>
        </w:rPr>
        <w:t>.</w:t>
      </w:r>
    </w:p>
    <w:p w14:paraId="35F066AF" w14:textId="43B3408F" w:rsidR="005A41CD" w:rsidRPr="00431204" w:rsidRDefault="008B7D28" w:rsidP="004D2601">
      <w:pPr>
        <w:pStyle w:val="Non-numbered-heading"/>
        <w:rPr>
          <w:lang w:val="en-GB"/>
        </w:rPr>
      </w:pPr>
      <w:r w:rsidRPr="00431204">
        <w:rPr>
          <w:lang w:val="en-GB"/>
        </w:rPr>
        <w:t>Model Layout</w:t>
      </w:r>
    </w:p>
    <w:p w14:paraId="7DD0B898" w14:textId="5A5D732F" w:rsidR="00E60DE4" w:rsidRPr="00006F78" w:rsidRDefault="00C6068A" w:rsidP="00006F78">
      <w:pPr>
        <w:pStyle w:val="BodyText"/>
      </w:pPr>
      <w:r w:rsidRPr="00006F78">
        <w:t>The Little Wichita watershed was split into four model domains — LWIC_901, LWIC_902, LWIC_903, LWIC_904, and LWIC_905</w:t>
      </w:r>
      <w:r w:rsidR="00723584" w:rsidRPr="00006F78">
        <w:t>,</w:t>
      </w:r>
      <w:r w:rsidR="00F21CEF" w:rsidRPr="00006F78">
        <w:t xml:space="preserve"> </w:t>
      </w:r>
      <w:r w:rsidR="00723584" w:rsidRPr="00006F78">
        <w:t xml:space="preserve">as </w:t>
      </w:r>
      <w:r w:rsidR="00F21CEF" w:rsidRPr="00006F78">
        <w:t xml:space="preserve">shown </w:t>
      </w:r>
      <w:r w:rsidR="00723584" w:rsidRPr="00006F78">
        <w:t xml:space="preserve">on </w:t>
      </w:r>
      <w:r w:rsidR="00561DE4">
        <w:fldChar w:fldCharType="begin"/>
      </w:r>
      <w:r w:rsidR="00561DE4">
        <w:instrText xml:space="preserve"> REF _Ref119314798 \h </w:instrText>
      </w:r>
      <w:r w:rsidR="00561DE4">
        <w:fldChar w:fldCharType="separate"/>
      </w:r>
      <w:r w:rsidR="00A833B9">
        <w:t xml:space="preserve">Figure </w:t>
      </w:r>
      <w:r w:rsidR="00A833B9">
        <w:rPr>
          <w:noProof/>
        </w:rPr>
        <w:t>6</w:t>
      </w:r>
      <w:r w:rsidR="00561DE4">
        <w:fldChar w:fldCharType="end"/>
      </w:r>
      <w:r w:rsidR="00D85726" w:rsidRPr="00006F78">
        <w:t xml:space="preserve">. </w:t>
      </w:r>
      <w:r w:rsidR="00E32A49" w:rsidRPr="00006F78">
        <w:t xml:space="preserve">The </w:t>
      </w:r>
      <w:r w:rsidR="0055305C" w:rsidRPr="00006F78">
        <w:t>Little Wichita</w:t>
      </w:r>
      <w:r w:rsidR="00E32A49" w:rsidRPr="00006F78">
        <w:t xml:space="preserve"> HUC-8 watershed is made up of 5 HUC-10 watersheds. </w:t>
      </w:r>
      <w:r w:rsidR="00D17C49" w:rsidRPr="00006F78">
        <w:t>The extent of e</w:t>
      </w:r>
      <w:r w:rsidR="00E32A49" w:rsidRPr="00006F78">
        <w:t xml:space="preserve">ach </w:t>
      </w:r>
      <w:r w:rsidR="00D17C49" w:rsidRPr="00006F78">
        <w:t xml:space="preserve">model </w:t>
      </w:r>
      <w:r w:rsidR="00E32A49" w:rsidRPr="00006F78">
        <w:t>domain</w:t>
      </w:r>
      <w:r w:rsidR="00D17C49" w:rsidRPr="00006F78">
        <w:t xml:space="preserve"> is similar to one of these HUC-10 watersheds. The name of each domain is the final 3 numbers in the HUC-10 watershed name (e.g., domain </w:t>
      </w:r>
      <w:r w:rsidR="0055305C" w:rsidRPr="00006F78">
        <w:t>901</w:t>
      </w:r>
      <w:r w:rsidR="00D17C49" w:rsidRPr="00006F78">
        <w:t xml:space="preserve"> is </w:t>
      </w:r>
      <w:r w:rsidR="008815EE" w:rsidRPr="00006F78">
        <w:t>for HUC-10 watershed 11130</w:t>
      </w:r>
      <w:r w:rsidR="0055305C" w:rsidRPr="00006F78">
        <w:t>209</w:t>
      </w:r>
      <w:r w:rsidR="008815EE" w:rsidRPr="00006F78">
        <w:t>01).</w:t>
      </w:r>
      <w:r w:rsidR="008B7D28" w:rsidRPr="00006F78">
        <w:t xml:space="preserve"> </w:t>
      </w:r>
      <w:r w:rsidR="004F47C6" w:rsidRPr="00006F78">
        <w:t xml:space="preserve">The primary reason for having a domain size equal to or smaller than a HUC-10 watershed was to satisfy the assumption that the rainfall across the domain was uniform. The initial model domain boundaries were derived from revised HUC-10 watershed delineations that were established using the LiDAR data. A buffer of 1,000 feet was applied to each HUC-10 watershed boundary </w:t>
      </w:r>
      <w:r w:rsidR="003A7960" w:rsidRPr="00006F78">
        <w:t xml:space="preserve">where one </w:t>
      </w:r>
      <w:r w:rsidR="0039398D" w:rsidRPr="00006F78">
        <w:t xml:space="preserve">watershed </w:t>
      </w:r>
      <w:r w:rsidR="0062141C" w:rsidRPr="00006F78">
        <w:t xml:space="preserve">exited into another. Buffers </w:t>
      </w:r>
      <w:r w:rsidR="0039398D" w:rsidRPr="00006F78">
        <w:t>were</w:t>
      </w:r>
      <w:r w:rsidR="0062141C" w:rsidRPr="00006F78">
        <w:t xml:space="preserve"> also placed as needed around the rest of the </w:t>
      </w:r>
      <w:r w:rsidR="0039398D" w:rsidRPr="00006F78">
        <w:t xml:space="preserve">model </w:t>
      </w:r>
      <w:r w:rsidR="0062141C" w:rsidRPr="00006F78">
        <w:t xml:space="preserve">domain perimeter where water was ponding against the domain boundary. </w:t>
      </w:r>
      <w:r w:rsidR="004F47C6" w:rsidRPr="00006F78">
        <w:t>The purpose of the overlap areas was to facilitate clean floodplain and Base Flood Elevation (BFE) transitions between models, to capture the full extent of the floodplain within the watershed, and to minimize the impact of model boundary conditions on model results. At the confluences of model domains, the overlap areas along the main channel were increased in some locations to facilitate tie-ins between model domains.</w:t>
      </w:r>
      <w:r w:rsidR="001244DB" w:rsidRPr="00006F78">
        <w:t xml:space="preserve"> </w:t>
      </w:r>
    </w:p>
    <w:p w14:paraId="52C7B4F4" w14:textId="178F594C" w:rsidR="005D0F9A" w:rsidRDefault="005B56C1" w:rsidP="008D6D24">
      <w:pPr>
        <w:pStyle w:val="Caption"/>
        <w:keepNext/>
        <w:spacing w:after="0"/>
        <w:jc w:val="center"/>
      </w:pPr>
      <w:bookmarkStart w:id="31" w:name="_Ref102048188"/>
      <w:r>
        <w:rPr>
          <w:noProof/>
        </w:rPr>
        <w:lastRenderedPageBreak/>
        <w:drawing>
          <wp:inline distT="0" distB="0" distL="0" distR="0" wp14:anchorId="71617ED1" wp14:editId="444AF955">
            <wp:extent cx="5781615" cy="4419600"/>
            <wp:effectExtent l="0" t="0" r="0" b="0"/>
            <wp:docPr id="30" name="Picture 30" descr="A picture containing text, map, atlas,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map, atlas, screensho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83403" cy="4420967"/>
                    </a:xfrm>
                    <a:prstGeom prst="rect">
                      <a:avLst/>
                    </a:prstGeom>
                    <a:noFill/>
                    <a:ln>
                      <a:noFill/>
                    </a:ln>
                  </pic:spPr>
                </pic:pic>
              </a:graphicData>
            </a:graphic>
          </wp:inline>
        </w:drawing>
      </w:r>
    </w:p>
    <w:p w14:paraId="668A42D3" w14:textId="7235C323" w:rsidR="008B7D28" w:rsidRDefault="005C475D" w:rsidP="005C475D">
      <w:pPr>
        <w:pStyle w:val="Caption"/>
        <w:jc w:val="center"/>
        <w:rPr>
          <w:noProof/>
        </w:rPr>
      </w:pPr>
      <w:bookmarkStart w:id="32" w:name="_Ref119314798"/>
      <w:bookmarkStart w:id="33" w:name="_Toc194602256"/>
      <w:r>
        <w:t xml:space="preserve">Figure </w:t>
      </w:r>
      <w:r w:rsidR="00A833B9">
        <w:fldChar w:fldCharType="begin"/>
      </w:r>
      <w:r w:rsidR="00A833B9">
        <w:instrText xml:space="preserve"> SEQ Figure \* ARABIC </w:instrText>
      </w:r>
      <w:r w:rsidR="00A833B9">
        <w:fldChar w:fldCharType="separate"/>
      </w:r>
      <w:r w:rsidR="00A833B9">
        <w:rPr>
          <w:noProof/>
        </w:rPr>
        <w:t>6</w:t>
      </w:r>
      <w:r w:rsidR="00A833B9">
        <w:rPr>
          <w:noProof/>
        </w:rPr>
        <w:fldChar w:fldCharType="end"/>
      </w:r>
      <w:bookmarkEnd w:id="32"/>
      <w:r w:rsidR="005D0F9A">
        <w:t xml:space="preserve">: </w:t>
      </w:r>
      <w:r w:rsidR="005B56C1">
        <w:t>Little Wichita</w:t>
      </w:r>
      <w:r w:rsidR="005D0F9A" w:rsidRPr="00E14184">
        <w:t xml:space="preserve"> Model Domains and Linkages</w:t>
      </w:r>
      <w:bookmarkEnd w:id="33"/>
    </w:p>
    <w:p w14:paraId="63465EC6" w14:textId="39D472FC" w:rsidR="00274F35" w:rsidRPr="000711F0" w:rsidRDefault="00274F35" w:rsidP="002924A7">
      <w:pPr>
        <w:pStyle w:val="Heading3"/>
        <w:pageBreakBefore/>
      </w:pPr>
      <w:bookmarkStart w:id="34" w:name="_Ref137032255"/>
      <w:bookmarkStart w:id="35" w:name="_Toc173347910"/>
      <w:bookmarkEnd w:id="31"/>
      <w:r w:rsidRPr="000711F0">
        <w:lastRenderedPageBreak/>
        <w:t>Total Precipitation</w:t>
      </w:r>
      <w:bookmarkEnd w:id="34"/>
      <w:bookmarkEnd w:id="35"/>
    </w:p>
    <w:p w14:paraId="063D81D8" w14:textId="18A617BC" w:rsidR="00AF57C6" w:rsidRDefault="00AF57C6" w:rsidP="00AF57C6">
      <w:pPr>
        <w:pStyle w:val="BodyText"/>
        <w:rPr>
          <w:rFonts w:ascii="TT163t00" w:hAnsi="TT163t00" w:cs="TT163t00"/>
        </w:rPr>
      </w:pPr>
      <w:r>
        <w:rPr>
          <w:rFonts w:ascii="TT163t00" w:hAnsi="TT163t00" w:cs="TT163t00"/>
        </w:rPr>
        <w:t xml:space="preserve">The precipitation inputs for the HEC-RAS models were computed using NOAA Atlas 14 rainfall data. The HEC-RAS models included seven events, which were the 10%, 4%, 2%, 1%, 0.2%, 1% plus, and 1% minus </w:t>
      </w:r>
      <w:r w:rsidR="00C319D3">
        <w:rPr>
          <w:rFonts w:ascii="TT163t00" w:hAnsi="TT163t00" w:cs="TT163t00"/>
        </w:rPr>
        <w:t xml:space="preserve">annual-chance </w:t>
      </w:r>
      <w:r>
        <w:rPr>
          <w:rFonts w:ascii="TT163t00" w:hAnsi="TT163t00" w:cs="TT163t00"/>
        </w:rPr>
        <w:t xml:space="preserve">events. For each event, a hyetograph was required for each domain in the </w:t>
      </w:r>
      <w:r w:rsidR="00D00E94">
        <w:rPr>
          <w:rFonts w:ascii="TT163t00" w:hAnsi="TT163t00" w:cs="TT163t00"/>
        </w:rPr>
        <w:t xml:space="preserve">Little Wichita </w:t>
      </w:r>
      <w:r>
        <w:rPr>
          <w:rFonts w:ascii="TT163t00" w:hAnsi="TT163t00" w:cs="TT163t00"/>
        </w:rPr>
        <w:t>watershed. The TWDB’s 2D BLE guidelines state that the duration of each hyetograph should be 24 hours.</w:t>
      </w:r>
    </w:p>
    <w:p w14:paraId="00AADF97" w14:textId="77777777" w:rsidR="00AF57C6" w:rsidRDefault="00AF57C6" w:rsidP="00AF57C6">
      <w:pPr>
        <w:pStyle w:val="BodyText"/>
        <w:rPr>
          <w:rFonts w:ascii="TT163t00" w:hAnsi="TT163t00" w:cs="TT163t00"/>
        </w:rPr>
      </w:pPr>
      <w:r>
        <w:rPr>
          <w:rFonts w:ascii="TT163t00" w:hAnsi="TT163t00" w:cs="TT163t00"/>
        </w:rPr>
        <w:t>The hyetographs were developed using the following process:</w:t>
      </w:r>
    </w:p>
    <w:p w14:paraId="36504619" w14:textId="5743452A" w:rsidR="00AF57C6" w:rsidRDefault="00AF57C6" w:rsidP="00AF57C6">
      <w:pPr>
        <w:pStyle w:val="BodyText"/>
        <w:numPr>
          <w:ilvl w:val="0"/>
          <w:numId w:val="48"/>
        </w:numPr>
        <w:rPr>
          <w:rFonts w:ascii="TT163t00" w:hAnsi="TT163t00" w:cs="TT163t00"/>
        </w:rPr>
      </w:pPr>
      <w:r>
        <w:rPr>
          <w:rFonts w:ascii="TT163t00" w:hAnsi="TT163t00" w:cs="TT163t00"/>
        </w:rPr>
        <w:t xml:space="preserve">Download NOAA Atlas 14 rainfall grids. For each event, grids were acquired for storms with durations of 5 minutes, 15 minutes, 1 hour, 2 hours, 3 hours, 6 hours, 12 hours, and 24 hours. Each cell in a grid stored the rainfall total </w:t>
      </w:r>
      <w:r w:rsidR="006046FA">
        <w:rPr>
          <w:rFonts w:ascii="TT163t00" w:hAnsi="TT163t00" w:cs="TT163t00"/>
        </w:rPr>
        <w:t>in</w:t>
      </w:r>
      <w:r>
        <w:rPr>
          <w:rFonts w:ascii="TT163t00" w:hAnsi="TT163t00" w:cs="TT163t00"/>
        </w:rPr>
        <w:t xml:space="preserve"> the cell for that duration.</w:t>
      </w:r>
    </w:p>
    <w:p w14:paraId="409E074C" w14:textId="77777777" w:rsidR="00AF57C6" w:rsidRDefault="00AF57C6" w:rsidP="00AF57C6">
      <w:pPr>
        <w:pStyle w:val="BodyText"/>
        <w:numPr>
          <w:ilvl w:val="0"/>
          <w:numId w:val="48"/>
        </w:numPr>
        <w:rPr>
          <w:rFonts w:ascii="TT163t00" w:hAnsi="TT163t00" w:cs="TT163t00"/>
        </w:rPr>
      </w:pPr>
      <w:r>
        <w:rPr>
          <w:rFonts w:ascii="TT163t00" w:hAnsi="TT163t00" w:cs="TT163t00"/>
        </w:rPr>
        <w:t xml:space="preserve">NOAA’s rainfall datasets did not include rainfall totals for the 1% plus and 1% minus events. Instead, NOAA has calculated rainfall grids for the upper and lower 90% confidence intervals of the 1% event. These grids were downloaded for each duration and processed as described below. </w:t>
      </w:r>
    </w:p>
    <w:p w14:paraId="098AC83A" w14:textId="4AC149A7" w:rsidR="00AF57C6" w:rsidRDefault="00AF57C6" w:rsidP="00AF57C6">
      <w:pPr>
        <w:pStyle w:val="BodyText"/>
        <w:numPr>
          <w:ilvl w:val="0"/>
          <w:numId w:val="48"/>
        </w:numPr>
        <w:rPr>
          <w:rFonts w:ascii="TT163t00" w:hAnsi="TT163t00" w:cs="TT163t00"/>
        </w:rPr>
      </w:pPr>
      <w:r>
        <w:rPr>
          <w:rFonts w:ascii="TT163t00" w:hAnsi="TT163t00" w:cs="TT163t00"/>
        </w:rPr>
        <w:t>For the 10%, 4%, 2%, 1%, and 0.2% events, intersect the rainfall grids with the HEC-RAS model extent for each domain. Compute an average rainfall total for each domain for each duration of each event.</w:t>
      </w:r>
    </w:p>
    <w:p w14:paraId="2C3015D7" w14:textId="74336CFF" w:rsidR="00AF57C6" w:rsidRDefault="00AF57C6" w:rsidP="00AF57C6">
      <w:pPr>
        <w:pStyle w:val="BodyText"/>
        <w:numPr>
          <w:ilvl w:val="0"/>
          <w:numId w:val="48"/>
        </w:numPr>
        <w:rPr>
          <w:rFonts w:ascii="TT163t00" w:hAnsi="TT163t00" w:cs="TT163t00"/>
        </w:rPr>
      </w:pPr>
      <w:r>
        <w:rPr>
          <w:rFonts w:ascii="TT163t00" w:hAnsi="TT163t00" w:cs="TT163t00"/>
        </w:rPr>
        <w:t>For the 1% plus and 1% minus events, intersect the rainfall grids with the HEC-RAS model extent for each domain. Compute an average rainfall total for each domain for the upper and lower 90% confidence intervals for the 1% event. Do this for each duration. The 1% plus and 1% minus rainfall totals for each duration were determined using the following equations:</w:t>
      </w:r>
    </w:p>
    <w:p w14:paraId="1418B877" w14:textId="77777777" w:rsidR="005953B6" w:rsidRDefault="005953B6" w:rsidP="009228C2">
      <w:pPr>
        <w:pStyle w:val="BodyText"/>
        <w:rPr>
          <w:rFonts w:ascii="TT163t00" w:hAnsi="TT163t00" w:cs="TT163t00"/>
        </w:rPr>
      </w:pPr>
    </w:p>
    <w:p w14:paraId="4CB2B14C" w14:textId="77777777" w:rsidR="005953B6" w:rsidRPr="000B7045" w:rsidRDefault="005953B6" w:rsidP="009228C2">
      <w:pPr>
        <w:pStyle w:val="BodyText"/>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7B8FE2E2" w14:textId="01C09A7E" w:rsidR="000B7045" w:rsidRPr="000B7045" w:rsidRDefault="000B7045" w:rsidP="000B7045">
      <w:pPr>
        <w:pStyle w:val="BodyText"/>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0D94E507" w14:textId="1A065F5E" w:rsidR="00297E79" w:rsidRDefault="005C475D" w:rsidP="005C475D">
      <w:pPr>
        <w:pStyle w:val="Caption"/>
        <w:jc w:val="center"/>
        <w:rPr>
          <w:rFonts w:ascii="TT163t00" w:hAnsi="TT163t00" w:cs="TT163t00"/>
        </w:rPr>
      </w:pPr>
      <w:bookmarkStart w:id="36" w:name="_Toc194602257"/>
      <w:r>
        <w:t xml:space="preserve">Figure </w:t>
      </w:r>
      <w:r w:rsidR="00A833B9">
        <w:fldChar w:fldCharType="begin"/>
      </w:r>
      <w:r w:rsidR="00A833B9">
        <w:instrText xml:space="preserve"> SEQ Figure \* ARABIC </w:instrText>
      </w:r>
      <w:r w:rsidR="00A833B9">
        <w:fldChar w:fldCharType="separate"/>
      </w:r>
      <w:r w:rsidR="00A833B9">
        <w:rPr>
          <w:noProof/>
        </w:rPr>
        <w:t>7</w:t>
      </w:r>
      <w:r w:rsidR="00A833B9">
        <w:rPr>
          <w:noProof/>
        </w:rPr>
        <w:fldChar w:fldCharType="end"/>
      </w:r>
      <w:r w:rsidR="00D85CBA">
        <w:t>: Equations for Determining 1% Plus and 1% Minus Rainfall Totals</w:t>
      </w:r>
      <w:bookmarkEnd w:id="36"/>
    </w:p>
    <w:p w14:paraId="201AFC21" w14:textId="40C55062" w:rsidR="001E6363" w:rsidRDefault="001E6363" w:rsidP="001E6363">
      <w:pPr>
        <w:pStyle w:val="BodyText"/>
        <w:numPr>
          <w:ilvl w:val="0"/>
          <w:numId w:val="49"/>
        </w:numPr>
        <w:rPr>
          <w:rFonts w:ascii="TT163t00" w:hAnsi="TT163t00" w:cs="TT163t00"/>
        </w:rPr>
      </w:pPr>
      <w:r>
        <w:rPr>
          <w:rFonts w:ascii="TT163t00" w:hAnsi="TT163t00" w:cs="TT163t00"/>
        </w:rPr>
        <w:t xml:space="preserve">Build the hyetographs for each domain using HEC-HMS, version 4.10. Each hyetograph has a duration of 24 hours. Load the domains into HEC-HMS. For each domain, create frequency-based hypothetical storms for the 10%, 4%, 2%, 1%, 0.2%, 1% plus, and 1% minus events using the average rainfall totals in the domain for storm durations of 5 minutes, 15 minutes, 1 hour, 2 hours, 3 hours, 6 hours, 12 hours, and 24 hours. The hyetographs in HEC-HMS </w:t>
      </w:r>
      <w:r w:rsidR="0006155E">
        <w:rPr>
          <w:rFonts w:ascii="TT163t00" w:hAnsi="TT163t00" w:cs="TT163t00"/>
        </w:rPr>
        <w:t>assume a one-minute time step.</w:t>
      </w:r>
    </w:p>
    <w:p w14:paraId="784E2D3E" w14:textId="6CA9934B" w:rsidR="00233E96" w:rsidRDefault="001E6363" w:rsidP="001E6363">
      <w:pPr>
        <w:pStyle w:val="BodyText"/>
        <w:numPr>
          <w:ilvl w:val="0"/>
          <w:numId w:val="49"/>
        </w:numPr>
        <w:rPr>
          <w:rFonts w:ascii="TT163t00" w:hAnsi="TT163t00" w:cs="TT163t00"/>
        </w:rPr>
      </w:pPr>
      <w:r w:rsidRPr="00176F3C">
        <w:rPr>
          <w:rFonts w:ascii="TT163t00" w:hAnsi="TT163t00" w:cs="TT163t00"/>
        </w:rPr>
        <w:t>Transfer the hyetographs into HEC-</w:t>
      </w:r>
      <w:r w:rsidR="0006155E">
        <w:rPr>
          <w:rFonts w:ascii="TT163t00" w:hAnsi="TT163t00" w:cs="TT163t00"/>
        </w:rPr>
        <w:t>RAS</w:t>
      </w:r>
      <w:r w:rsidRPr="00176F3C">
        <w:rPr>
          <w:rFonts w:ascii="TT163t00" w:hAnsi="TT163t00" w:cs="TT163t00"/>
        </w:rPr>
        <w:t xml:space="preserve">. </w:t>
      </w:r>
    </w:p>
    <w:p w14:paraId="6139B171" w14:textId="60176C1C" w:rsidR="00E64147" w:rsidRPr="00176F3C" w:rsidRDefault="001E6363" w:rsidP="001E6363">
      <w:pPr>
        <w:pStyle w:val="BodyText"/>
        <w:numPr>
          <w:ilvl w:val="0"/>
          <w:numId w:val="49"/>
        </w:numPr>
        <w:rPr>
          <w:rFonts w:ascii="TT163t00" w:hAnsi="TT163t00" w:cs="TT163t00"/>
        </w:rPr>
      </w:pPr>
      <w:r w:rsidRPr="00176F3C">
        <w:rPr>
          <w:rFonts w:ascii="TT163t00" w:hAnsi="TT163t00" w:cs="TT163t00"/>
        </w:rPr>
        <w:t xml:space="preserve">No rainfall losses were computed in HEC-HMS. </w:t>
      </w:r>
      <w:r w:rsidR="00233E96">
        <w:rPr>
          <w:rFonts w:ascii="TT163t00" w:hAnsi="TT163t00" w:cs="TT163t00"/>
        </w:rPr>
        <w:t>Instead, r</w:t>
      </w:r>
      <w:r w:rsidRPr="00176F3C">
        <w:rPr>
          <w:rFonts w:ascii="TT163t00" w:hAnsi="TT163t00" w:cs="TT163t00"/>
        </w:rPr>
        <w:t>ainfall losses were computed in HEC-</w:t>
      </w:r>
      <w:r w:rsidR="00481AFD">
        <w:rPr>
          <w:rFonts w:ascii="TT163t00" w:hAnsi="TT163t00" w:cs="TT163t00"/>
        </w:rPr>
        <w:t>RAS</w:t>
      </w:r>
      <w:r w:rsidRPr="00176F3C">
        <w:rPr>
          <w:rFonts w:ascii="TT163t00" w:hAnsi="TT163t00" w:cs="TT163t00"/>
        </w:rPr>
        <w:t xml:space="preserve">. See Subsection </w:t>
      </w:r>
      <w:r w:rsidR="00481AFD">
        <w:rPr>
          <w:rFonts w:ascii="TT163t00" w:hAnsi="TT163t00" w:cs="TT163t00"/>
        </w:rPr>
        <w:fldChar w:fldCharType="begin"/>
      </w:r>
      <w:r w:rsidR="00481AFD">
        <w:rPr>
          <w:rFonts w:ascii="TT163t00" w:hAnsi="TT163t00" w:cs="TT163t00"/>
        </w:rPr>
        <w:instrText xml:space="preserve"> REF _Ref137032290 \r \h </w:instrText>
      </w:r>
      <w:r w:rsidR="00481AFD">
        <w:rPr>
          <w:rFonts w:ascii="TT163t00" w:hAnsi="TT163t00" w:cs="TT163t00"/>
        </w:rPr>
      </w:r>
      <w:r w:rsidR="00481AFD">
        <w:rPr>
          <w:rFonts w:ascii="TT163t00" w:hAnsi="TT163t00" w:cs="TT163t00"/>
        </w:rPr>
        <w:fldChar w:fldCharType="separate"/>
      </w:r>
      <w:r w:rsidR="00A833B9">
        <w:rPr>
          <w:rFonts w:ascii="TT163t00" w:hAnsi="TT163t00" w:cs="TT163t00"/>
        </w:rPr>
        <w:t>1.2.2</w:t>
      </w:r>
      <w:r w:rsidR="00481AFD">
        <w:rPr>
          <w:rFonts w:ascii="TT163t00" w:hAnsi="TT163t00" w:cs="TT163t00"/>
        </w:rPr>
        <w:fldChar w:fldCharType="end"/>
      </w:r>
      <w:r w:rsidRPr="00176F3C">
        <w:rPr>
          <w:rFonts w:ascii="TT163t00" w:hAnsi="TT163t00" w:cs="TT163t00"/>
        </w:rPr>
        <w:t xml:space="preserve"> for more information.</w:t>
      </w:r>
    </w:p>
    <w:p w14:paraId="11B0EA7D" w14:textId="75BDCAA6" w:rsidR="00806C91" w:rsidRDefault="001E6363" w:rsidP="00806C91">
      <w:pPr>
        <w:pStyle w:val="BodyText"/>
        <w:rPr>
          <w:rFonts w:ascii="TT163t00" w:hAnsi="TT163t00" w:cs="TT163t00"/>
        </w:rPr>
      </w:pPr>
      <w:r>
        <w:rPr>
          <w:rFonts w:ascii="TT163t00" w:hAnsi="TT163t00" w:cs="TT163t00"/>
        </w:rPr>
        <w:t xml:space="preserve">As an example, the figures below show the hyetograph computed in HEC-HMS for the 1% event and the cumulative 1% rainfall totals for domain </w:t>
      </w:r>
      <w:r w:rsidR="00423B12">
        <w:rPr>
          <w:rFonts w:ascii="TT163t00" w:hAnsi="TT163t00" w:cs="TT163t00"/>
        </w:rPr>
        <w:t>LWIC</w:t>
      </w:r>
      <w:r w:rsidRPr="00423B12">
        <w:rPr>
          <w:rFonts w:ascii="TT163t00" w:hAnsi="TT163t00" w:cs="TT163t00"/>
        </w:rPr>
        <w:t>_</w:t>
      </w:r>
      <w:r w:rsidR="00423B12">
        <w:rPr>
          <w:rFonts w:ascii="TT163t00" w:hAnsi="TT163t00" w:cs="TT163t00"/>
        </w:rPr>
        <w:t>901</w:t>
      </w:r>
      <w:r>
        <w:rPr>
          <w:rFonts w:ascii="TT163t00" w:hAnsi="TT163t00" w:cs="TT163t00"/>
        </w:rPr>
        <w:t xml:space="preserve">. The 1% rainfall total for this domain for the 5-minute duration was </w:t>
      </w:r>
      <w:r w:rsidR="0085321E">
        <w:rPr>
          <w:rFonts w:ascii="TT163t00" w:hAnsi="TT163t00" w:cs="TT163t00"/>
        </w:rPr>
        <w:t>0.96</w:t>
      </w:r>
      <w:r>
        <w:rPr>
          <w:rFonts w:ascii="TT163t00" w:hAnsi="TT163t00" w:cs="TT163t00"/>
        </w:rPr>
        <w:t xml:space="preserve"> in</w:t>
      </w:r>
      <w:r w:rsidR="00E22450">
        <w:rPr>
          <w:rFonts w:ascii="TT163t00" w:hAnsi="TT163t00" w:cs="TT163t00"/>
        </w:rPr>
        <w:t>ches</w:t>
      </w:r>
      <w:r>
        <w:rPr>
          <w:rFonts w:ascii="TT163t00" w:hAnsi="TT163t00" w:cs="TT163t00"/>
        </w:rPr>
        <w:t xml:space="preserve">. Note how the maximum rainfall in the hyetograph is </w:t>
      </w:r>
      <w:r w:rsidR="00C45950">
        <w:rPr>
          <w:rFonts w:ascii="TT163t00" w:hAnsi="TT163t00" w:cs="TT163t00"/>
        </w:rPr>
        <w:t>0.96 inc</w:t>
      </w:r>
      <w:r w:rsidR="00E22450">
        <w:rPr>
          <w:rFonts w:ascii="TT163t00" w:hAnsi="TT163t00" w:cs="TT163t00"/>
        </w:rPr>
        <w:t>hes</w:t>
      </w:r>
      <w:r>
        <w:rPr>
          <w:rFonts w:ascii="TT163t00" w:hAnsi="TT163t00" w:cs="TT163t00"/>
        </w:rPr>
        <w:t xml:space="preserve">. The 1% rainfall total for this domain for the 24-hour duration was </w:t>
      </w:r>
      <w:r w:rsidR="00C45950">
        <w:rPr>
          <w:rFonts w:ascii="TT163t00" w:hAnsi="TT163t00" w:cs="TT163t00"/>
        </w:rPr>
        <w:t>8.18</w:t>
      </w:r>
      <w:r>
        <w:rPr>
          <w:rFonts w:ascii="TT163t00" w:hAnsi="TT163t00" w:cs="TT163t00"/>
        </w:rPr>
        <w:t xml:space="preserve"> in</w:t>
      </w:r>
      <w:r w:rsidR="00E22450">
        <w:rPr>
          <w:rFonts w:ascii="TT163t00" w:hAnsi="TT163t00" w:cs="TT163t00"/>
        </w:rPr>
        <w:t>ches</w:t>
      </w:r>
      <w:r>
        <w:rPr>
          <w:rFonts w:ascii="TT163t00" w:hAnsi="TT163t00" w:cs="TT163t00"/>
        </w:rPr>
        <w:t xml:space="preserve">. Note how the total cumulative rainfall in the domain for the 24-hour hyetograph is </w:t>
      </w:r>
      <w:r w:rsidR="00C45950">
        <w:rPr>
          <w:rFonts w:ascii="TT163t00" w:hAnsi="TT163t00" w:cs="TT163t00"/>
        </w:rPr>
        <w:t>8.18</w:t>
      </w:r>
      <w:r>
        <w:rPr>
          <w:rFonts w:ascii="TT163t00" w:hAnsi="TT163t00" w:cs="TT163t00"/>
        </w:rPr>
        <w:t xml:space="preserve"> in</w:t>
      </w:r>
      <w:r w:rsidR="00E22450">
        <w:rPr>
          <w:rFonts w:ascii="TT163t00" w:hAnsi="TT163t00" w:cs="TT163t00"/>
        </w:rPr>
        <w:t>ches</w:t>
      </w:r>
      <w:r>
        <w:rPr>
          <w:rFonts w:ascii="TT163t00" w:hAnsi="TT163t00" w:cs="TT163t00"/>
        </w:rPr>
        <w:t>.</w:t>
      </w:r>
    </w:p>
    <w:p w14:paraId="114AE2B6" w14:textId="77777777" w:rsidR="00363FF7" w:rsidRDefault="00363FF7" w:rsidP="00806C91">
      <w:pPr>
        <w:pStyle w:val="BodyText"/>
        <w:rPr>
          <w:rFonts w:ascii="TT163t00" w:hAnsi="TT163t00" w:cs="TT163t00"/>
        </w:rPr>
      </w:pPr>
    </w:p>
    <w:p w14:paraId="60DA502F" w14:textId="7CD29698" w:rsidR="00363FF7" w:rsidRDefault="00C45950" w:rsidP="00F63880">
      <w:pPr>
        <w:pStyle w:val="BodyText"/>
        <w:jc w:val="center"/>
        <w:rPr>
          <w:rFonts w:ascii="TT163t00" w:hAnsi="TT163t00" w:cs="TT163t00"/>
        </w:rPr>
      </w:pPr>
      <w:r>
        <w:rPr>
          <w:noProof/>
        </w:rPr>
        <w:drawing>
          <wp:inline distT="0" distB="0" distL="0" distR="0" wp14:anchorId="35E83457" wp14:editId="754FF4EB">
            <wp:extent cx="4881454" cy="3790950"/>
            <wp:effectExtent l="19050" t="19050" r="1460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88808" cy="3796661"/>
                    </a:xfrm>
                    <a:prstGeom prst="rect">
                      <a:avLst/>
                    </a:prstGeom>
                    <a:ln>
                      <a:solidFill>
                        <a:schemeClr val="tx1"/>
                      </a:solidFill>
                    </a:ln>
                  </pic:spPr>
                </pic:pic>
              </a:graphicData>
            </a:graphic>
          </wp:inline>
        </w:drawing>
      </w:r>
    </w:p>
    <w:p w14:paraId="2DBB0556" w14:textId="2141EAFF" w:rsidR="00837AAA" w:rsidRDefault="005C475D" w:rsidP="005C475D">
      <w:pPr>
        <w:pStyle w:val="Caption"/>
        <w:jc w:val="center"/>
      </w:pPr>
      <w:bookmarkStart w:id="37" w:name="_Toc194602258"/>
      <w:r>
        <w:t xml:space="preserve">Figure </w:t>
      </w:r>
      <w:r w:rsidR="00A833B9">
        <w:fldChar w:fldCharType="begin"/>
      </w:r>
      <w:r w:rsidR="00A833B9">
        <w:instrText xml:space="preserve"> SEQ Figure \* ARABIC </w:instrText>
      </w:r>
      <w:r w:rsidR="00A833B9">
        <w:fldChar w:fldCharType="separate"/>
      </w:r>
      <w:r w:rsidR="00A833B9">
        <w:rPr>
          <w:noProof/>
        </w:rPr>
        <w:t>8</w:t>
      </w:r>
      <w:r w:rsidR="00A833B9">
        <w:rPr>
          <w:noProof/>
        </w:rPr>
        <w:fldChar w:fldCharType="end"/>
      </w:r>
      <w:r w:rsidR="00837AAA">
        <w:t xml:space="preserve">: 1% Hyetograph for Domain </w:t>
      </w:r>
      <w:r w:rsidR="00C45950">
        <w:t>LWIC_901</w:t>
      </w:r>
      <w:bookmarkEnd w:id="37"/>
    </w:p>
    <w:p w14:paraId="0D164308" w14:textId="77777777" w:rsidR="008D7061" w:rsidRPr="008D7061" w:rsidRDefault="008D7061" w:rsidP="008D7061"/>
    <w:p w14:paraId="5E41DF30" w14:textId="48E868DB" w:rsidR="007D7495" w:rsidRDefault="003D5CAE" w:rsidP="00837AAA">
      <w:pPr>
        <w:pStyle w:val="BodyText"/>
        <w:jc w:val="center"/>
        <w:rPr>
          <w:rFonts w:ascii="TT163t00" w:hAnsi="TT163t00" w:cs="TT163t00"/>
        </w:rPr>
      </w:pPr>
      <w:r>
        <w:rPr>
          <w:noProof/>
        </w:rPr>
        <w:lastRenderedPageBreak/>
        <w:drawing>
          <wp:inline distT="0" distB="0" distL="0" distR="0" wp14:anchorId="170B7E7D" wp14:editId="6D0B0B58">
            <wp:extent cx="4991100" cy="3886233"/>
            <wp:effectExtent l="19050" t="19050" r="19050"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97267" cy="3891035"/>
                    </a:xfrm>
                    <a:prstGeom prst="rect">
                      <a:avLst/>
                    </a:prstGeom>
                    <a:ln>
                      <a:solidFill>
                        <a:schemeClr val="tx1"/>
                      </a:solidFill>
                    </a:ln>
                  </pic:spPr>
                </pic:pic>
              </a:graphicData>
            </a:graphic>
          </wp:inline>
        </w:drawing>
      </w:r>
    </w:p>
    <w:p w14:paraId="5C4AB014" w14:textId="7BD456D8" w:rsidR="00837AAA" w:rsidRDefault="005C475D" w:rsidP="005C475D">
      <w:pPr>
        <w:pStyle w:val="Caption"/>
        <w:jc w:val="center"/>
      </w:pPr>
      <w:bookmarkStart w:id="38" w:name="_Toc194602259"/>
      <w:r>
        <w:t xml:space="preserve">Figure </w:t>
      </w:r>
      <w:r w:rsidR="00A833B9">
        <w:fldChar w:fldCharType="begin"/>
      </w:r>
      <w:r w:rsidR="00A833B9">
        <w:instrText xml:space="preserve"> SEQ Figure \* ARABIC </w:instrText>
      </w:r>
      <w:r w:rsidR="00A833B9">
        <w:fldChar w:fldCharType="separate"/>
      </w:r>
      <w:r w:rsidR="00A833B9">
        <w:rPr>
          <w:noProof/>
        </w:rPr>
        <w:t>9</w:t>
      </w:r>
      <w:r w:rsidR="00A833B9">
        <w:rPr>
          <w:noProof/>
        </w:rPr>
        <w:fldChar w:fldCharType="end"/>
      </w:r>
      <w:r w:rsidR="00837AAA">
        <w:t xml:space="preserve">: Cumulative 1% Rainfall Totals for Domain </w:t>
      </w:r>
      <w:r w:rsidR="003D5CAE">
        <w:t>LWIC_901</w:t>
      </w:r>
      <w:bookmarkEnd w:id="38"/>
    </w:p>
    <w:p w14:paraId="39149711" w14:textId="58962B4D" w:rsidR="00335DA9" w:rsidRDefault="00DB393F" w:rsidP="00400F42">
      <w:pPr>
        <w:spacing w:line="240" w:lineRule="auto"/>
        <w:rPr>
          <w:rFonts w:ascii="TT163t00" w:hAnsi="TT163t00" w:cs="TT163t00"/>
        </w:rPr>
      </w:pPr>
      <w:r>
        <w:t xml:space="preserve">Once the hyetographs were available for all events in a domain, </w:t>
      </w:r>
      <w:r w:rsidR="00974875">
        <w:t xml:space="preserve">the cumulative rainfall totals were plotted in Excel to confirm that no profiles crossed. In limited instances, the 1% plus or the 1% minus rainfall curve crossed </w:t>
      </w:r>
      <w:r w:rsidR="00FA687D">
        <w:t xml:space="preserve">one of the curves </w:t>
      </w:r>
      <w:r w:rsidR="00CF3F3C">
        <w:t xml:space="preserve">for the </w:t>
      </w:r>
      <w:r w:rsidR="00CF3F3C">
        <w:rPr>
          <w:rFonts w:ascii="TT163t00" w:hAnsi="TT163t00" w:cs="TT163t00"/>
        </w:rPr>
        <w:t xml:space="preserve">10%, 4%, 2%, 1%, </w:t>
      </w:r>
      <w:r w:rsidR="00C01D14">
        <w:rPr>
          <w:rFonts w:ascii="TT163t00" w:hAnsi="TT163t00" w:cs="TT163t00"/>
        </w:rPr>
        <w:t xml:space="preserve">or </w:t>
      </w:r>
      <w:r w:rsidR="00CF3F3C">
        <w:rPr>
          <w:rFonts w:ascii="TT163t00" w:hAnsi="TT163t00" w:cs="TT163t00"/>
        </w:rPr>
        <w:t>0.2%</w:t>
      </w:r>
      <w:r w:rsidR="00C01D14">
        <w:rPr>
          <w:rFonts w:ascii="TT163t00" w:hAnsi="TT163t00" w:cs="TT163t00"/>
        </w:rPr>
        <w:t xml:space="preserve"> events. Whenever this occurred, the 1% plus or 1% minus curve was manually adjusted to eliminate the crossing. </w:t>
      </w:r>
      <w:r w:rsidR="00FA687D">
        <w:rPr>
          <w:rFonts w:ascii="TT163t00" w:hAnsi="TT163t00" w:cs="TT163t00"/>
        </w:rPr>
        <w:t>The curves for the 10%, 4%, 2%, 1%, or 0.2% events were never revised.</w:t>
      </w:r>
    </w:p>
    <w:p w14:paraId="7434C564" w14:textId="73DD0F08" w:rsidR="00C01D14" w:rsidRDefault="00561DE4" w:rsidP="00400F42">
      <w:pPr>
        <w:spacing w:line="240" w:lineRule="auto"/>
        <w:rPr>
          <w:rFonts w:ascii="TT163t00" w:hAnsi="TT163t00" w:cs="TT163t00"/>
        </w:rPr>
      </w:pPr>
      <w:r>
        <w:rPr>
          <w:rFonts w:ascii="TT163t00" w:hAnsi="TT163t00" w:cs="TT163t00"/>
        </w:rPr>
        <w:fldChar w:fldCharType="begin"/>
      </w:r>
      <w:r>
        <w:rPr>
          <w:rFonts w:ascii="TT163t00" w:hAnsi="TT163t00" w:cs="TT163t00"/>
        </w:rPr>
        <w:instrText xml:space="preserve"> REF _Ref136939998 \h </w:instrText>
      </w:r>
      <w:r>
        <w:rPr>
          <w:rFonts w:ascii="TT163t00" w:hAnsi="TT163t00" w:cs="TT163t00"/>
        </w:rPr>
      </w:r>
      <w:r>
        <w:rPr>
          <w:rFonts w:ascii="TT163t00" w:hAnsi="TT163t00" w:cs="TT163t00"/>
        </w:rPr>
        <w:fldChar w:fldCharType="separate"/>
      </w:r>
      <w:r w:rsidR="00A833B9">
        <w:t xml:space="preserve">Figure </w:t>
      </w:r>
      <w:r w:rsidR="00A833B9">
        <w:rPr>
          <w:noProof/>
        </w:rPr>
        <w:t>10</w:t>
      </w:r>
      <w:r>
        <w:rPr>
          <w:rFonts w:ascii="TT163t00" w:hAnsi="TT163t00" w:cs="TT163t00"/>
        </w:rPr>
        <w:fldChar w:fldCharType="end"/>
      </w:r>
      <w:r w:rsidR="00B73DF6">
        <w:rPr>
          <w:rFonts w:ascii="TT163t00" w:hAnsi="TT163t00" w:cs="TT163t00"/>
        </w:rPr>
        <w:t xml:space="preserve"> </w:t>
      </w:r>
      <w:r w:rsidR="00332A70">
        <w:rPr>
          <w:rFonts w:ascii="TT163t00" w:hAnsi="TT163t00" w:cs="TT163t00"/>
        </w:rPr>
        <w:t xml:space="preserve">shows the cumulative rainfall curves for all events in domain </w:t>
      </w:r>
      <w:r w:rsidR="00321D6A">
        <w:rPr>
          <w:rFonts w:ascii="TT163t00" w:hAnsi="TT163t00" w:cs="TT163t00"/>
        </w:rPr>
        <w:t>LWIC_901</w:t>
      </w:r>
      <w:r w:rsidR="00332A70">
        <w:rPr>
          <w:rFonts w:ascii="TT163t00" w:hAnsi="TT163t00" w:cs="TT163t00"/>
        </w:rPr>
        <w:t>. Note how none of the curves cross one another.</w:t>
      </w:r>
    </w:p>
    <w:p w14:paraId="28BBC991" w14:textId="5DE891D6" w:rsidR="00C01D14" w:rsidRDefault="00837A41" w:rsidP="00B73DF6">
      <w:pPr>
        <w:jc w:val="center"/>
        <w:rPr>
          <w:rFonts w:ascii="TT163t00" w:hAnsi="TT163t00" w:cs="TT163t00"/>
        </w:rPr>
      </w:pPr>
      <w:r>
        <w:rPr>
          <w:noProof/>
        </w:rPr>
        <w:lastRenderedPageBreak/>
        <w:drawing>
          <wp:inline distT="0" distB="0" distL="0" distR="0" wp14:anchorId="3E2FA612" wp14:editId="6C5B2929">
            <wp:extent cx="5943600" cy="3814445"/>
            <wp:effectExtent l="0" t="0" r="0" b="14605"/>
            <wp:docPr id="33" name="Chart 33">
              <a:extLst xmlns:a="http://schemas.openxmlformats.org/drawingml/2006/main">
                <a:ext uri="{FF2B5EF4-FFF2-40B4-BE49-F238E27FC236}">
                  <a16:creationId xmlns:a16="http://schemas.microsoft.com/office/drawing/2014/main" id="{BDDDA626-4ADA-4F26-9037-957D6024EA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3C36C9">
        <w:rPr>
          <w:noProof/>
        </w:rPr>
        <w:t xml:space="preserve"> </w:t>
      </w:r>
      <w:r w:rsidR="00DA40F5">
        <w:rPr>
          <w:noProof/>
        </w:rPr>
        <w:t xml:space="preserve"> </w:t>
      </w:r>
    </w:p>
    <w:p w14:paraId="30A91E16" w14:textId="21A8EA4E" w:rsidR="00B73DF6" w:rsidRDefault="005C475D" w:rsidP="005C475D">
      <w:pPr>
        <w:pStyle w:val="Caption"/>
        <w:jc w:val="center"/>
        <w:rPr>
          <w:rFonts w:ascii="TT163t00" w:hAnsi="TT163t00" w:cs="TT163t00"/>
        </w:rPr>
      </w:pPr>
      <w:bookmarkStart w:id="39" w:name="_Ref136939998"/>
      <w:bookmarkStart w:id="40" w:name="_Toc194602260"/>
      <w:r>
        <w:t xml:space="preserve">Figure </w:t>
      </w:r>
      <w:r w:rsidR="00A833B9">
        <w:fldChar w:fldCharType="begin"/>
      </w:r>
      <w:r w:rsidR="00A833B9">
        <w:instrText xml:space="preserve"> SEQ Figure \* ARABIC </w:instrText>
      </w:r>
      <w:r w:rsidR="00A833B9">
        <w:fldChar w:fldCharType="separate"/>
      </w:r>
      <w:r w:rsidR="00A833B9">
        <w:rPr>
          <w:noProof/>
        </w:rPr>
        <w:t>10</w:t>
      </w:r>
      <w:r w:rsidR="00A833B9">
        <w:rPr>
          <w:noProof/>
        </w:rPr>
        <w:fldChar w:fldCharType="end"/>
      </w:r>
      <w:bookmarkEnd w:id="39"/>
      <w:r w:rsidR="00B73DF6">
        <w:t xml:space="preserve">: Cumulative Rainfall Totals for All Events in Domain </w:t>
      </w:r>
      <w:r w:rsidR="00837A41">
        <w:t>LWIC_901</w:t>
      </w:r>
      <w:bookmarkEnd w:id="40"/>
    </w:p>
    <w:p w14:paraId="29E5B5E6" w14:textId="77777777" w:rsidR="00FB3D41" w:rsidRDefault="00FB3D41" w:rsidP="00274F35">
      <w:pPr>
        <w:pStyle w:val="BodyText"/>
        <w:rPr>
          <w:rFonts w:ascii="TT163t00" w:hAnsi="TT163t00" w:cs="TT163t00"/>
        </w:rPr>
      </w:pPr>
    </w:p>
    <w:p w14:paraId="50B2F702" w14:textId="49EC6239" w:rsidR="00E54C1B" w:rsidRPr="000711F0" w:rsidRDefault="00E54C1B" w:rsidP="00C30A7B">
      <w:pPr>
        <w:pStyle w:val="Heading3"/>
      </w:pPr>
      <w:bookmarkStart w:id="41" w:name="_Ref137032290"/>
      <w:bookmarkStart w:id="42" w:name="_Toc173347911"/>
      <w:r w:rsidRPr="000711F0">
        <w:t>Infiltration Losses</w:t>
      </w:r>
      <w:bookmarkEnd w:id="41"/>
      <w:bookmarkEnd w:id="42"/>
    </w:p>
    <w:p w14:paraId="54BE7895" w14:textId="163AAAE1" w:rsidR="00531DC3" w:rsidRDefault="00DE5D08" w:rsidP="00E54C1B">
      <w:pPr>
        <w:pStyle w:val="BodyText"/>
        <w:rPr>
          <w:rFonts w:ascii="TT163t00" w:hAnsi="TT163t00" w:cs="TT163t00"/>
        </w:rPr>
      </w:pPr>
      <w:r>
        <w:rPr>
          <w:rFonts w:ascii="TT163t00" w:hAnsi="TT163t00" w:cs="TT163t00"/>
        </w:rPr>
        <w:t>The NRCS CN</w:t>
      </w:r>
      <w:r w:rsidR="00AA1065">
        <w:rPr>
          <w:rFonts w:ascii="TT163t00" w:hAnsi="TT163t00" w:cs="TT163t00"/>
        </w:rPr>
        <w:t xml:space="preserve"> loss rate method was used </w:t>
      </w:r>
      <w:r w:rsidR="0081700B">
        <w:rPr>
          <w:rFonts w:ascii="TT163t00" w:hAnsi="TT163t00" w:cs="TT163t00"/>
        </w:rPr>
        <w:t xml:space="preserve">in HEC-RAS </w:t>
      </w:r>
      <w:r w:rsidR="00AA1065">
        <w:rPr>
          <w:rFonts w:ascii="TT163t00" w:hAnsi="TT163t00" w:cs="TT163t00"/>
        </w:rPr>
        <w:t xml:space="preserve">to </w:t>
      </w:r>
      <w:r w:rsidR="00F77424">
        <w:rPr>
          <w:rFonts w:ascii="TT163t00" w:hAnsi="TT163t00" w:cs="TT163t00"/>
        </w:rPr>
        <w:t xml:space="preserve">quantity </w:t>
      </w:r>
      <w:r w:rsidR="0081700B">
        <w:rPr>
          <w:rFonts w:ascii="TT163t00" w:hAnsi="TT163t00" w:cs="TT163t00"/>
        </w:rPr>
        <w:t xml:space="preserve">the </w:t>
      </w:r>
      <w:r w:rsidR="00AA1065">
        <w:rPr>
          <w:rFonts w:ascii="TT163t00" w:hAnsi="TT163t00" w:cs="TT163t00"/>
        </w:rPr>
        <w:t xml:space="preserve">infiltration losses. </w:t>
      </w:r>
      <w:r w:rsidR="00FA3C8C">
        <w:rPr>
          <w:rFonts w:ascii="TT163t00" w:hAnsi="TT163t00" w:cs="TT163t00"/>
        </w:rPr>
        <w:t xml:space="preserve">The CN at a given point in the watershed is a function of the hydrologic soil group (HSG) of the soil </w:t>
      </w:r>
      <w:r w:rsidR="00170351">
        <w:rPr>
          <w:rFonts w:ascii="TT163t00" w:hAnsi="TT163t00" w:cs="TT163t00"/>
        </w:rPr>
        <w:t xml:space="preserve">and the land </w:t>
      </w:r>
      <w:r w:rsidR="0064155C">
        <w:rPr>
          <w:rFonts w:ascii="TT163t00" w:hAnsi="TT163t00" w:cs="TT163t00"/>
        </w:rPr>
        <w:t>cover</w:t>
      </w:r>
      <w:r w:rsidR="00170351">
        <w:rPr>
          <w:rFonts w:ascii="TT163t00" w:hAnsi="TT163t00" w:cs="TT163t00"/>
        </w:rPr>
        <w:t xml:space="preserve"> </w:t>
      </w:r>
      <w:r w:rsidR="00E87BDC">
        <w:rPr>
          <w:rFonts w:ascii="TT163t00" w:hAnsi="TT163t00" w:cs="TT163t00"/>
        </w:rPr>
        <w:t xml:space="preserve">type </w:t>
      </w:r>
      <w:r w:rsidR="00170351">
        <w:rPr>
          <w:rFonts w:ascii="TT163t00" w:hAnsi="TT163t00" w:cs="TT163t00"/>
        </w:rPr>
        <w:t>at</w:t>
      </w:r>
      <w:r w:rsidR="00FA3C8C">
        <w:rPr>
          <w:rFonts w:ascii="TT163t00" w:hAnsi="TT163t00" w:cs="TT163t00"/>
        </w:rPr>
        <w:t xml:space="preserve"> that location</w:t>
      </w:r>
      <w:r w:rsidR="00170351">
        <w:rPr>
          <w:rFonts w:ascii="TT163t00" w:hAnsi="TT163t00" w:cs="TT163t00"/>
        </w:rPr>
        <w:t xml:space="preserve">. </w:t>
      </w:r>
      <w:r w:rsidR="00D1601D">
        <w:rPr>
          <w:rFonts w:ascii="TT163t00" w:hAnsi="TT163t00" w:cs="TT163t00"/>
        </w:rPr>
        <w:t>Therefore, a</w:t>
      </w:r>
      <w:r w:rsidR="00AA1065">
        <w:rPr>
          <w:rFonts w:ascii="TT163t00" w:hAnsi="TT163t00" w:cs="TT163t00"/>
        </w:rPr>
        <w:t xml:space="preserve"> s</w:t>
      </w:r>
      <w:r w:rsidR="00E54C1B">
        <w:rPr>
          <w:rFonts w:ascii="TT163t00" w:hAnsi="TT163t00" w:cs="TT163t00"/>
        </w:rPr>
        <w:t xml:space="preserve">patially varying </w:t>
      </w:r>
      <w:r w:rsidR="00E54C1B" w:rsidRPr="00431204">
        <w:rPr>
          <w:rFonts w:ascii="TT163t00" w:hAnsi="TT163t00" w:cs="TT163t00"/>
        </w:rPr>
        <w:t xml:space="preserve">infiltration layer </w:t>
      </w:r>
      <w:r w:rsidR="00AA1065">
        <w:rPr>
          <w:rFonts w:ascii="TT163t00" w:hAnsi="TT163t00" w:cs="TT163t00"/>
        </w:rPr>
        <w:t xml:space="preserve">for the study area </w:t>
      </w:r>
      <w:r w:rsidR="00E54C1B">
        <w:rPr>
          <w:rFonts w:ascii="TT163t00" w:hAnsi="TT163t00" w:cs="TT163t00"/>
        </w:rPr>
        <w:t xml:space="preserve">was developed </w:t>
      </w:r>
      <w:r w:rsidR="00AA1065">
        <w:rPr>
          <w:rFonts w:ascii="TT163t00" w:hAnsi="TT163t00" w:cs="TT163t00"/>
        </w:rPr>
        <w:t xml:space="preserve">in HEC-RAS using </w:t>
      </w:r>
      <w:r w:rsidR="00BF1F18">
        <w:rPr>
          <w:rFonts w:ascii="TT163t00" w:hAnsi="TT163t00" w:cs="TT163t00"/>
        </w:rPr>
        <w:t xml:space="preserve">gridded </w:t>
      </w:r>
      <w:r w:rsidR="00AA1065">
        <w:rPr>
          <w:rFonts w:ascii="TT163t00" w:hAnsi="TT163t00" w:cs="TT163t00"/>
        </w:rPr>
        <w:t xml:space="preserve">soils and </w:t>
      </w:r>
      <w:r w:rsidR="00931741">
        <w:rPr>
          <w:rFonts w:ascii="TT163t00" w:hAnsi="TT163t00" w:cs="TT163t00"/>
        </w:rPr>
        <w:t xml:space="preserve">gridded </w:t>
      </w:r>
      <w:r w:rsidR="00AA1065">
        <w:rPr>
          <w:rFonts w:ascii="TT163t00" w:hAnsi="TT163t00" w:cs="TT163t00"/>
        </w:rPr>
        <w:t>land cover data sets.</w:t>
      </w:r>
      <w:r w:rsidR="0048021C">
        <w:rPr>
          <w:rFonts w:ascii="TT163t00" w:hAnsi="TT163t00" w:cs="TT163t00"/>
        </w:rPr>
        <w:t xml:space="preserve"> </w:t>
      </w:r>
    </w:p>
    <w:p w14:paraId="41BA16AA" w14:textId="21D8FADD" w:rsidR="00531DC3" w:rsidRDefault="00316A81" w:rsidP="00316A81">
      <w:pPr>
        <w:pStyle w:val="BodyText"/>
        <w:rPr>
          <w:rFonts w:ascii="TT163t00" w:hAnsi="TT163t00" w:cs="TT163t00"/>
        </w:rPr>
      </w:pPr>
      <w:r>
        <w:rPr>
          <w:rFonts w:ascii="TT163t00" w:hAnsi="TT163t00" w:cs="TT163t00"/>
        </w:rPr>
        <w:t>T</w:t>
      </w:r>
      <w:r w:rsidR="001D75AD">
        <w:rPr>
          <w:rFonts w:ascii="TT163t00" w:hAnsi="TT163t00" w:cs="TT163t00"/>
        </w:rPr>
        <w:t xml:space="preserve">o develop </w:t>
      </w:r>
      <w:r w:rsidR="00F434C1">
        <w:rPr>
          <w:rFonts w:ascii="TT163t00" w:hAnsi="TT163t00" w:cs="TT163t00"/>
        </w:rPr>
        <w:t xml:space="preserve">the </w:t>
      </w:r>
      <w:r w:rsidR="00A31F22">
        <w:rPr>
          <w:rFonts w:ascii="TT163t00" w:hAnsi="TT163t00" w:cs="TT163t00"/>
        </w:rPr>
        <w:t>s</w:t>
      </w:r>
      <w:r w:rsidR="001D75AD">
        <w:rPr>
          <w:rFonts w:ascii="TT163t00" w:hAnsi="TT163t00" w:cs="TT163t00"/>
        </w:rPr>
        <w:t>oils dataset</w:t>
      </w:r>
      <w:r w:rsidR="00F434C1">
        <w:rPr>
          <w:rFonts w:ascii="TT163t00" w:hAnsi="TT163t00" w:cs="TT163t00"/>
        </w:rPr>
        <w:t>,</w:t>
      </w:r>
      <w:r w:rsidR="001D75AD">
        <w:rPr>
          <w:rFonts w:ascii="TT163t00" w:hAnsi="TT163t00" w:cs="TT163t00"/>
        </w:rPr>
        <w:t xml:space="preserve"> t</w:t>
      </w:r>
      <w:r w:rsidR="00AA1065">
        <w:rPr>
          <w:rFonts w:ascii="TT163t00" w:hAnsi="TT163t00" w:cs="TT163t00"/>
        </w:rPr>
        <w:t xml:space="preserve">he </w:t>
      </w:r>
      <w:r w:rsidR="00A31F22">
        <w:rPr>
          <w:rFonts w:ascii="TT163t00" w:hAnsi="TT163t00" w:cs="TT163t00"/>
        </w:rPr>
        <w:t xml:space="preserve">2021 </w:t>
      </w:r>
      <w:r w:rsidR="00021934">
        <w:rPr>
          <w:rFonts w:ascii="TT163t00" w:hAnsi="TT163t00" w:cs="TT163t00"/>
        </w:rPr>
        <w:t>G</w:t>
      </w:r>
      <w:r w:rsidR="00A31F22">
        <w:rPr>
          <w:rFonts w:ascii="TT163t00" w:hAnsi="TT163t00" w:cs="TT163t00"/>
        </w:rPr>
        <w:t xml:space="preserve">ridded </w:t>
      </w:r>
      <w:r w:rsidR="00021934">
        <w:rPr>
          <w:rFonts w:ascii="TT163t00" w:hAnsi="TT163t00" w:cs="TT163t00"/>
        </w:rPr>
        <w:t>Soils Survey Geographic (g</w:t>
      </w:r>
      <w:r w:rsidR="00AA1065">
        <w:rPr>
          <w:rFonts w:ascii="TT163t00" w:hAnsi="TT163t00" w:cs="TT163t00"/>
        </w:rPr>
        <w:t>SSURGO</w:t>
      </w:r>
      <w:r w:rsidR="00021934">
        <w:rPr>
          <w:rFonts w:ascii="TT163t00" w:hAnsi="TT163t00" w:cs="TT163t00"/>
        </w:rPr>
        <w:t>)</w:t>
      </w:r>
      <w:r w:rsidR="00AA1065">
        <w:rPr>
          <w:rFonts w:ascii="TT163t00" w:hAnsi="TT163t00" w:cs="TT163t00"/>
        </w:rPr>
        <w:t xml:space="preserve"> data</w:t>
      </w:r>
      <w:r w:rsidR="00531DC3">
        <w:rPr>
          <w:rFonts w:ascii="TT163t00" w:hAnsi="TT163t00" w:cs="TT163t00"/>
        </w:rPr>
        <w:t xml:space="preserve">base </w:t>
      </w:r>
      <w:r w:rsidR="00AA1065">
        <w:rPr>
          <w:rFonts w:ascii="TT163t00" w:hAnsi="TT163t00" w:cs="TT163t00"/>
        </w:rPr>
        <w:t xml:space="preserve">was downloaded from </w:t>
      </w:r>
      <w:r w:rsidR="0048021C">
        <w:rPr>
          <w:rFonts w:ascii="TT163t00" w:hAnsi="TT163t00" w:cs="TT163t00"/>
        </w:rPr>
        <w:t xml:space="preserve">the </w:t>
      </w:r>
      <w:r w:rsidR="00AA1065">
        <w:rPr>
          <w:rFonts w:ascii="TT163t00" w:hAnsi="TT163t00" w:cs="TT163t00"/>
        </w:rPr>
        <w:t xml:space="preserve">NRCS </w:t>
      </w:r>
      <w:r w:rsidR="00531DC3" w:rsidRPr="00C57374">
        <w:rPr>
          <w:rFonts w:asciiTheme="minorHAnsi" w:hAnsiTheme="minorHAnsi" w:cstheme="minorHAnsi"/>
        </w:rPr>
        <w:t>website (</w:t>
      </w:r>
      <w:hyperlink r:id="rId36" w:history="1">
        <w:r w:rsidR="001C0836" w:rsidRPr="00C57374">
          <w:rPr>
            <w:rStyle w:val="Hyperlink"/>
            <w:rFonts w:asciiTheme="minorHAnsi" w:hAnsiTheme="minorHAnsi" w:cstheme="minorHAnsi"/>
          </w:rPr>
          <w:t>https://data.nal.usda.gov/dataset/gridded-soil-survey-geographic-database-gssurgo</w:t>
        </w:r>
      </w:hyperlink>
      <w:r w:rsidR="001C0836" w:rsidRPr="00C57374">
        <w:rPr>
          <w:rFonts w:asciiTheme="minorHAnsi" w:hAnsiTheme="minorHAnsi" w:cstheme="minorHAnsi"/>
        </w:rPr>
        <w:t>)</w:t>
      </w:r>
      <w:r w:rsidR="001D75AD" w:rsidRPr="00C57374">
        <w:rPr>
          <w:rFonts w:asciiTheme="minorHAnsi" w:hAnsiTheme="minorHAnsi" w:cstheme="minorHAnsi"/>
        </w:rPr>
        <w:t>. The SSUR</w:t>
      </w:r>
      <w:r w:rsidR="001D75AD">
        <w:rPr>
          <w:rFonts w:ascii="TT163t00" w:hAnsi="TT163t00" w:cs="TT163t00"/>
        </w:rPr>
        <w:t xml:space="preserve">GO </w:t>
      </w:r>
      <w:r w:rsidR="00400A81">
        <w:rPr>
          <w:rFonts w:ascii="TT163t00" w:hAnsi="TT163t00" w:cs="TT163t00"/>
        </w:rPr>
        <w:t xml:space="preserve">database </w:t>
      </w:r>
      <w:r w:rsidR="003A34CC">
        <w:rPr>
          <w:rFonts w:ascii="TT163t00" w:hAnsi="TT163t00" w:cs="TT163t00"/>
        </w:rPr>
        <w:t xml:space="preserve">included the </w:t>
      </w:r>
      <w:r w:rsidR="00341CEB">
        <w:rPr>
          <w:rFonts w:ascii="TT163t00" w:hAnsi="TT163t00" w:cs="TT163t00"/>
        </w:rPr>
        <w:t xml:space="preserve">HSG </w:t>
      </w:r>
      <w:r w:rsidR="003A34CC">
        <w:rPr>
          <w:rFonts w:ascii="TT163t00" w:hAnsi="TT163t00" w:cs="TT163t00"/>
        </w:rPr>
        <w:t xml:space="preserve">of </w:t>
      </w:r>
      <w:r w:rsidR="00A61854">
        <w:rPr>
          <w:rFonts w:ascii="TT163t00" w:hAnsi="TT163t00" w:cs="TT163t00"/>
        </w:rPr>
        <w:t xml:space="preserve">each </w:t>
      </w:r>
      <w:r w:rsidR="003A34CC">
        <w:rPr>
          <w:rFonts w:ascii="TT163t00" w:hAnsi="TT163t00" w:cs="TT163t00"/>
        </w:rPr>
        <w:t xml:space="preserve">soil type in the study area. </w:t>
      </w:r>
      <w:r w:rsidR="00DD7C03">
        <w:rPr>
          <w:rFonts w:ascii="TT163t00" w:hAnsi="TT163t00" w:cs="TT163t00"/>
        </w:rPr>
        <w:t xml:space="preserve">The </w:t>
      </w:r>
      <w:r w:rsidR="00341CEB">
        <w:rPr>
          <w:rFonts w:ascii="TT163t00" w:hAnsi="TT163t00" w:cs="TT163t00"/>
        </w:rPr>
        <w:t xml:space="preserve">HSGs varied from </w:t>
      </w:r>
      <w:r w:rsidR="009E464F">
        <w:rPr>
          <w:rFonts w:ascii="TT163t00" w:hAnsi="TT163t00" w:cs="TT163t00"/>
        </w:rPr>
        <w:t>Group A (low runoff potential when thoroughly wet) to Group D (high runoff potential when thoroughly wet).</w:t>
      </w:r>
      <w:r w:rsidR="007F2879">
        <w:rPr>
          <w:rFonts w:ascii="TT163t00" w:hAnsi="TT163t00" w:cs="TT163t00"/>
        </w:rPr>
        <w:t xml:space="preserve"> </w:t>
      </w:r>
      <w:r w:rsidR="00561DE4">
        <w:rPr>
          <w:rFonts w:ascii="TT163t00" w:hAnsi="TT163t00" w:cs="TT163t00"/>
        </w:rPr>
        <w:fldChar w:fldCharType="begin"/>
      </w:r>
      <w:r w:rsidR="00561DE4">
        <w:rPr>
          <w:rFonts w:ascii="TT163t00" w:hAnsi="TT163t00" w:cs="TT163t00"/>
        </w:rPr>
        <w:instrText xml:space="preserve"> REF _Ref137025371 \h </w:instrText>
      </w:r>
      <w:r w:rsidR="00561DE4">
        <w:rPr>
          <w:rFonts w:ascii="TT163t00" w:hAnsi="TT163t00" w:cs="TT163t00"/>
        </w:rPr>
      </w:r>
      <w:r w:rsidR="00561DE4">
        <w:rPr>
          <w:rFonts w:ascii="TT163t00" w:hAnsi="TT163t00" w:cs="TT163t00"/>
        </w:rPr>
        <w:fldChar w:fldCharType="separate"/>
      </w:r>
      <w:r w:rsidR="00A833B9">
        <w:t xml:space="preserve">Figure </w:t>
      </w:r>
      <w:r w:rsidR="00A833B9">
        <w:rPr>
          <w:noProof/>
        </w:rPr>
        <w:t>11</w:t>
      </w:r>
      <w:r w:rsidR="00561DE4">
        <w:rPr>
          <w:rFonts w:ascii="TT163t00" w:hAnsi="TT163t00" w:cs="TT163t00"/>
        </w:rPr>
        <w:fldChar w:fldCharType="end"/>
      </w:r>
      <w:r w:rsidR="00222407">
        <w:rPr>
          <w:rFonts w:ascii="TT163t00" w:hAnsi="TT163t00" w:cs="TT163t00"/>
        </w:rPr>
        <w:t xml:space="preserve"> shows the distribution of the HSGs in the watershed.</w:t>
      </w:r>
    </w:p>
    <w:p w14:paraId="1D698800" w14:textId="77777777" w:rsidR="00DE67D6" w:rsidRDefault="00DE67D6" w:rsidP="007F2879">
      <w:pPr>
        <w:pStyle w:val="Caption"/>
      </w:pPr>
    </w:p>
    <w:p w14:paraId="4C15F788" w14:textId="2F2C3293" w:rsidR="00DE67D6" w:rsidRDefault="00222407" w:rsidP="007F2879">
      <w:pPr>
        <w:pStyle w:val="Caption"/>
      </w:pPr>
      <w:r>
        <w:rPr>
          <w:noProof/>
        </w:rPr>
        <w:lastRenderedPageBreak/>
        <w:drawing>
          <wp:inline distT="0" distB="0" distL="0" distR="0" wp14:anchorId="4D9CF716" wp14:editId="0FD62FCF">
            <wp:extent cx="5938976" cy="3406140"/>
            <wp:effectExtent l="19050" t="19050" r="24130" b="2286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38976" cy="3406140"/>
                    </a:xfrm>
                    <a:prstGeom prst="rect">
                      <a:avLst/>
                    </a:prstGeom>
                    <a:ln>
                      <a:solidFill>
                        <a:schemeClr val="tx2"/>
                      </a:solidFill>
                    </a:ln>
                  </pic:spPr>
                </pic:pic>
              </a:graphicData>
            </a:graphic>
          </wp:inline>
        </w:drawing>
      </w:r>
    </w:p>
    <w:p w14:paraId="12A5D597" w14:textId="115551A3" w:rsidR="007F2879" w:rsidRDefault="005C475D" w:rsidP="005C475D">
      <w:pPr>
        <w:pStyle w:val="Caption"/>
        <w:jc w:val="center"/>
        <w:rPr>
          <w:rFonts w:ascii="TT163t00" w:hAnsi="TT163t00" w:cs="TT163t00"/>
        </w:rPr>
      </w:pPr>
      <w:bookmarkStart w:id="43" w:name="_Ref137025371"/>
      <w:bookmarkStart w:id="44" w:name="_Toc194602261"/>
      <w:r>
        <w:t xml:space="preserve">Figure </w:t>
      </w:r>
      <w:r w:rsidR="00A833B9">
        <w:fldChar w:fldCharType="begin"/>
      </w:r>
      <w:r w:rsidR="00A833B9">
        <w:instrText xml:space="preserve"> SEQ Figure \* ARABIC </w:instrText>
      </w:r>
      <w:r w:rsidR="00A833B9">
        <w:fldChar w:fldCharType="separate"/>
      </w:r>
      <w:r w:rsidR="00A833B9">
        <w:rPr>
          <w:noProof/>
        </w:rPr>
        <w:t>11</w:t>
      </w:r>
      <w:r w:rsidR="00A833B9">
        <w:rPr>
          <w:noProof/>
        </w:rPr>
        <w:fldChar w:fldCharType="end"/>
      </w:r>
      <w:bookmarkEnd w:id="43"/>
      <w:r w:rsidR="007F2879">
        <w:t xml:space="preserve">: HSGs in the </w:t>
      </w:r>
      <w:r w:rsidR="005A5AF0">
        <w:t>Little Wichita</w:t>
      </w:r>
      <w:r w:rsidR="007F2879">
        <w:t xml:space="preserve"> Watershed</w:t>
      </w:r>
      <w:bookmarkEnd w:id="44"/>
    </w:p>
    <w:p w14:paraId="0544563C" w14:textId="3386020A" w:rsidR="00A14EF8" w:rsidRDefault="00A14EF8" w:rsidP="008E02ED">
      <w:pPr>
        <w:pStyle w:val="BodyText"/>
        <w:rPr>
          <w:rFonts w:ascii="TT163t00" w:hAnsi="TT163t00" w:cs="TT163t00"/>
        </w:rPr>
      </w:pPr>
      <w:r>
        <w:rPr>
          <w:rFonts w:ascii="TT163t00" w:hAnsi="TT163t00" w:cs="TT163t00"/>
        </w:rPr>
        <w:t xml:space="preserve">In </w:t>
      </w:r>
      <w:r w:rsidR="006F524C">
        <w:rPr>
          <w:rFonts w:ascii="TT163t00" w:hAnsi="TT163t00" w:cs="TT163t00"/>
        </w:rPr>
        <w:t>some</w:t>
      </w:r>
      <w:r>
        <w:rPr>
          <w:rFonts w:ascii="TT163t00" w:hAnsi="TT163t00" w:cs="TT163t00"/>
        </w:rPr>
        <w:t xml:space="preserve"> parts of the watershed, the HSG in the SSURGO database was Group </w:t>
      </w:r>
      <w:r w:rsidR="006F524C">
        <w:rPr>
          <w:rFonts w:ascii="TT163t00" w:hAnsi="TT163t00" w:cs="TT163t00"/>
        </w:rPr>
        <w:t>C</w:t>
      </w:r>
      <w:r>
        <w:rPr>
          <w:rFonts w:ascii="TT163t00" w:hAnsi="TT163t00" w:cs="TT163t00"/>
        </w:rPr>
        <w:t xml:space="preserve">/D. </w:t>
      </w:r>
      <w:r w:rsidR="00E31F86">
        <w:rPr>
          <w:rFonts w:ascii="TT163t00" w:hAnsi="TT163t00" w:cs="TT163t00"/>
        </w:rPr>
        <w:t xml:space="preserve">This classification was </w:t>
      </w:r>
      <w:r w:rsidR="004B4B59">
        <w:rPr>
          <w:rFonts w:ascii="TT163t00" w:hAnsi="TT163t00" w:cs="TT163t00"/>
        </w:rPr>
        <w:t>limited and covered roughly 1 mi</w:t>
      </w:r>
      <w:r w:rsidR="004B4B59" w:rsidRPr="004B4B59">
        <w:rPr>
          <w:rFonts w:ascii="TT163t00" w:hAnsi="TT163t00" w:cs="TT163t00"/>
          <w:vertAlign w:val="superscript"/>
        </w:rPr>
        <w:t>2</w:t>
      </w:r>
      <w:r w:rsidR="004B4B59">
        <w:rPr>
          <w:rFonts w:ascii="TT163t00" w:hAnsi="TT163t00" w:cs="TT163t00"/>
        </w:rPr>
        <w:t xml:space="preserve"> of the watershed. </w:t>
      </w:r>
      <w:r w:rsidR="008177AE">
        <w:rPr>
          <w:rFonts w:ascii="TT163t00" w:hAnsi="TT163t00" w:cs="TT163t00"/>
        </w:rPr>
        <w:t xml:space="preserve">It was assumed that the CN in these areas was the average </w:t>
      </w:r>
      <w:r w:rsidR="00C37718">
        <w:rPr>
          <w:rFonts w:ascii="TT163t00" w:hAnsi="TT163t00" w:cs="TT163t00"/>
        </w:rPr>
        <w:t xml:space="preserve">of the </w:t>
      </w:r>
      <w:r w:rsidR="008177AE">
        <w:rPr>
          <w:rFonts w:ascii="TT163t00" w:hAnsi="TT163t00" w:cs="TT163t00"/>
        </w:rPr>
        <w:t>CN</w:t>
      </w:r>
      <w:r w:rsidR="0023516B">
        <w:rPr>
          <w:rFonts w:ascii="TT163t00" w:hAnsi="TT163t00" w:cs="TT163t00"/>
        </w:rPr>
        <w:t>s</w:t>
      </w:r>
      <w:r w:rsidR="008177AE">
        <w:rPr>
          <w:rFonts w:ascii="TT163t00" w:hAnsi="TT163t00" w:cs="TT163t00"/>
        </w:rPr>
        <w:t xml:space="preserve"> for Group </w:t>
      </w:r>
      <w:r w:rsidR="00734851">
        <w:rPr>
          <w:rFonts w:ascii="TT163t00" w:hAnsi="TT163t00" w:cs="TT163t00"/>
        </w:rPr>
        <w:t>C</w:t>
      </w:r>
      <w:r w:rsidR="00C37718">
        <w:rPr>
          <w:rFonts w:ascii="TT163t00" w:hAnsi="TT163t00" w:cs="TT163t00"/>
        </w:rPr>
        <w:t xml:space="preserve"> and Group D.</w:t>
      </w:r>
    </w:p>
    <w:p w14:paraId="40605B43" w14:textId="77259CCB" w:rsidR="00BF1F18" w:rsidRDefault="00BF1F18" w:rsidP="008E02ED">
      <w:pPr>
        <w:pStyle w:val="BodyText"/>
        <w:rPr>
          <w:rFonts w:ascii="TT163t00" w:hAnsi="TT163t00" w:cs="TT163t00"/>
        </w:rPr>
      </w:pPr>
      <w:r>
        <w:rPr>
          <w:rFonts w:ascii="TT163t00" w:hAnsi="TT163t00" w:cs="TT163t00"/>
        </w:rPr>
        <w:t xml:space="preserve">To develop </w:t>
      </w:r>
      <w:r w:rsidR="008D4D29">
        <w:rPr>
          <w:rFonts w:ascii="TT163t00" w:hAnsi="TT163t00" w:cs="TT163t00"/>
        </w:rPr>
        <w:t xml:space="preserve">the </w:t>
      </w:r>
      <w:r>
        <w:rPr>
          <w:rFonts w:ascii="TT163t00" w:hAnsi="TT163t00" w:cs="TT163t00"/>
        </w:rPr>
        <w:t>land cover dataset</w:t>
      </w:r>
      <w:r w:rsidR="008D4D29">
        <w:rPr>
          <w:rFonts w:ascii="TT163t00" w:hAnsi="TT163t00" w:cs="TT163t00"/>
        </w:rPr>
        <w:t>,</w:t>
      </w:r>
      <w:r>
        <w:rPr>
          <w:rFonts w:ascii="TT163t00" w:hAnsi="TT163t00" w:cs="TT163t00"/>
        </w:rPr>
        <w:t xml:space="preserve"> the </w:t>
      </w:r>
      <w:r w:rsidRPr="00431204">
        <w:rPr>
          <w:rFonts w:ascii="TT163t00" w:hAnsi="TT163t00" w:cs="TT163t00"/>
        </w:rPr>
        <w:t>2019 National Land Cover Database (NLCD)</w:t>
      </w:r>
      <w:r>
        <w:rPr>
          <w:rFonts w:ascii="TT163t00" w:hAnsi="TT163t00" w:cs="TT163t00"/>
        </w:rPr>
        <w:t xml:space="preserve"> was downloaded from </w:t>
      </w:r>
      <w:r w:rsidR="00140160">
        <w:rPr>
          <w:rFonts w:ascii="TT163t00" w:hAnsi="TT163t00" w:cs="TT163t00"/>
        </w:rPr>
        <w:t>the Multi-Resolution Land Characteristics</w:t>
      </w:r>
      <w:r w:rsidR="00C049A2">
        <w:rPr>
          <w:rFonts w:ascii="TT163t00" w:hAnsi="TT163t00" w:cs="TT163t00"/>
        </w:rPr>
        <w:t xml:space="preserve"> Consortium (</w:t>
      </w:r>
      <w:r>
        <w:rPr>
          <w:rFonts w:ascii="TT163t00" w:hAnsi="TT163t00" w:cs="TT163t00"/>
        </w:rPr>
        <w:t>MRLC</w:t>
      </w:r>
      <w:r w:rsidR="00C049A2">
        <w:rPr>
          <w:rFonts w:ascii="TT163t00" w:hAnsi="TT163t00" w:cs="TT163t00"/>
        </w:rPr>
        <w:t>)</w:t>
      </w:r>
      <w:r>
        <w:rPr>
          <w:rFonts w:ascii="TT163t00" w:hAnsi="TT163t00" w:cs="TT163t00"/>
        </w:rPr>
        <w:t xml:space="preserve"> website (</w:t>
      </w:r>
      <w:hyperlink r:id="rId38" w:history="1">
        <w:r w:rsidRPr="00781473">
          <w:rPr>
            <w:rStyle w:val="Hyperlink"/>
            <w:rFonts w:ascii="TT163t00" w:hAnsi="TT163t00" w:cs="TT163t00"/>
          </w:rPr>
          <w:t>https://www.mrlc.gov/data/nlcd-2019-land-cover-conus</w:t>
        </w:r>
      </w:hyperlink>
      <w:r>
        <w:rPr>
          <w:rFonts w:ascii="TT163t00" w:hAnsi="TT163t00" w:cs="TT163t00"/>
        </w:rPr>
        <w:t xml:space="preserve">). </w:t>
      </w:r>
      <w:r w:rsidR="00316A81">
        <w:rPr>
          <w:rFonts w:ascii="TT163t00" w:hAnsi="TT163t00" w:cs="TT163t00"/>
        </w:rPr>
        <w:t xml:space="preserve">The land cover dataset </w:t>
      </w:r>
      <w:r w:rsidR="00A60D64">
        <w:rPr>
          <w:rFonts w:ascii="TT163t00" w:hAnsi="TT163t00" w:cs="TT163t00"/>
        </w:rPr>
        <w:t xml:space="preserve">provided </w:t>
      </w:r>
      <w:r w:rsidR="00316A81">
        <w:rPr>
          <w:rFonts w:ascii="TT163t00" w:hAnsi="TT163t00" w:cs="TT163t00"/>
        </w:rPr>
        <w:t>land use classification codes</w:t>
      </w:r>
      <w:r w:rsidR="00A60D64">
        <w:rPr>
          <w:rFonts w:ascii="TT163t00" w:hAnsi="TT163t00" w:cs="TT163t00"/>
        </w:rPr>
        <w:t xml:space="preserve"> and the extent of each land use. This information was</w:t>
      </w:r>
      <w:r w:rsidR="00316A81">
        <w:rPr>
          <w:rFonts w:ascii="TT163t00" w:hAnsi="TT163t00" w:cs="TT163t00"/>
        </w:rPr>
        <w:t xml:space="preserve"> used </w:t>
      </w:r>
      <w:r w:rsidR="00A60D64">
        <w:rPr>
          <w:rFonts w:ascii="TT163t00" w:hAnsi="TT163t00" w:cs="TT163t00"/>
        </w:rPr>
        <w:t>to</w:t>
      </w:r>
      <w:r w:rsidR="00316A81">
        <w:rPr>
          <w:rFonts w:ascii="TT163t00" w:hAnsi="TT163t00" w:cs="TT163t00"/>
        </w:rPr>
        <w:t xml:space="preserve"> creat</w:t>
      </w:r>
      <w:r w:rsidR="00A60D64">
        <w:rPr>
          <w:rFonts w:ascii="TT163t00" w:hAnsi="TT163t00" w:cs="TT163t00"/>
        </w:rPr>
        <w:t>e the</w:t>
      </w:r>
      <w:r w:rsidR="00316A81">
        <w:rPr>
          <w:rFonts w:ascii="TT163t00" w:hAnsi="TT163t00" w:cs="TT163t00"/>
        </w:rPr>
        <w:t xml:space="preserve"> gridded land cover dataset. </w:t>
      </w:r>
      <w:r w:rsidR="00561DE4">
        <w:rPr>
          <w:rFonts w:ascii="TT163t00" w:hAnsi="TT163t00" w:cs="TT163t00"/>
        </w:rPr>
        <w:fldChar w:fldCharType="begin"/>
      </w:r>
      <w:r w:rsidR="00561DE4">
        <w:rPr>
          <w:rFonts w:ascii="TT163t00" w:hAnsi="TT163t00" w:cs="TT163t00"/>
        </w:rPr>
        <w:instrText xml:space="preserve"> REF _Ref137026926 \h </w:instrText>
      </w:r>
      <w:r w:rsidR="00561DE4">
        <w:rPr>
          <w:rFonts w:ascii="TT163t00" w:hAnsi="TT163t00" w:cs="TT163t00"/>
        </w:rPr>
      </w:r>
      <w:r w:rsidR="00561DE4">
        <w:rPr>
          <w:rFonts w:ascii="TT163t00" w:hAnsi="TT163t00" w:cs="TT163t00"/>
        </w:rPr>
        <w:fldChar w:fldCharType="separate"/>
      </w:r>
      <w:r w:rsidR="00A833B9">
        <w:t xml:space="preserve">Figure </w:t>
      </w:r>
      <w:r w:rsidR="00A833B9">
        <w:rPr>
          <w:noProof/>
        </w:rPr>
        <w:t>12</w:t>
      </w:r>
      <w:r w:rsidR="00561DE4">
        <w:rPr>
          <w:rFonts w:ascii="TT163t00" w:hAnsi="TT163t00" w:cs="TT163t00"/>
        </w:rPr>
        <w:fldChar w:fldCharType="end"/>
      </w:r>
      <w:r w:rsidR="00AB7293">
        <w:rPr>
          <w:rFonts w:ascii="TT163t00" w:hAnsi="TT163t00" w:cs="TT163t00"/>
        </w:rPr>
        <w:t xml:space="preserve"> shows the Land Cover Types present in the watershed.</w:t>
      </w:r>
    </w:p>
    <w:p w14:paraId="320B33C4" w14:textId="4908064D" w:rsidR="0064155C" w:rsidRDefault="001D61CD" w:rsidP="008E02ED">
      <w:pPr>
        <w:pStyle w:val="BodyText"/>
        <w:rPr>
          <w:rFonts w:ascii="TT163t00" w:hAnsi="TT163t00" w:cs="TT163t00"/>
        </w:rPr>
      </w:pPr>
      <w:r>
        <w:rPr>
          <w:rFonts w:asciiTheme="minorHAnsi" w:eastAsiaTheme="minorEastAsia" w:hAnsiTheme="minorHAnsi"/>
          <w:noProof/>
          <w:sz w:val="16"/>
          <w:szCs w:val="16"/>
          <w:lang w:val="en-US"/>
        </w:rPr>
        <w:lastRenderedPageBreak/>
        <w:drawing>
          <wp:inline distT="0" distB="0" distL="0" distR="0" wp14:anchorId="53E6927C" wp14:editId="30F910CF">
            <wp:extent cx="6254513" cy="4381500"/>
            <wp:effectExtent l="0" t="0" r="0" b="0"/>
            <wp:docPr id="36" name="Picture 36" descr="A map of a country with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map of a country with different colored area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58041" cy="4383972"/>
                    </a:xfrm>
                    <a:prstGeom prst="rect">
                      <a:avLst/>
                    </a:prstGeom>
                  </pic:spPr>
                </pic:pic>
              </a:graphicData>
            </a:graphic>
          </wp:inline>
        </w:drawing>
      </w:r>
    </w:p>
    <w:p w14:paraId="637F52C3" w14:textId="06629923" w:rsidR="00E31E6A" w:rsidRDefault="005C475D" w:rsidP="005C475D">
      <w:pPr>
        <w:pStyle w:val="Caption"/>
        <w:jc w:val="center"/>
        <w:rPr>
          <w:rFonts w:ascii="TT163t00" w:hAnsi="TT163t00" w:cs="TT163t00"/>
        </w:rPr>
      </w:pPr>
      <w:bookmarkStart w:id="45" w:name="_Ref137026926"/>
      <w:bookmarkStart w:id="46" w:name="_Toc194602262"/>
      <w:r>
        <w:t xml:space="preserve">Figure </w:t>
      </w:r>
      <w:r w:rsidR="00A833B9">
        <w:fldChar w:fldCharType="begin"/>
      </w:r>
      <w:r w:rsidR="00A833B9">
        <w:instrText xml:space="preserve"> SEQ Figure \* ARABIC </w:instrText>
      </w:r>
      <w:r w:rsidR="00A833B9">
        <w:fldChar w:fldCharType="separate"/>
      </w:r>
      <w:r w:rsidR="00A833B9">
        <w:rPr>
          <w:noProof/>
        </w:rPr>
        <w:t>12</w:t>
      </w:r>
      <w:r w:rsidR="00A833B9">
        <w:rPr>
          <w:noProof/>
        </w:rPr>
        <w:fldChar w:fldCharType="end"/>
      </w:r>
      <w:bookmarkEnd w:id="45"/>
      <w:r w:rsidR="001F79E3">
        <w:t xml:space="preserve">: Land </w:t>
      </w:r>
      <w:r w:rsidR="0064155C">
        <w:t xml:space="preserve">Cover </w:t>
      </w:r>
      <w:r w:rsidR="00AB7293">
        <w:t>Types</w:t>
      </w:r>
      <w:r w:rsidR="0064155C">
        <w:t xml:space="preserve"> in the</w:t>
      </w:r>
      <w:r w:rsidR="001D61CD">
        <w:t xml:space="preserve"> Little Wichita</w:t>
      </w:r>
      <w:r w:rsidR="0064155C">
        <w:t xml:space="preserve"> Watershed</w:t>
      </w:r>
      <w:bookmarkEnd w:id="46"/>
    </w:p>
    <w:p w14:paraId="4099BCC6" w14:textId="3180BAB9" w:rsidR="007C7754" w:rsidRDefault="00A60D64" w:rsidP="00F80454">
      <w:pPr>
        <w:pStyle w:val="BodyText"/>
        <w:rPr>
          <w:rFonts w:ascii="TT163t00" w:hAnsi="TT163t00" w:cs="TT163t00"/>
        </w:rPr>
      </w:pPr>
      <w:r>
        <w:rPr>
          <w:rFonts w:ascii="TT163t00" w:hAnsi="TT163t00" w:cs="TT163t00"/>
        </w:rPr>
        <w:t>The i</w:t>
      </w:r>
      <w:r w:rsidR="008E02ED">
        <w:rPr>
          <w:rFonts w:ascii="TT163t00" w:hAnsi="TT163t00" w:cs="TT163t00"/>
        </w:rPr>
        <w:t xml:space="preserve">nfiltration layer was created in HEC-RAS by combining </w:t>
      </w:r>
      <w:r w:rsidR="009F0A75">
        <w:rPr>
          <w:rFonts w:ascii="TT163t00" w:hAnsi="TT163t00" w:cs="TT163t00"/>
        </w:rPr>
        <w:t xml:space="preserve">the </w:t>
      </w:r>
      <w:r w:rsidR="00EC7A1B">
        <w:rPr>
          <w:rFonts w:ascii="TT163t00" w:hAnsi="TT163t00" w:cs="TT163t00"/>
        </w:rPr>
        <w:t xml:space="preserve">soils and land cover </w:t>
      </w:r>
      <w:r>
        <w:rPr>
          <w:rFonts w:ascii="TT163t00" w:hAnsi="TT163t00" w:cs="TT163t00"/>
        </w:rPr>
        <w:t>gridded d</w:t>
      </w:r>
      <w:r w:rsidR="00EC7A1B">
        <w:rPr>
          <w:rFonts w:ascii="TT163t00" w:hAnsi="TT163t00" w:cs="TT163t00"/>
        </w:rPr>
        <w:t>ataset</w:t>
      </w:r>
      <w:r>
        <w:rPr>
          <w:rFonts w:ascii="TT163t00" w:hAnsi="TT163t00" w:cs="TT163t00"/>
        </w:rPr>
        <w:t>s</w:t>
      </w:r>
      <w:r w:rsidR="00EC7A1B">
        <w:rPr>
          <w:rFonts w:ascii="TT163t00" w:hAnsi="TT163t00" w:cs="TT163t00"/>
        </w:rPr>
        <w:t xml:space="preserve">. </w:t>
      </w:r>
      <w:r w:rsidR="00F16F61">
        <w:rPr>
          <w:rFonts w:ascii="TT163t00" w:hAnsi="TT163t00" w:cs="TT163t00"/>
        </w:rPr>
        <w:t xml:space="preserve">The </w:t>
      </w:r>
      <w:r>
        <w:rPr>
          <w:rFonts w:ascii="TT163t00" w:hAnsi="TT163t00" w:cs="TT163t00"/>
        </w:rPr>
        <w:t>CN</w:t>
      </w:r>
      <w:r w:rsidR="00585452">
        <w:rPr>
          <w:rFonts w:ascii="TT163t00" w:hAnsi="TT163t00" w:cs="TT163t00"/>
        </w:rPr>
        <w:t xml:space="preserve"> </w:t>
      </w:r>
      <w:r w:rsidR="00887DBE" w:rsidRPr="00531DC3">
        <w:rPr>
          <w:rFonts w:ascii="TT163t00" w:hAnsi="TT163t00" w:cs="TT163t00"/>
        </w:rPr>
        <w:t xml:space="preserve">values </w:t>
      </w:r>
      <w:r w:rsidR="00F16F61">
        <w:rPr>
          <w:rFonts w:ascii="TT163t00" w:hAnsi="TT163t00" w:cs="TT163t00"/>
        </w:rPr>
        <w:t xml:space="preserve">required </w:t>
      </w:r>
      <w:r w:rsidR="008F2C59">
        <w:rPr>
          <w:rFonts w:ascii="TT163t00" w:hAnsi="TT163t00" w:cs="TT163t00"/>
        </w:rPr>
        <w:t xml:space="preserve">for the loss rate computations </w:t>
      </w:r>
      <w:r w:rsidR="00887DBE" w:rsidRPr="00531DC3">
        <w:rPr>
          <w:rFonts w:ascii="TT163t00" w:hAnsi="TT163t00" w:cs="TT163t00"/>
        </w:rPr>
        <w:t>were obtained from</w:t>
      </w:r>
      <w:r w:rsidR="000615CF">
        <w:rPr>
          <w:rFonts w:ascii="TT163t00" w:hAnsi="TT163t00" w:cs="TT163t00"/>
        </w:rPr>
        <w:t xml:space="preserve"> Table</w:t>
      </w:r>
      <w:r w:rsidR="00CA00BC">
        <w:rPr>
          <w:rFonts w:ascii="TT163t00" w:hAnsi="TT163t00" w:cs="TT163t00"/>
        </w:rPr>
        <w:t xml:space="preserve"> 2.4 of the</w:t>
      </w:r>
      <w:r w:rsidR="00887DBE" w:rsidRPr="00531DC3">
        <w:rPr>
          <w:rFonts w:ascii="TT163t00" w:hAnsi="TT163t00" w:cs="TT163t00"/>
        </w:rPr>
        <w:t xml:space="preserve"> TWDB</w:t>
      </w:r>
      <w:r w:rsidR="0006278B">
        <w:rPr>
          <w:rFonts w:ascii="TT163t00" w:hAnsi="TT163t00" w:cs="TT163t00"/>
        </w:rPr>
        <w:t>’s</w:t>
      </w:r>
      <w:r w:rsidR="00887DBE" w:rsidRPr="00531DC3">
        <w:rPr>
          <w:rFonts w:ascii="TT163t00" w:hAnsi="TT163t00" w:cs="TT163t00"/>
        </w:rPr>
        <w:t xml:space="preserve"> </w:t>
      </w:r>
      <w:r w:rsidR="00887DBE" w:rsidRPr="00DA1299">
        <w:rPr>
          <w:rFonts w:ascii="TT163t00" w:hAnsi="TT163t00" w:cs="TT163t00"/>
          <w:i/>
          <w:iCs/>
        </w:rPr>
        <w:t>2D Base Level Engineering Guidance Version 1.0</w:t>
      </w:r>
      <w:r w:rsidR="00887DBE" w:rsidRPr="00531DC3">
        <w:rPr>
          <w:rFonts w:ascii="TT163t00" w:hAnsi="TT163t00" w:cs="TT163t00"/>
        </w:rPr>
        <w:t xml:space="preserve"> </w:t>
      </w:r>
      <w:r w:rsidR="00DA1299">
        <w:rPr>
          <w:rFonts w:ascii="TT163t00" w:hAnsi="TT163t00" w:cs="TT163t00"/>
        </w:rPr>
        <w:t>(</w:t>
      </w:r>
      <w:r w:rsidR="00887DBE" w:rsidRPr="00531DC3">
        <w:rPr>
          <w:rFonts w:ascii="TT163t00" w:hAnsi="TT163t00" w:cs="TT163t00"/>
        </w:rPr>
        <w:t>May 2022</w:t>
      </w:r>
      <w:r w:rsidR="00DA1299">
        <w:rPr>
          <w:rFonts w:ascii="TT163t00" w:hAnsi="TT163t00" w:cs="TT163t00"/>
        </w:rPr>
        <w:t>)</w:t>
      </w:r>
      <w:r w:rsidR="0006278B">
        <w:rPr>
          <w:rFonts w:ascii="TT163t00" w:hAnsi="TT163t00" w:cs="TT163t00"/>
        </w:rPr>
        <w:t xml:space="preserve"> and </w:t>
      </w:r>
      <w:r w:rsidR="00887DBE" w:rsidRPr="00531DC3">
        <w:rPr>
          <w:rFonts w:ascii="TT163t00" w:hAnsi="TT163t00" w:cs="TT163t00"/>
        </w:rPr>
        <w:t>are shown below</w:t>
      </w:r>
      <w:r w:rsidR="00296DF3">
        <w:rPr>
          <w:rFonts w:ascii="TT163t00" w:hAnsi="TT163t00" w:cs="TT163t00"/>
        </w:rPr>
        <w:t xml:space="preserve"> </w:t>
      </w:r>
      <w:r w:rsidR="00585B30">
        <w:rPr>
          <w:rFonts w:ascii="TT163t00" w:hAnsi="TT163t00" w:cs="TT163t00"/>
        </w:rPr>
        <w:t xml:space="preserve">in </w:t>
      </w:r>
      <w:r w:rsidR="00335DC9">
        <w:rPr>
          <w:rFonts w:ascii="TT163t00" w:hAnsi="TT163t00" w:cs="TT163t00"/>
        </w:rPr>
        <w:fldChar w:fldCharType="begin"/>
      </w:r>
      <w:r w:rsidR="00335DC9">
        <w:rPr>
          <w:rFonts w:ascii="TT163t00" w:hAnsi="TT163t00" w:cs="TT163t00"/>
        </w:rPr>
        <w:instrText xml:space="preserve"> REF _Ref137044734 \h </w:instrText>
      </w:r>
      <w:r w:rsidR="00335DC9">
        <w:rPr>
          <w:rFonts w:ascii="TT163t00" w:hAnsi="TT163t00" w:cs="TT163t00"/>
        </w:rPr>
      </w:r>
      <w:r w:rsidR="00335DC9">
        <w:rPr>
          <w:rFonts w:ascii="TT163t00" w:hAnsi="TT163t00" w:cs="TT163t00"/>
        </w:rPr>
        <w:fldChar w:fldCharType="separate"/>
      </w:r>
      <w:r w:rsidR="00A833B9">
        <w:t xml:space="preserve">Table </w:t>
      </w:r>
      <w:r w:rsidR="00A833B9">
        <w:rPr>
          <w:noProof/>
        </w:rPr>
        <w:t>6</w:t>
      </w:r>
      <w:r w:rsidR="00335DC9">
        <w:rPr>
          <w:rFonts w:ascii="TT163t00" w:hAnsi="TT163t00" w:cs="TT163t00"/>
        </w:rPr>
        <w:fldChar w:fldCharType="end"/>
      </w:r>
      <w:r w:rsidR="00585B30">
        <w:rPr>
          <w:rFonts w:ascii="TT163t00" w:hAnsi="TT163t00" w:cs="TT163t00"/>
        </w:rPr>
        <w:t xml:space="preserve">. </w:t>
      </w:r>
      <w:r w:rsidR="00975C2A">
        <w:rPr>
          <w:rFonts w:ascii="TT163t00" w:hAnsi="TT163t00" w:cs="TT163t00"/>
        </w:rPr>
        <w:t>An</w:t>
      </w:r>
      <w:r w:rsidR="00942C7C">
        <w:rPr>
          <w:rFonts w:ascii="TT163t00" w:hAnsi="TT163t00" w:cs="TT163t00"/>
        </w:rPr>
        <w:t xml:space="preserve"> i</w:t>
      </w:r>
      <w:r w:rsidR="00BB6C71" w:rsidRPr="00531DC3">
        <w:rPr>
          <w:rFonts w:ascii="TT163t00" w:hAnsi="TT163t00" w:cs="TT163t00"/>
        </w:rPr>
        <w:t>nitial</w:t>
      </w:r>
      <w:r w:rsidR="00D35C49">
        <w:rPr>
          <w:rFonts w:ascii="TT163t00" w:hAnsi="TT163t00" w:cs="TT163t00"/>
        </w:rPr>
        <w:t xml:space="preserve"> abstraction ratio of 0.2 was used</w:t>
      </w:r>
      <w:r w:rsidR="00D031F0">
        <w:rPr>
          <w:rFonts w:ascii="TT163t00" w:hAnsi="TT163t00" w:cs="TT163t00"/>
        </w:rPr>
        <w:t xml:space="preserve"> to obtain </w:t>
      </w:r>
      <w:r w:rsidR="009878CF">
        <w:rPr>
          <w:rFonts w:ascii="TT163t00" w:hAnsi="TT163t00" w:cs="TT163t00"/>
        </w:rPr>
        <w:t xml:space="preserve">the </w:t>
      </w:r>
      <w:r w:rsidR="00D031F0">
        <w:rPr>
          <w:rFonts w:ascii="TT163t00" w:hAnsi="TT163t00" w:cs="TT163t00"/>
        </w:rPr>
        <w:t>initial loss</w:t>
      </w:r>
      <w:r w:rsidR="00D35C49">
        <w:rPr>
          <w:rFonts w:ascii="TT163t00" w:hAnsi="TT163t00" w:cs="TT163t00"/>
        </w:rPr>
        <w:t xml:space="preserve">. </w:t>
      </w:r>
      <w:r w:rsidR="00BB6C71">
        <w:rPr>
          <w:rFonts w:ascii="TT163t00" w:hAnsi="TT163t00" w:cs="TT163t00"/>
        </w:rPr>
        <w:t xml:space="preserve">During </w:t>
      </w:r>
      <w:r w:rsidR="009878CF">
        <w:rPr>
          <w:rFonts w:ascii="TT163t00" w:hAnsi="TT163t00" w:cs="TT163t00"/>
        </w:rPr>
        <w:t xml:space="preserve">the </w:t>
      </w:r>
      <w:r w:rsidR="00BB6C71">
        <w:rPr>
          <w:rFonts w:ascii="TT163t00" w:hAnsi="TT163t00" w:cs="TT163t00"/>
        </w:rPr>
        <w:t>model validation phase</w:t>
      </w:r>
      <w:r w:rsidR="009878CF">
        <w:rPr>
          <w:rFonts w:ascii="TT163t00" w:hAnsi="TT163t00" w:cs="TT163t00"/>
        </w:rPr>
        <w:t>,</w:t>
      </w:r>
      <w:r w:rsidR="00BB6C71">
        <w:rPr>
          <w:rFonts w:ascii="TT163t00" w:hAnsi="TT163t00" w:cs="TT163t00"/>
        </w:rPr>
        <w:t xml:space="preserve"> the </w:t>
      </w:r>
      <w:r w:rsidR="00987FDD">
        <w:rPr>
          <w:rFonts w:ascii="TT163t00" w:hAnsi="TT163t00" w:cs="TT163t00"/>
        </w:rPr>
        <w:t xml:space="preserve">CN </w:t>
      </w:r>
      <w:r w:rsidR="00BB6C71">
        <w:rPr>
          <w:rFonts w:ascii="TT163t00" w:hAnsi="TT163t00" w:cs="TT163t00"/>
        </w:rPr>
        <w:t xml:space="preserve">values were </w:t>
      </w:r>
      <w:r w:rsidR="009878CF">
        <w:rPr>
          <w:rFonts w:ascii="TT163t00" w:hAnsi="TT163t00" w:cs="TT163t00"/>
        </w:rPr>
        <w:t xml:space="preserve">adjusted to bring the model results into alignment with the validation data (e.g., </w:t>
      </w:r>
      <w:r w:rsidR="00FA3F03">
        <w:rPr>
          <w:rFonts w:ascii="TT163t00" w:hAnsi="TT163t00" w:cs="TT163t00"/>
        </w:rPr>
        <w:t>regression flows</w:t>
      </w:r>
      <w:r w:rsidR="009878CF">
        <w:rPr>
          <w:rFonts w:ascii="TT163t00" w:hAnsi="TT163t00" w:cs="TT163t00"/>
        </w:rPr>
        <w:t>)</w:t>
      </w:r>
      <w:r w:rsidR="00914C50">
        <w:rPr>
          <w:rFonts w:ascii="TT163t00" w:hAnsi="TT163t00" w:cs="TT163t00"/>
        </w:rPr>
        <w:t>.</w:t>
      </w:r>
      <w:r w:rsidR="009878CF">
        <w:rPr>
          <w:rFonts w:ascii="TT163t00" w:hAnsi="TT163t00" w:cs="TT163t00"/>
        </w:rPr>
        <w:t xml:space="preserve"> </w:t>
      </w:r>
      <w:r w:rsidR="004E7178">
        <w:rPr>
          <w:rFonts w:ascii="TT163t00" w:hAnsi="TT163t00" w:cs="TT163t00"/>
        </w:rPr>
        <w:t xml:space="preserve">The </w:t>
      </w:r>
      <w:r w:rsidR="00790F76">
        <w:rPr>
          <w:rFonts w:ascii="TT163t00" w:hAnsi="TT163t00" w:cs="TT163t00"/>
        </w:rPr>
        <w:t>CN values presented in</w:t>
      </w:r>
      <w:r w:rsidR="0013676D">
        <w:rPr>
          <w:rFonts w:ascii="TT163t00" w:hAnsi="TT163t00" w:cs="TT163t00"/>
        </w:rPr>
        <w:t xml:space="preserve"> </w:t>
      </w:r>
      <w:r w:rsidR="0013676D">
        <w:rPr>
          <w:rFonts w:ascii="TT163t00" w:hAnsi="TT163t00" w:cs="TT163t00"/>
        </w:rPr>
        <w:fldChar w:fldCharType="begin"/>
      </w:r>
      <w:r w:rsidR="0013676D">
        <w:rPr>
          <w:rFonts w:ascii="TT163t00" w:hAnsi="TT163t00" w:cs="TT163t00"/>
        </w:rPr>
        <w:instrText xml:space="preserve"> REF _Ref137044734 \h </w:instrText>
      </w:r>
      <w:r w:rsidR="0013676D">
        <w:rPr>
          <w:rFonts w:ascii="TT163t00" w:hAnsi="TT163t00" w:cs="TT163t00"/>
        </w:rPr>
      </w:r>
      <w:r w:rsidR="0013676D">
        <w:rPr>
          <w:rFonts w:ascii="TT163t00" w:hAnsi="TT163t00" w:cs="TT163t00"/>
        </w:rPr>
        <w:fldChar w:fldCharType="separate"/>
      </w:r>
      <w:r w:rsidR="00A833B9">
        <w:t xml:space="preserve">Table </w:t>
      </w:r>
      <w:r w:rsidR="00A833B9">
        <w:rPr>
          <w:noProof/>
        </w:rPr>
        <w:t>6</w:t>
      </w:r>
      <w:r w:rsidR="0013676D">
        <w:rPr>
          <w:rFonts w:ascii="TT163t00" w:hAnsi="TT163t00" w:cs="TT163t00"/>
        </w:rPr>
        <w:fldChar w:fldCharType="end"/>
      </w:r>
      <w:r w:rsidR="0013676D">
        <w:rPr>
          <w:rFonts w:ascii="TT163t00" w:hAnsi="TT163t00" w:cs="TT163t00"/>
        </w:rPr>
        <w:t xml:space="preserve"> </w:t>
      </w:r>
      <w:r w:rsidR="00790F76">
        <w:rPr>
          <w:rFonts w:ascii="TT163t00" w:hAnsi="TT163t00" w:cs="TT163t00"/>
        </w:rPr>
        <w:t>are based on average Antecedent Moisture Condition</w:t>
      </w:r>
      <w:r w:rsidR="00B73F8B">
        <w:rPr>
          <w:rFonts w:ascii="TT163t00" w:hAnsi="TT163t00" w:cs="TT163t00"/>
        </w:rPr>
        <w:t xml:space="preserve"> II </w:t>
      </w:r>
      <w:r w:rsidR="00790F76">
        <w:rPr>
          <w:rFonts w:ascii="TT163t00" w:hAnsi="TT163t00" w:cs="TT163t00"/>
        </w:rPr>
        <w:t>(AMC II)</w:t>
      </w:r>
      <w:r w:rsidR="00863418">
        <w:rPr>
          <w:rFonts w:ascii="TT163t00" w:hAnsi="TT163t00" w:cs="TT163t00"/>
        </w:rPr>
        <w:t xml:space="preserve"> and during validation, the values were revised by no more than </w:t>
      </w:r>
      <w:bookmarkStart w:id="47" w:name="_Hlk119671018"/>
      <w:r w:rsidR="00723584">
        <w:rPr>
          <w:rFonts w:cs="Calibri"/>
        </w:rPr>
        <w:t>±</w:t>
      </w:r>
      <w:bookmarkEnd w:id="47"/>
      <w:r w:rsidR="00863418">
        <w:rPr>
          <w:rFonts w:ascii="TT163t00" w:hAnsi="TT163t00" w:cs="TT163t00"/>
        </w:rPr>
        <w:t>10% of their initial values.</w:t>
      </w:r>
      <w:r w:rsidR="007E3061">
        <w:rPr>
          <w:rFonts w:ascii="TT163t00" w:hAnsi="TT163t00" w:cs="TT163t00"/>
        </w:rPr>
        <w:t xml:space="preserve"> </w:t>
      </w:r>
      <w:r w:rsidR="007C7754">
        <w:rPr>
          <w:rFonts w:ascii="TT163t00" w:hAnsi="TT163t00" w:cs="TT163t00"/>
        </w:rPr>
        <w:t xml:space="preserve">In some cases, however, a 10% reduction of the AMC II CN values produced flows that continued to be too high to be considered valid. For these model domains, CN values </w:t>
      </w:r>
      <w:r w:rsidR="00592D04">
        <w:rPr>
          <w:rFonts w:ascii="TT163t00" w:hAnsi="TT163t00" w:cs="TT163t00"/>
        </w:rPr>
        <w:t xml:space="preserve">derived from </w:t>
      </w:r>
      <w:r w:rsidR="007C7754">
        <w:rPr>
          <w:rFonts w:ascii="TT163t00" w:hAnsi="TT163t00" w:cs="TT163t00"/>
        </w:rPr>
        <w:t>AMC I conditions were used to achieve model validation. AMC I CN values are shown in</w:t>
      </w:r>
      <w:r w:rsidR="00592D04">
        <w:rPr>
          <w:rFonts w:ascii="TT163t00" w:hAnsi="TT163t00" w:cs="TT163t00"/>
        </w:rPr>
        <w:t xml:space="preserve"> </w:t>
      </w:r>
      <w:r w:rsidR="00F30A84">
        <w:rPr>
          <w:rFonts w:ascii="TT163t00" w:hAnsi="TT163t00" w:cs="TT163t00"/>
        </w:rPr>
        <w:fldChar w:fldCharType="begin"/>
      </w:r>
      <w:r w:rsidR="00F30A84">
        <w:rPr>
          <w:rFonts w:ascii="TT163t00" w:hAnsi="TT163t00" w:cs="TT163t00"/>
        </w:rPr>
        <w:instrText xml:space="preserve"> REF _Ref143809648 \h </w:instrText>
      </w:r>
      <w:r w:rsidR="00F30A84">
        <w:rPr>
          <w:rFonts w:ascii="TT163t00" w:hAnsi="TT163t00" w:cs="TT163t00"/>
        </w:rPr>
      </w:r>
      <w:r w:rsidR="00F30A84">
        <w:rPr>
          <w:rFonts w:ascii="TT163t00" w:hAnsi="TT163t00" w:cs="TT163t00"/>
        </w:rPr>
        <w:fldChar w:fldCharType="separate"/>
      </w:r>
      <w:r w:rsidR="00A833B9">
        <w:t xml:space="preserve">Table </w:t>
      </w:r>
      <w:r w:rsidR="00A833B9">
        <w:rPr>
          <w:noProof/>
        </w:rPr>
        <w:t>7</w:t>
      </w:r>
      <w:r w:rsidR="00F30A84">
        <w:rPr>
          <w:rFonts w:ascii="TT163t00" w:hAnsi="TT163t00" w:cs="TT163t00"/>
        </w:rPr>
        <w:fldChar w:fldCharType="end"/>
      </w:r>
      <w:r w:rsidR="0088591C">
        <w:rPr>
          <w:rFonts w:ascii="TT163t00" w:hAnsi="TT163t00" w:cs="TT163t00"/>
        </w:rPr>
        <w:t xml:space="preserve">. </w:t>
      </w:r>
      <w:r w:rsidR="006413A8">
        <w:rPr>
          <w:rFonts w:ascii="TT163t00" w:hAnsi="TT163t00" w:cs="TT163t00"/>
        </w:rPr>
        <w:t>The AMC I CNs were computed from the AMC II CNs using the following equation (Chow, 1988):</w:t>
      </w:r>
    </w:p>
    <w:p w14:paraId="783F99F5" w14:textId="77777777" w:rsidR="00622F08" w:rsidRDefault="00622F08" w:rsidP="00622F08">
      <w:pPr>
        <w:pStyle w:val="BodyText"/>
        <w:jc w:val="center"/>
        <w:rPr>
          <w:rFonts w:ascii="TT163t00" w:hAnsi="TT163t00" w:cs="TT163t00"/>
        </w:rPr>
      </w:pPr>
      <m:oMathPara>
        <m:oMath>
          <m:r>
            <w:rPr>
              <w:rFonts w:ascii="Cambria Math" w:hAnsi="Cambria Math" w:cs="TT163t00"/>
            </w:rPr>
            <m:t>CN</m:t>
          </m:r>
          <m:d>
            <m:dPr>
              <m:ctrlPr>
                <w:rPr>
                  <w:rFonts w:ascii="Cambria Math" w:hAnsi="Cambria Math" w:cs="TT163t00"/>
                  <w:i/>
                </w:rPr>
              </m:ctrlPr>
            </m:dPr>
            <m:e>
              <m:r>
                <w:rPr>
                  <w:rFonts w:ascii="Cambria Math" w:hAnsi="Cambria Math" w:cs="TT163t00"/>
                </w:rPr>
                <m:t>AMC I</m:t>
              </m:r>
            </m:e>
          </m:d>
          <m:r>
            <w:rPr>
              <w:rFonts w:ascii="Cambria Math" w:hAnsi="Cambria Math" w:cs="TT163t00"/>
            </w:rPr>
            <m:t xml:space="preserve">= </m:t>
          </m:r>
          <m:f>
            <m:fPr>
              <m:ctrlPr>
                <w:rPr>
                  <w:rFonts w:ascii="Cambria Math" w:hAnsi="Cambria Math" w:cs="TT163t00"/>
                  <w:i/>
                </w:rPr>
              </m:ctrlPr>
            </m:fPr>
            <m:num>
              <m:r>
                <w:rPr>
                  <w:rFonts w:ascii="Cambria Math" w:hAnsi="Cambria Math" w:cs="TT163t00"/>
                </w:rPr>
                <m:t>4.2*CN(AMC II)</m:t>
              </m:r>
            </m:num>
            <m:den>
              <m:r>
                <w:rPr>
                  <w:rFonts w:ascii="Cambria Math" w:hAnsi="Cambria Math" w:cs="TT163t00"/>
                </w:rPr>
                <m:t>10-0.058*CN(AMC II)</m:t>
              </m:r>
            </m:den>
          </m:f>
        </m:oMath>
      </m:oMathPara>
    </w:p>
    <w:p w14:paraId="4D2FDFDD" w14:textId="2BE55053" w:rsidR="00BF2587" w:rsidRDefault="006A6508" w:rsidP="00BF2587">
      <w:pPr>
        <w:pStyle w:val="BodyText"/>
        <w:rPr>
          <w:rFonts w:asciiTheme="minorHAnsi" w:hAnsiTheme="minorHAnsi" w:cstheme="minorHAnsi"/>
        </w:rPr>
      </w:pPr>
      <w:bookmarkStart w:id="48" w:name="_Hlk134603894"/>
      <w:bookmarkStart w:id="49" w:name="_Hlk134604082"/>
      <w:r w:rsidRPr="00597437">
        <w:t>Research</w:t>
      </w:r>
      <w:r w:rsidRPr="0000183D">
        <w:t xml:space="preserve"> completed for this project revealed that antecedent moisture conditions in Texas vary from AMC II in the east to AMC I in the west, and the </w:t>
      </w:r>
      <w:r>
        <w:t xml:space="preserve">Little Wichita </w:t>
      </w:r>
      <w:r w:rsidRPr="0000183D">
        <w:t xml:space="preserve">watershed resides within the transition from AMC II to AMC I. Therefore, </w:t>
      </w:r>
      <w:r w:rsidRPr="0000183D">
        <w:rPr>
          <w:rFonts w:ascii="TT163t00" w:hAnsi="TT163t00" w:cs="TT163t00"/>
        </w:rPr>
        <w:t xml:space="preserve">the </w:t>
      </w:r>
      <w:r>
        <w:rPr>
          <w:rFonts w:ascii="TT163t00" w:hAnsi="TT163t00" w:cs="TT163t00"/>
        </w:rPr>
        <w:t xml:space="preserve">application of AMC I conditions to support validation was appropriate. </w:t>
      </w:r>
      <w:bookmarkEnd w:id="48"/>
      <w:r>
        <w:rPr>
          <w:rFonts w:asciiTheme="minorHAnsi" w:hAnsiTheme="minorHAnsi" w:cstheme="minorHAnsi"/>
        </w:rPr>
        <w:t xml:space="preserve">See Section </w:t>
      </w:r>
      <w:r>
        <w:rPr>
          <w:rFonts w:asciiTheme="minorHAnsi" w:hAnsiTheme="minorHAnsi" w:cstheme="minorHAnsi"/>
        </w:rPr>
        <w:fldChar w:fldCharType="begin"/>
      </w:r>
      <w:r>
        <w:rPr>
          <w:rFonts w:asciiTheme="minorHAnsi" w:hAnsiTheme="minorHAnsi" w:cstheme="minorHAnsi"/>
        </w:rPr>
        <w:instrText xml:space="preserve"> REF _Ref140584306 \r \h </w:instrText>
      </w:r>
      <w:r>
        <w:rPr>
          <w:rFonts w:asciiTheme="minorHAnsi" w:hAnsiTheme="minorHAnsi" w:cstheme="minorHAnsi"/>
        </w:rPr>
      </w:r>
      <w:r>
        <w:rPr>
          <w:rFonts w:asciiTheme="minorHAnsi" w:hAnsiTheme="minorHAnsi" w:cstheme="minorHAnsi"/>
        </w:rPr>
        <w:fldChar w:fldCharType="separate"/>
      </w:r>
      <w:r w:rsidR="00A833B9">
        <w:rPr>
          <w:rFonts w:asciiTheme="minorHAnsi" w:hAnsiTheme="minorHAnsi" w:cstheme="minorHAnsi"/>
        </w:rPr>
        <w:t>1.2.9</w:t>
      </w:r>
      <w:r>
        <w:rPr>
          <w:rFonts w:asciiTheme="minorHAnsi" w:hAnsiTheme="minorHAnsi" w:cstheme="minorHAnsi"/>
        </w:rPr>
        <w:fldChar w:fldCharType="end"/>
      </w:r>
      <w:r>
        <w:rPr>
          <w:rFonts w:asciiTheme="minorHAnsi" w:hAnsiTheme="minorHAnsi" w:cstheme="minorHAnsi"/>
        </w:rPr>
        <w:t xml:space="preserve"> for more information about the use of AMC I and AMC II CNs in the Little Wichita watershed.</w:t>
      </w:r>
      <w:bookmarkStart w:id="50" w:name="_Ref115864832"/>
      <w:bookmarkStart w:id="51" w:name="_Ref115864828"/>
      <w:bookmarkEnd w:id="49"/>
    </w:p>
    <w:p w14:paraId="3117642C" w14:textId="77777777" w:rsidR="00400F42" w:rsidRDefault="00400F42">
      <w:pPr>
        <w:rPr>
          <w:b/>
          <w:bCs/>
          <w:color w:val="4472C4" w:themeColor="accent1"/>
          <w:sz w:val="20"/>
          <w:szCs w:val="18"/>
        </w:rPr>
      </w:pPr>
      <w:bookmarkStart w:id="52" w:name="_Ref136353088"/>
      <w:r>
        <w:br w:type="page"/>
      </w:r>
    </w:p>
    <w:p w14:paraId="0652FEC1" w14:textId="17BD7374" w:rsidR="00887DBE" w:rsidRDefault="00887DBE" w:rsidP="00BF2587">
      <w:pPr>
        <w:pStyle w:val="Caption"/>
        <w:jc w:val="center"/>
      </w:pPr>
      <w:bookmarkStart w:id="53" w:name="_Ref137044734"/>
      <w:bookmarkStart w:id="54" w:name="_Toc194603624"/>
      <w:r>
        <w:lastRenderedPageBreak/>
        <w:t xml:space="preserve">Table </w:t>
      </w:r>
      <w:r>
        <w:fldChar w:fldCharType="begin"/>
      </w:r>
      <w:r>
        <w:instrText>SEQ Table \* ARABIC</w:instrText>
      </w:r>
      <w:r>
        <w:fldChar w:fldCharType="separate"/>
      </w:r>
      <w:r w:rsidR="00A833B9">
        <w:rPr>
          <w:noProof/>
        </w:rPr>
        <w:t>6</w:t>
      </w:r>
      <w:r>
        <w:fldChar w:fldCharType="end"/>
      </w:r>
      <w:bookmarkEnd w:id="50"/>
      <w:bookmarkEnd w:id="52"/>
      <w:bookmarkEnd w:id="53"/>
      <w:r>
        <w:t xml:space="preserve">: </w:t>
      </w:r>
      <w:r w:rsidR="007861E9">
        <w:t xml:space="preserve">AMC II </w:t>
      </w:r>
      <w:r>
        <w:t>Curve Number Values</w:t>
      </w:r>
      <w:bookmarkEnd w:id="51"/>
      <w:bookmarkEnd w:id="54"/>
    </w:p>
    <w:tbl>
      <w:tblPr>
        <w:tblW w:w="9715" w:type="dxa"/>
        <w:jc w:val="center"/>
        <w:tblLayout w:type="fixed"/>
        <w:tblLook w:val="04A0" w:firstRow="1" w:lastRow="0" w:firstColumn="1" w:lastColumn="0" w:noHBand="0" w:noVBand="1"/>
      </w:tblPr>
      <w:tblGrid>
        <w:gridCol w:w="1380"/>
        <w:gridCol w:w="3220"/>
        <w:gridCol w:w="960"/>
        <w:gridCol w:w="960"/>
        <w:gridCol w:w="960"/>
        <w:gridCol w:w="960"/>
        <w:gridCol w:w="1275"/>
      </w:tblGrid>
      <w:tr w:rsidR="001B47AE" w:rsidRPr="00C30A7B" w14:paraId="212170F9" w14:textId="221612D3" w:rsidTr="0065719A">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CN for Each Hydrologic Soil Group</w:t>
            </w:r>
          </w:p>
        </w:tc>
        <w:tc>
          <w:tcPr>
            <w:tcW w:w="1275" w:type="dxa"/>
            <w:vMerge w:val="restart"/>
            <w:tcBorders>
              <w:top w:val="single" w:sz="4" w:space="0" w:color="auto"/>
              <w:left w:val="nil"/>
              <w:right w:val="single" w:sz="4" w:space="0" w:color="auto"/>
            </w:tcBorders>
            <w:shd w:val="clear" w:color="auto" w:fill="2E74B5" w:themeFill="accent5" w:themeFillShade="BF"/>
          </w:tcPr>
          <w:p w14:paraId="43DCF78D" w14:textId="66F01652"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Pr>
                <w:rFonts w:ascii="Calibri" w:eastAsia="Times New Roman" w:hAnsi="Calibri" w:cs="Calibri"/>
                <w:b/>
                <w:bCs/>
                <w:color w:val="FFFFFF" w:themeColor="background1"/>
                <w:sz w:val="20"/>
                <w:szCs w:val="20"/>
              </w:rPr>
              <w:t>Percent Impervious</w:t>
            </w:r>
          </w:p>
        </w:tc>
      </w:tr>
      <w:tr w:rsidR="001B47AE" w:rsidRPr="00C30A7B" w14:paraId="07B1A223" w14:textId="67C4FA74" w:rsidTr="0065719A">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c>
          <w:tcPr>
            <w:tcW w:w="1275" w:type="dxa"/>
            <w:vMerge/>
            <w:tcBorders>
              <w:left w:val="nil"/>
              <w:bottom w:val="single" w:sz="4" w:space="0" w:color="auto"/>
              <w:right w:val="single" w:sz="4" w:space="0" w:color="auto"/>
            </w:tcBorders>
            <w:shd w:val="clear" w:color="auto" w:fill="2E74B5" w:themeFill="accent5" w:themeFillShade="BF"/>
          </w:tcPr>
          <w:p w14:paraId="0AC935B2" w14:textId="77777777" w:rsidR="001B47AE" w:rsidRPr="00C30A7B" w:rsidRDefault="001B47AE" w:rsidP="002924A7">
            <w:pPr>
              <w:spacing w:before="40" w:after="20" w:line="240" w:lineRule="auto"/>
              <w:jc w:val="center"/>
              <w:rPr>
                <w:rFonts w:ascii="Calibri" w:eastAsia="Times New Roman" w:hAnsi="Calibri" w:cs="Calibri"/>
                <w:b/>
                <w:bCs/>
                <w:color w:val="FFFFFF" w:themeColor="background1"/>
                <w:sz w:val="20"/>
                <w:szCs w:val="20"/>
              </w:rPr>
            </w:pPr>
          </w:p>
        </w:tc>
      </w:tr>
      <w:tr w:rsidR="001B47AE" w:rsidRPr="00C30A7B" w14:paraId="0A2F4EB7" w14:textId="3CE5A4F8"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1275" w:type="dxa"/>
            <w:tcBorders>
              <w:top w:val="nil"/>
              <w:left w:val="nil"/>
              <w:bottom w:val="single" w:sz="4" w:space="0" w:color="auto"/>
              <w:right w:val="single" w:sz="4" w:space="0" w:color="auto"/>
            </w:tcBorders>
          </w:tcPr>
          <w:p w14:paraId="50F6972F" w14:textId="4FBC9E20"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00A87A93" w14:textId="5EB2C93D"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84</w:t>
            </w:r>
          </w:p>
        </w:tc>
        <w:tc>
          <w:tcPr>
            <w:tcW w:w="1275" w:type="dxa"/>
            <w:tcBorders>
              <w:top w:val="nil"/>
              <w:left w:val="nil"/>
              <w:bottom w:val="single" w:sz="4" w:space="0" w:color="auto"/>
              <w:right w:val="single" w:sz="4" w:space="0" w:color="auto"/>
            </w:tcBorders>
          </w:tcPr>
          <w:p w14:paraId="0BDF1822" w14:textId="4E3F14D5"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78995965" w14:textId="66F0A3C7"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tcPr>
          <w:p w14:paraId="554B8088" w14:textId="5D783839"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tcPr>
          <w:p w14:paraId="4C8EBA58" w14:textId="6811CC47"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tcPr>
          <w:p w14:paraId="1A8FB31D" w14:textId="0DD6BD60"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15D71DA7" w14:textId="022BCFD7"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38C7FFC1" w14:textId="5D899A5D"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38</w:t>
            </w:r>
          </w:p>
        </w:tc>
      </w:tr>
      <w:tr w:rsidR="001B47AE" w:rsidRPr="00C30A7B" w14:paraId="6DE99BEA" w14:textId="546CE8CC"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tcPr>
          <w:p w14:paraId="54AB5F6A" w14:textId="65D114EA"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tcPr>
          <w:p w14:paraId="4D784989" w14:textId="211C3C7D"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tcPr>
          <w:p w14:paraId="1AA9F96B" w14:textId="53494BF8"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05D23FE3" w14:textId="3DF44AA7"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712BAA48" w14:textId="5CF8A935"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72</w:t>
            </w:r>
          </w:p>
        </w:tc>
      </w:tr>
      <w:tr w:rsidR="001B47AE" w:rsidRPr="00C30A7B" w14:paraId="5D0D4984" w14:textId="3C750D10"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tcPr>
          <w:p w14:paraId="284F7CD1" w14:textId="5FE0AF2D"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tcPr>
          <w:p w14:paraId="0C741E25" w14:textId="49AD2844"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tcPr>
          <w:p w14:paraId="5DB52F1B" w14:textId="12EE8728"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0ADD0B75" w14:textId="63C3C3D3" w:rsidR="001B47AE" w:rsidRPr="00C30A7B" w:rsidRDefault="002A016A" w:rsidP="002924A7">
            <w:pPr>
              <w:spacing w:before="40" w:after="20" w:line="240" w:lineRule="auto"/>
              <w:jc w:val="center"/>
              <w:rPr>
                <w:rFonts w:eastAsia="Times New Roman" w:cstheme="minorHAnsi"/>
                <w:color w:val="000000"/>
                <w:sz w:val="20"/>
                <w:szCs w:val="20"/>
              </w:rPr>
            </w:pPr>
            <w:r>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7182E05F" w14:textId="34EF984E"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85</w:t>
            </w:r>
          </w:p>
        </w:tc>
      </w:tr>
      <w:tr w:rsidR="001B47AE" w:rsidRPr="00C30A7B" w14:paraId="239A8414" w14:textId="7913CCE7"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07A8C045" w14:textId="650F01DF"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273FA697" w14:textId="262630BA"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c>
          <w:tcPr>
            <w:tcW w:w="1275" w:type="dxa"/>
            <w:tcBorders>
              <w:top w:val="nil"/>
              <w:left w:val="nil"/>
              <w:bottom w:val="single" w:sz="4" w:space="0" w:color="auto"/>
              <w:right w:val="single" w:sz="4" w:space="0" w:color="auto"/>
            </w:tcBorders>
          </w:tcPr>
          <w:p w14:paraId="22280778" w14:textId="0BC7C7B1"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6DD4D02D" w14:textId="18D126CD"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c>
          <w:tcPr>
            <w:tcW w:w="1275" w:type="dxa"/>
            <w:tcBorders>
              <w:top w:val="nil"/>
              <w:left w:val="nil"/>
              <w:bottom w:val="single" w:sz="4" w:space="0" w:color="auto"/>
              <w:right w:val="single" w:sz="4" w:space="0" w:color="auto"/>
            </w:tcBorders>
          </w:tcPr>
          <w:p w14:paraId="2ACA4244" w14:textId="0A449890"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3B615695" w14:textId="3EC5FBDB"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c>
          <w:tcPr>
            <w:tcW w:w="1275" w:type="dxa"/>
            <w:tcBorders>
              <w:top w:val="nil"/>
              <w:left w:val="nil"/>
              <w:bottom w:val="single" w:sz="4" w:space="0" w:color="auto"/>
              <w:right w:val="single" w:sz="4" w:space="0" w:color="auto"/>
            </w:tcBorders>
          </w:tcPr>
          <w:p w14:paraId="4C5BC50B" w14:textId="3BF70105"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3D70F3F5" w14:textId="34B4E5CE"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73</w:t>
            </w:r>
          </w:p>
        </w:tc>
        <w:tc>
          <w:tcPr>
            <w:tcW w:w="1275" w:type="dxa"/>
            <w:tcBorders>
              <w:top w:val="nil"/>
              <w:left w:val="nil"/>
              <w:bottom w:val="single" w:sz="4" w:space="0" w:color="auto"/>
              <w:right w:val="single" w:sz="4" w:space="0" w:color="auto"/>
            </w:tcBorders>
          </w:tcPr>
          <w:p w14:paraId="1AE0E1CF" w14:textId="0DEEDF95"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58D43455" w14:textId="6E6B0EB0"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85</w:t>
            </w:r>
          </w:p>
        </w:tc>
        <w:tc>
          <w:tcPr>
            <w:tcW w:w="1275" w:type="dxa"/>
            <w:tcBorders>
              <w:top w:val="nil"/>
              <w:left w:val="nil"/>
              <w:bottom w:val="single" w:sz="4" w:space="0" w:color="auto"/>
              <w:right w:val="single" w:sz="4" w:space="0" w:color="auto"/>
            </w:tcBorders>
          </w:tcPr>
          <w:p w14:paraId="1C1F5A45" w14:textId="2004048A"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50963B49" w14:textId="2A2488EB"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56A558C4" w14:textId="552ED874"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2D155542" w14:textId="298921DC"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1275" w:type="dxa"/>
            <w:tcBorders>
              <w:top w:val="nil"/>
              <w:left w:val="nil"/>
              <w:bottom w:val="single" w:sz="4" w:space="0" w:color="auto"/>
              <w:right w:val="single" w:sz="4" w:space="0" w:color="auto"/>
            </w:tcBorders>
          </w:tcPr>
          <w:p w14:paraId="0CE4B703" w14:textId="0132CE6F"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7B98EC78" w14:textId="709FCB4F"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c>
          <w:tcPr>
            <w:tcW w:w="1275" w:type="dxa"/>
            <w:tcBorders>
              <w:top w:val="nil"/>
              <w:left w:val="nil"/>
              <w:bottom w:val="single" w:sz="4" w:space="0" w:color="auto"/>
              <w:right w:val="single" w:sz="4" w:space="0" w:color="auto"/>
            </w:tcBorders>
          </w:tcPr>
          <w:p w14:paraId="3D47881D" w14:textId="15262835"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r w:rsidR="001B47AE" w:rsidRPr="00C30A7B" w14:paraId="063E85CD" w14:textId="668165D7" w:rsidTr="0065719A">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B47AE" w:rsidRPr="00C30A7B" w:rsidRDefault="001B47AE"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B47AE" w:rsidRPr="00C30A7B" w:rsidRDefault="001B47AE"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c>
          <w:tcPr>
            <w:tcW w:w="1275" w:type="dxa"/>
            <w:tcBorders>
              <w:top w:val="nil"/>
              <w:left w:val="nil"/>
              <w:bottom w:val="single" w:sz="4" w:space="0" w:color="auto"/>
              <w:right w:val="single" w:sz="4" w:space="0" w:color="auto"/>
            </w:tcBorders>
          </w:tcPr>
          <w:p w14:paraId="0D2CE557" w14:textId="73E12F5A" w:rsidR="001B47AE" w:rsidRPr="00C30A7B" w:rsidRDefault="003E4FDD" w:rsidP="002924A7">
            <w:pPr>
              <w:spacing w:before="40" w:after="20" w:line="240" w:lineRule="auto"/>
              <w:jc w:val="center"/>
              <w:rPr>
                <w:rFonts w:cstheme="minorHAnsi"/>
                <w:color w:val="000000"/>
                <w:sz w:val="20"/>
                <w:szCs w:val="20"/>
              </w:rPr>
            </w:pPr>
            <w:r>
              <w:rPr>
                <w:rFonts w:cstheme="minorHAnsi"/>
                <w:color w:val="000000"/>
                <w:sz w:val="20"/>
                <w:szCs w:val="20"/>
              </w:rPr>
              <w:t>n/a</w:t>
            </w:r>
          </w:p>
        </w:tc>
      </w:tr>
    </w:tbl>
    <w:p w14:paraId="0427EC75" w14:textId="77777777" w:rsidR="00AD2DE7" w:rsidRDefault="00AD2DE7" w:rsidP="00AD2DE7">
      <w:pPr>
        <w:pStyle w:val="Table-notes"/>
      </w:pPr>
    </w:p>
    <w:p w14:paraId="4212CA85" w14:textId="52DB9969" w:rsidR="00592D04" w:rsidRDefault="00592D04" w:rsidP="004F30C3">
      <w:pPr>
        <w:pStyle w:val="Caption"/>
        <w:jc w:val="center"/>
      </w:pPr>
      <w:bookmarkStart w:id="55" w:name="_Ref143809648"/>
      <w:bookmarkStart w:id="56" w:name="_Toc194603625"/>
      <w:r>
        <w:t xml:space="preserve">Table </w:t>
      </w:r>
      <w:r w:rsidR="00A833B9">
        <w:fldChar w:fldCharType="begin"/>
      </w:r>
      <w:r w:rsidR="00A833B9">
        <w:instrText xml:space="preserve"> SEQ Table \* ARABIC </w:instrText>
      </w:r>
      <w:r w:rsidR="00A833B9">
        <w:fldChar w:fldCharType="separate"/>
      </w:r>
      <w:r w:rsidR="00A833B9">
        <w:rPr>
          <w:noProof/>
        </w:rPr>
        <w:t>7</w:t>
      </w:r>
      <w:r w:rsidR="00A833B9">
        <w:rPr>
          <w:noProof/>
        </w:rPr>
        <w:fldChar w:fldCharType="end"/>
      </w:r>
      <w:bookmarkEnd w:id="55"/>
      <w:r>
        <w:t>: AMC I Curve Number Values</w:t>
      </w:r>
      <w:bookmarkEnd w:id="56"/>
    </w:p>
    <w:tbl>
      <w:tblPr>
        <w:tblW w:w="9715" w:type="dxa"/>
        <w:jc w:val="center"/>
        <w:tblLayout w:type="fixed"/>
        <w:tblLook w:val="04A0" w:firstRow="1" w:lastRow="0" w:firstColumn="1" w:lastColumn="0" w:noHBand="0" w:noVBand="1"/>
      </w:tblPr>
      <w:tblGrid>
        <w:gridCol w:w="1380"/>
        <w:gridCol w:w="3220"/>
        <w:gridCol w:w="960"/>
        <w:gridCol w:w="960"/>
        <w:gridCol w:w="960"/>
        <w:gridCol w:w="960"/>
        <w:gridCol w:w="1275"/>
      </w:tblGrid>
      <w:tr w:rsidR="00592D04" w:rsidRPr="00C30A7B" w14:paraId="1EE91C16" w14:textId="77777777">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18CF3B8A"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612BE74F"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C55BB28"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CN for Each Hydrologic Soil Group</w:t>
            </w:r>
          </w:p>
        </w:tc>
        <w:tc>
          <w:tcPr>
            <w:tcW w:w="1275" w:type="dxa"/>
            <w:vMerge w:val="restart"/>
            <w:tcBorders>
              <w:top w:val="single" w:sz="4" w:space="0" w:color="auto"/>
              <w:left w:val="nil"/>
              <w:right w:val="single" w:sz="4" w:space="0" w:color="auto"/>
            </w:tcBorders>
            <w:shd w:val="clear" w:color="auto" w:fill="2E74B5" w:themeFill="accent5" w:themeFillShade="BF"/>
          </w:tcPr>
          <w:p w14:paraId="2FF9D83B"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Pr>
                <w:rFonts w:ascii="Calibri" w:eastAsia="Times New Roman" w:hAnsi="Calibri" w:cs="Calibri"/>
                <w:b/>
                <w:bCs/>
                <w:color w:val="FFFFFF" w:themeColor="background1"/>
                <w:sz w:val="20"/>
                <w:szCs w:val="20"/>
              </w:rPr>
              <w:t>Percent Impervious</w:t>
            </w:r>
          </w:p>
        </w:tc>
      </w:tr>
      <w:tr w:rsidR="00592D04" w:rsidRPr="00C30A7B" w14:paraId="63A579D3" w14:textId="77777777">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6FE74ADC"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172FD615"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134965C"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7978F9C5"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12FD2B"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4087252D"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c>
          <w:tcPr>
            <w:tcW w:w="1275" w:type="dxa"/>
            <w:vMerge/>
            <w:tcBorders>
              <w:left w:val="nil"/>
              <w:bottom w:val="single" w:sz="4" w:space="0" w:color="auto"/>
              <w:right w:val="single" w:sz="4" w:space="0" w:color="auto"/>
            </w:tcBorders>
            <w:shd w:val="clear" w:color="auto" w:fill="2E74B5" w:themeFill="accent5" w:themeFillShade="BF"/>
          </w:tcPr>
          <w:p w14:paraId="1BA9FEED" w14:textId="77777777" w:rsidR="00592D04" w:rsidRPr="00C30A7B" w:rsidRDefault="00592D04">
            <w:pPr>
              <w:spacing w:before="40" w:after="20" w:line="240" w:lineRule="auto"/>
              <w:jc w:val="center"/>
              <w:rPr>
                <w:rFonts w:ascii="Calibri" w:eastAsia="Times New Roman" w:hAnsi="Calibri" w:cs="Calibri"/>
                <w:b/>
                <w:bCs/>
                <w:color w:val="FFFFFF" w:themeColor="background1"/>
                <w:sz w:val="20"/>
                <w:szCs w:val="20"/>
              </w:rPr>
            </w:pPr>
          </w:p>
        </w:tc>
      </w:tr>
      <w:tr w:rsidR="00487703" w:rsidRPr="00C30A7B" w14:paraId="6E08E3FB"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E3F888A" w14:textId="77777777" w:rsidR="00487703" w:rsidRPr="00C30A7B" w:rsidRDefault="00487703" w:rsidP="00487703">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665FDC2" w14:textId="77777777" w:rsidR="00487703" w:rsidRPr="00C30A7B" w:rsidRDefault="00487703" w:rsidP="00487703">
            <w:pPr>
              <w:spacing w:before="40" w:after="20" w:line="240" w:lineRule="auto"/>
              <w:rPr>
                <w:rFonts w:eastAsia="Times New Roman" w:cstheme="minorHAnsi"/>
                <w:color w:val="000000"/>
                <w:sz w:val="20"/>
                <w:szCs w:val="20"/>
              </w:rPr>
            </w:pPr>
            <w:r w:rsidRPr="00C30A7B">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tcPr>
          <w:p w14:paraId="51C4DD55" w14:textId="0535AB99"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tcPr>
          <w:p w14:paraId="086BE843" w14:textId="7704D017"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tcPr>
          <w:p w14:paraId="2EBA18C6" w14:textId="0EAFF573"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tcPr>
          <w:p w14:paraId="345533E1" w14:textId="0F67F042"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98</w:t>
            </w:r>
          </w:p>
        </w:tc>
        <w:tc>
          <w:tcPr>
            <w:tcW w:w="1275" w:type="dxa"/>
            <w:tcBorders>
              <w:top w:val="nil"/>
              <w:left w:val="nil"/>
              <w:bottom w:val="single" w:sz="4" w:space="0" w:color="auto"/>
              <w:right w:val="single" w:sz="4" w:space="0" w:color="auto"/>
            </w:tcBorders>
          </w:tcPr>
          <w:p w14:paraId="43B4114F" w14:textId="77777777" w:rsidR="00487703" w:rsidRPr="00C30A7B" w:rsidRDefault="00487703" w:rsidP="00487703">
            <w:pPr>
              <w:spacing w:before="40" w:after="20" w:line="240" w:lineRule="auto"/>
              <w:jc w:val="center"/>
              <w:rPr>
                <w:rFonts w:cstheme="minorHAnsi"/>
                <w:color w:val="000000"/>
                <w:sz w:val="20"/>
                <w:szCs w:val="20"/>
              </w:rPr>
            </w:pPr>
            <w:r>
              <w:rPr>
                <w:rFonts w:cstheme="minorHAnsi"/>
                <w:color w:val="000000"/>
                <w:sz w:val="20"/>
                <w:szCs w:val="20"/>
              </w:rPr>
              <w:t>n/a</w:t>
            </w:r>
          </w:p>
        </w:tc>
      </w:tr>
      <w:tr w:rsidR="00487703" w:rsidRPr="00C30A7B" w14:paraId="06B9BAD5"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61EFDAE" w14:textId="77777777" w:rsidR="00487703" w:rsidRPr="00C30A7B" w:rsidRDefault="00487703" w:rsidP="00487703">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4DF6F2D2" w14:textId="77777777" w:rsidR="00487703" w:rsidRPr="00C30A7B" w:rsidRDefault="00487703" w:rsidP="00487703">
            <w:pPr>
              <w:spacing w:before="40" w:after="20" w:line="240" w:lineRule="auto"/>
              <w:rPr>
                <w:rFonts w:eastAsia="Times New Roman" w:cstheme="minorHAnsi"/>
                <w:color w:val="000000"/>
                <w:sz w:val="20"/>
                <w:szCs w:val="20"/>
              </w:rPr>
            </w:pPr>
            <w:r w:rsidRPr="00C30A7B">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tcPr>
          <w:p w14:paraId="15CE50BC" w14:textId="2178BF4A"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tcPr>
          <w:p w14:paraId="26FC0C19" w14:textId="304F2CE9"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48</w:t>
            </w:r>
          </w:p>
        </w:tc>
        <w:tc>
          <w:tcPr>
            <w:tcW w:w="960" w:type="dxa"/>
            <w:tcBorders>
              <w:top w:val="nil"/>
              <w:left w:val="nil"/>
              <w:bottom w:val="single" w:sz="4" w:space="0" w:color="auto"/>
              <w:right w:val="single" w:sz="4" w:space="0" w:color="auto"/>
            </w:tcBorders>
            <w:shd w:val="clear" w:color="auto" w:fill="auto"/>
            <w:noWrap/>
            <w:vAlign w:val="center"/>
          </w:tcPr>
          <w:p w14:paraId="2E68DFB8" w14:textId="687AB4DE"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61</w:t>
            </w:r>
          </w:p>
        </w:tc>
        <w:tc>
          <w:tcPr>
            <w:tcW w:w="960" w:type="dxa"/>
            <w:tcBorders>
              <w:top w:val="nil"/>
              <w:left w:val="nil"/>
              <w:bottom w:val="single" w:sz="4" w:space="0" w:color="auto"/>
              <w:right w:val="single" w:sz="4" w:space="0" w:color="auto"/>
            </w:tcBorders>
            <w:shd w:val="clear" w:color="auto" w:fill="auto"/>
            <w:noWrap/>
            <w:vAlign w:val="center"/>
          </w:tcPr>
          <w:p w14:paraId="085B5802" w14:textId="46799AC4" w:rsidR="00487703" w:rsidRPr="00C30A7B" w:rsidRDefault="00487703" w:rsidP="00487703">
            <w:pPr>
              <w:spacing w:before="40" w:after="20" w:line="240" w:lineRule="auto"/>
              <w:jc w:val="center"/>
              <w:rPr>
                <w:rFonts w:eastAsia="Times New Roman" w:cstheme="minorHAnsi"/>
                <w:color w:val="000000"/>
                <w:sz w:val="20"/>
                <w:szCs w:val="20"/>
              </w:rPr>
            </w:pPr>
            <w:r w:rsidRPr="00C30A7B">
              <w:rPr>
                <w:sz w:val="20"/>
                <w:szCs w:val="20"/>
              </w:rPr>
              <w:t>69</w:t>
            </w:r>
          </w:p>
        </w:tc>
        <w:tc>
          <w:tcPr>
            <w:tcW w:w="1275" w:type="dxa"/>
            <w:tcBorders>
              <w:top w:val="nil"/>
              <w:left w:val="nil"/>
              <w:bottom w:val="single" w:sz="4" w:space="0" w:color="auto"/>
              <w:right w:val="single" w:sz="4" w:space="0" w:color="auto"/>
            </w:tcBorders>
          </w:tcPr>
          <w:p w14:paraId="334C071D" w14:textId="77777777" w:rsidR="00487703" w:rsidRPr="00C30A7B" w:rsidRDefault="00487703" w:rsidP="00487703">
            <w:pPr>
              <w:spacing w:before="40" w:after="20" w:line="240" w:lineRule="auto"/>
              <w:jc w:val="center"/>
              <w:rPr>
                <w:rFonts w:cstheme="minorHAnsi"/>
                <w:color w:val="000000"/>
                <w:sz w:val="20"/>
                <w:szCs w:val="20"/>
              </w:rPr>
            </w:pPr>
            <w:r>
              <w:rPr>
                <w:rFonts w:cstheme="minorHAnsi"/>
                <w:color w:val="000000"/>
                <w:sz w:val="20"/>
                <w:szCs w:val="20"/>
              </w:rPr>
              <w:t>n/a</w:t>
            </w:r>
          </w:p>
        </w:tc>
      </w:tr>
      <w:tr w:rsidR="00245DB9" w:rsidRPr="00C30A7B" w14:paraId="1AB0388C" w14:textId="77777777">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E4121F2" w14:textId="77777777" w:rsidR="00245DB9" w:rsidRPr="00C30A7B" w:rsidRDefault="00245DB9" w:rsidP="00245DB9">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43C00CF7" w14:textId="77777777" w:rsidR="00245DB9" w:rsidRPr="00C30A7B" w:rsidRDefault="00245DB9" w:rsidP="00245DB9">
            <w:pPr>
              <w:spacing w:before="40" w:after="20" w:line="240" w:lineRule="auto"/>
              <w:rPr>
                <w:rFonts w:eastAsia="Times New Roman" w:cstheme="minorHAnsi"/>
                <w:color w:val="000000"/>
                <w:sz w:val="20"/>
                <w:szCs w:val="20"/>
              </w:rPr>
            </w:pPr>
            <w:r w:rsidRPr="00C30A7B">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tcPr>
          <w:p w14:paraId="39BE4795" w14:textId="1BC0D027"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center"/>
          </w:tcPr>
          <w:p w14:paraId="53CCEF87" w14:textId="04F8E04F"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780DE40F" w14:textId="5A9DE4E6"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tcPr>
          <w:p w14:paraId="47F3015E" w14:textId="50E375B1" w:rsidR="00245DB9" w:rsidRPr="00C30A7B" w:rsidRDefault="007E1262"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59</w:t>
            </w:r>
          </w:p>
        </w:tc>
        <w:tc>
          <w:tcPr>
            <w:tcW w:w="1275" w:type="dxa"/>
            <w:tcBorders>
              <w:top w:val="nil"/>
              <w:left w:val="nil"/>
              <w:bottom w:val="single" w:sz="4" w:space="0" w:color="auto"/>
              <w:right w:val="single" w:sz="4" w:space="0" w:color="auto"/>
            </w:tcBorders>
          </w:tcPr>
          <w:p w14:paraId="50885EF8" w14:textId="77777777" w:rsidR="00245DB9" w:rsidRPr="00C30A7B" w:rsidRDefault="00245DB9" w:rsidP="00245DB9">
            <w:pPr>
              <w:spacing w:before="40" w:after="20" w:line="240" w:lineRule="auto"/>
              <w:jc w:val="center"/>
              <w:rPr>
                <w:rFonts w:cstheme="minorHAnsi"/>
                <w:color w:val="000000"/>
                <w:sz w:val="20"/>
                <w:szCs w:val="20"/>
              </w:rPr>
            </w:pPr>
            <w:r>
              <w:rPr>
                <w:rFonts w:cstheme="minorHAnsi"/>
                <w:color w:val="000000"/>
                <w:sz w:val="20"/>
                <w:szCs w:val="20"/>
              </w:rPr>
              <w:t>38</w:t>
            </w:r>
          </w:p>
        </w:tc>
      </w:tr>
      <w:tr w:rsidR="00245DB9" w:rsidRPr="00C30A7B" w14:paraId="5C574033" w14:textId="77777777">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5760E46" w14:textId="77777777" w:rsidR="00245DB9" w:rsidRPr="00C30A7B" w:rsidRDefault="00245DB9" w:rsidP="00245DB9">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4D0E9534" w14:textId="77777777" w:rsidR="00245DB9" w:rsidRPr="00C30A7B" w:rsidRDefault="00245DB9" w:rsidP="00245DB9">
            <w:pPr>
              <w:spacing w:before="40" w:after="20" w:line="240" w:lineRule="auto"/>
              <w:rPr>
                <w:rFonts w:eastAsia="Times New Roman" w:cstheme="minorHAnsi"/>
                <w:color w:val="000000"/>
                <w:sz w:val="20"/>
                <w:szCs w:val="20"/>
              </w:rPr>
            </w:pPr>
            <w:r w:rsidRPr="00C30A7B">
              <w:rPr>
                <w:rFonts w:cstheme="minorHAnsi"/>
                <w:color w:val="000000"/>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tcPr>
          <w:p w14:paraId="437EDCCF" w14:textId="18246412"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center"/>
          </w:tcPr>
          <w:p w14:paraId="74E9C0C5" w14:textId="75F94D0C"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46954206" w14:textId="033591CE"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tcPr>
          <w:p w14:paraId="6712AEC7" w14:textId="0DF67877" w:rsidR="00245DB9" w:rsidRPr="00C30A7B" w:rsidRDefault="00245DB9" w:rsidP="00245DB9">
            <w:pPr>
              <w:spacing w:before="40" w:after="20" w:line="240" w:lineRule="auto"/>
              <w:jc w:val="center"/>
              <w:rPr>
                <w:rFonts w:eastAsia="Times New Roman" w:cstheme="minorHAnsi"/>
                <w:color w:val="000000"/>
                <w:sz w:val="20"/>
                <w:szCs w:val="20"/>
              </w:rPr>
            </w:pPr>
            <w:r w:rsidRPr="00FB7ECB">
              <w:rPr>
                <w:rFonts w:eastAsia="Times New Roman" w:cstheme="minorHAnsi"/>
                <w:color w:val="000000"/>
                <w:sz w:val="20"/>
                <w:szCs w:val="20"/>
              </w:rPr>
              <w:t>5</w:t>
            </w:r>
            <w:r w:rsidR="007E1262">
              <w:rPr>
                <w:rFonts w:eastAsia="Times New Roman" w:cstheme="minorHAnsi"/>
                <w:color w:val="000000"/>
                <w:sz w:val="20"/>
                <w:szCs w:val="20"/>
              </w:rPr>
              <w:t>9</w:t>
            </w:r>
          </w:p>
        </w:tc>
        <w:tc>
          <w:tcPr>
            <w:tcW w:w="1275" w:type="dxa"/>
            <w:tcBorders>
              <w:top w:val="nil"/>
              <w:left w:val="nil"/>
              <w:bottom w:val="single" w:sz="4" w:space="0" w:color="auto"/>
              <w:right w:val="single" w:sz="4" w:space="0" w:color="auto"/>
            </w:tcBorders>
          </w:tcPr>
          <w:p w14:paraId="52C7F6E3" w14:textId="77777777" w:rsidR="00245DB9" w:rsidRPr="00C30A7B" w:rsidRDefault="00245DB9" w:rsidP="00245DB9">
            <w:pPr>
              <w:spacing w:before="40" w:after="20" w:line="240" w:lineRule="auto"/>
              <w:jc w:val="center"/>
              <w:rPr>
                <w:rFonts w:cstheme="minorHAnsi"/>
                <w:color w:val="000000"/>
                <w:sz w:val="20"/>
                <w:szCs w:val="20"/>
              </w:rPr>
            </w:pPr>
            <w:r>
              <w:rPr>
                <w:rFonts w:cstheme="minorHAnsi"/>
                <w:color w:val="000000"/>
                <w:sz w:val="20"/>
                <w:szCs w:val="20"/>
              </w:rPr>
              <w:t>72</w:t>
            </w:r>
          </w:p>
        </w:tc>
      </w:tr>
      <w:tr w:rsidR="00245DB9" w:rsidRPr="00C30A7B" w14:paraId="545302BF" w14:textId="77777777">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A46C749" w14:textId="77777777" w:rsidR="00245DB9" w:rsidRPr="00C30A7B" w:rsidRDefault="00245DB9" w:rsidP="00245DB9">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2857FE6F" w14:textId="77777777" w:rsidR="00245DB9" w:rsidRPr="00C30A7B" w:rsidRDefault="00245DB9" w:rsidP="00245DB9">
            <w:pPr>
              <w:spacing w:before="40" w:after="20" w:line="240" w:lineRule="auto"/>
              <w:rPr>
                <w:rFonts w:eastAsia="Times New Roman" w:cstheme="minorHAnsi"/>
                <w:color w:val="000000"/>
                <w:sz w:val="20"/>
                <w:szCs w:val="20"/>
              </w:rPr>
            </w:pPr>
            <w:r w:rsidRPr="00C30A7B">
              <w:rPr>
                <w:rFonts w:cstheme="minorHAnsi"/>
                <w:color w:val="000000"/>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tcPr>
          <w:p w14:paraId="52C8A3AB" w14:textId="471FB3DF"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center"/>
          </w:tcPr>
          <w:p w14:paraId="763BAB90" w14:textId="780DCBB4"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6A31A859" w14:textId="39273F9D" w:rsidR="00245DB9" w:rsidRPr="00C30A7B" w:rsidRDefault="00245DB9" w:rsidP="00245DB9">
            <w:pPr>
              <w:spacing w:before="40" w:after="20" w:line="240" w:lineRule="auto"/>
              <w:jc w:val="center"/>
              <w:rPr>
                <w:rFonts w:eastAsia="Times New Roman" w:cstheme="minorHAnsi"/>
                <w:color w:val="000000"/>
                <w:sz w:val="20"/>
                <w:szCs w:val="20"/>
              </w:rPr>
            </w:pPr>
            <w:r>
              <w:rPr>
                <w:rFonts w:eastAsia="Times New Roman"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tcPr>
          <w:p w14:paraId="0E14540C" w14:textId="7465DC16" w:rsidR="00245DB9" w:rsidRPr="00C30A7B" w:rsidRDefault="00245DB9" w:rsidP="00245DB9">
            <w:pPr>
              <w:spacing w:before="40" w:after="20" w:line="240" w:lineRule="auto"/>
              <w:jc w:val="center"/>
              <w:rPr>
                <w:rFonts w:eastAsia="Times New Roman" w:cstheme="minorHAnsi"/>
                <w:color w:val="000000"/>
                <w:sz w:val="20"/>
                <w:szCs w:val="20"/>
              </w:rPr>
            </w:pPr>
            <w:r w:rsidRPr="00FB7ECB">
              <w:rPr>
                <w:rFonts w:eastAsia="Times New Roman" w:cstheme="minorHAnsi"/>
                <w:color w:val="000000"/>
                <w:sz w:val="20"/>
                <w:szCs w:val="20"/>
              </w:rPr>
              <w:t>5</w:t>
            </w:r>
            <w:r w:rsidR="007E1262">
              <w:rPr>
                <w:rFonts w:eastAsia="Times New Roman" w:cstheme="minorHAnsi"/>
                <w:color w:val="000000"/>
                <w:sz w:val="20"/>
                <w:szCs w:val="20"/>
              </w:rPr>
              <w:t>9</w:t>
            </w:r>
          </w:p>
        </w:tc>
        <w:tc>
          <w:tcPr>
            <w:tcW w:w="1275" w:type="dxa"/>
            <w:tcBorders>
              <w:top w:val="nil"/>
              <w:left w:val="nil"/>
              <w:bottom w:val="single" w:sz="4" w:space="0" w:color="auto"/>
              <w:right w:val="single" w:sz="4" w:space="0" w:color="auto"/>
            </w:tcBorders>
          </w:tcPr>
          <w:p w14:paraId="3CE9118C" w14:textId="77777777" w:rsidR="00245DB9" w:rsidRPr="00C30A7B" w:rsidRDefault="00245DB9" w:rsidP="00245DB9">
            <w:pPr>
              <w:spacing w:before="40" w:after="20" w:line="240" w:lineRule="auto"/>
              <w:jc w:val="center"/>
              <w:rPr>
                <w:rFonts w:cstheme="minorHAnsi"/>
                <w:color w:val="000000"/>
                <w:sz w:val="20"/>
                <w:szCs w:val="20"/>
              </w:rPr>
            </w:pPr>
            <w:r>
              <w:rPr>
                <w:rFonts w:cstheme="minorHAnsi"/>
                <w:color w:val="000000"/>
                <w:sz w:val="20"/>
                <w:szCs w:val="20"/>
              </w:rPr>
              <w:t>85</w:t>
            </w:r>
          </w:p>
        </w:tc>
      </w:tr>
      <w:tr w:rsidR="00D015DF" w:rsidRPr="00C30A7B" w14:paraId="19004F0B"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0F9D3FE4"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1EA8D3E3"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tcPr>
          <w:p w14:paraId="4DD57EEF" w14:textId="56F79FC0"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tcPr>
          <w:p w14:paraId="12737E01" w14:textId="74B86D13"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73B5A468" w14:textId="623D7A6C"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1A7124E4" w14:textId="6B8E5946"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63</w:t>
            </w:r>
          </w:p>
        </w:tc>
        <w:tc>
          <w:tcPr>
            <w:tcW w:w="1275" w:type="dxa"/>
            <w:tcBorders>
              <w:top w:val="nil"/>
              <w:left w:val="nil"/>
              <w:bottom w:val="single" w:sz="4" w:space="0" w:color="auto"/>
              <w:right w:val="single" w:sz="4" w:space="0" w:color="auto"/>
            </w:tcBorders>
          </w:tcPr>
          <w:p w14:paraId="01A10318"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147DF583"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E509A0"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5CAF200B"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tcPr>
          <w:p w14:paraId="456D3125" w14:textId="4F03BCAD"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tcPr>
          <w:p w14:paraId="0903288B" w14:textId="5D6A2890"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593716A4" w14:textId="4CA315D9"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316C699F" w14:textId="2789F123"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58</w:t>
            </w:r>
          </w:p>
        </w:tc>
        <w:tc>
          <w:tcPr>
            <w:tcW w:w="1275" w:type="dxa"/>
            <w:tcBorders>
              <w:top w:val="nil"/>
              <w:left w:val="nil"/>
              <w:bottom w:val="single" w:sz="4" w:space="0" w:color="auto"/>
              <w:right w:val="single" w:sz="4" w:space="0" w:color="auto"/>
            </w:tcBorders>
          </w:tcPr>
          <w:p w14:paraId="271CBCA6"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23C99295"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067D3"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24DBDD33"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tcPr>
          <w:p w14:paraId="21C1B550" w14:textId="71F4943E"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tcPr>
          <w:p w14:paraId="1F5571FD" w14:textId="4EE80822"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2C02CC08" w14:textId="368CD2B3"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025A0F93" w14:textId="537BE868"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58</w:t>
            </w:r>
          </w:p>
        </w:tc>
        <w:tc>
          <w:tcPr>
            <w:tcW w:w="1275" w:type="dxa"/>
            <w:tcBorders>
              <w:top w:val="nil"/>
              <w:left w:val="nil"/>
              <w:bottom w:val="single" w:sz="4" w:space="0" w:color="auto"/>
              <w:right w:val="single" w:sz="4" w:space="0" w:color="auto"/>
            </w:tcBorders>
          </w:tcPr>
          <w:p w14:paraId="54142483"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042BDD8A"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07091235"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020C37F3"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tcPr>
          <w:p w14:paraId="29CB1DB3" w14:textId="538FAD48"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tcPr>
          <w:p w14:paraId="703F2D40" w14:textId="49F77248"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42B7DD32" w14:textId="34E806CE"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tcPr>
          <w:p w14:paraId="22ADA534" w14:textId="4459CDB9"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58</w:t>
            </w:r>
          </w:p>
        </w:tc>
        <w:tc>
          <w:tcPr>
            <w:tcW w:w="1275" w:type="dxa"/>
            <w:tcBorders>
              <w:top w:val="nil"/>
              <w:left w:val="nil"/>
              <w:bottom w:val="single" w:sz="4" w:space="0" w:color="auto"/>
              <w:right w:val="single" w:sz="4" w:space="0" w:color="auto"/>
            </w:tcBorders>
          </w:tcPr>
          <w:p w14:paraId="7AA76DCA"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20F10C62"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1DEB40D"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77AE240C"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tcPr>
          <w:p w14:paraId="6EA9CB94" w14:textId="44361796"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tcPr>
          <w:p w14:paraId="02F3EA46" w14:textId="6A33A61D"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28</w:t>
            </w:r>
          </w:p>
        </w:tc>
        <w:tc>
          <w:tcPr>
            <w:tcW w:w="960" w:type="dxa"/>
            <w:tcBorders>
              <w:top w:val="nil"/>
              <w:left w:val="nil"/>
              <w:bottom w:val="single" w:sz="4" w:space="0" w:color="auto"/>
              <w:right w:val="single" w:sz="4" w:space="0" w:color="auto"/>
            </w:tcBorders>
            <w:shd w:val="clear" w:color="auto" w:fill="auto"/>
            <w:noWrap/>
            <w:vAlign w:val="center"/>
          </w:tcPr>
          <w:p w14:paraId="626F3C7F" w14:textId="5A789175"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44</w:t>
            </w:r>
          </w:p>
        </w:tc>
        <w:tc>
          <w:tcPr>
            <w:tcW w:w="960" w:type="dxa"/>
            <w:tcBorders>
              <w:top w:val="nil"/>
              <w:left w:val="nil"/>
              <w:bottom w:val="single" w:sz="4" w:space="0" w:color="auto"/>
              <w:right w:val="single" w:sz="4" w:space="0" w:color="auto"/>
            </w:tcBorders>
            <w:shd w:val="clear" w:color="auto" w:fill="auto"/>
            <w:noWrap/>
            <w:vAlign w:val="center"/>
          </w:tcPr>
          <w:p w14:paraId="6070AF66" w14:textId="5E71170F"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53</w:t>
            </w:r>
          </w:p>
        </w:tc>
        <w:tc>
          <w:tcPr>
            <w:tcW w:w="1275" w:type="dxa"/>
            <w:tcBorders>
              <w:top w:val="nil"/>
              <w:left w:val="nil"/>
              <w:bottom w:val="single" w:sz="4" w:space="0" w:color="auto"/>
              <w:right w:val="single" w:sz="4" w:space="0" w:color="auto"/>
            </w:tcBorders>
          </w:tcPr>
          <w:p w14:paraId="5E05D609"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4F2115A5"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4E1C5"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5106180F"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tcPr>
          <w:p w14:paraId="71D5DAF4" w14:textId="338E8752"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tcPr>
          <w:p w14:paraId="343DA4DF" w14:textId="7DEA2BB4"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41</w:t>
            </w:r>
          </w:p>
        </w:tc>
        <w:tc>
          <w:tcPr>
            <w:tcW w:w="960" w:type="dxa"/>
            <w:tcBorders>
              <w:top w:val="nil"/>
              <w:left w:val="nil"/>
              <w:bottom w:val="single" w:sz="4" w:space="0" w:color="auto"/>
              <w:right w:val="single" w:sz="4" w:space="0" w:color="auto"/>
            </w:tcBorders>
            <w:shd w:val="clear" w:color="auto" w:fill="auto"/>
            <w:noWrap/>
            <w:vAlign w:val="center"/>
          </w:tcPr>
          <w:p w14:paraId="3BEADDF2" w14:textId="1B9B8D35"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3C516C13" w14:textId="3984E4A0"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70</w:t>
            </w:r>
          </w:p>
        </w:tc>
        <w:tc>
          <w:tcPr>
            <w:tcW w:w="1275" w:type="dxa"/>
            <w:tcBorders>
              <w:top w:val="nil"/>
              <w:left w:val="nil"/>
              <w:bottom w:val="single" w:sz="4" w:space="0" w:color="auto"/>
              <w:right w:val="single" w:sz="4" w:space="0" w:color="auto"/>
            </w:tcBorders>
          </w:tcPr>
          <w:p w14:paraId="1AABE29B"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3765526F"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34843C4"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465C9476"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tcPr>
          <w:p w14:paraId="68B86009" w14:textId="3A4394B5"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tcPr>
          <w:p w14:paraId="04492C10" w14:textId="4DACC1A3"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tcPr>
          <w:p w14:paraId="062C1FC8" w14:textId="778D7AE7"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65CBF772" w14:textId="09B0F751"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63</w:t>
            </w:r>
          </w:p>
        </w:tc>
        <w:tc>
          <w:tcPr>
            <w:tcW w:w="1275" w:type="dxa"/>
            <w:tcBorders>
              <w:top w:val="nil"/>
              <w:left w:val="nil"/>
              <w:bottom w:val="single" w:sz="4" w:space="0" w:color="auto"/>
              <w:right w:val="single" w:sz="4" w:space="0" w:color="auto"/>
            </w:tcBorders>
          </w:tcPr>
          <w:p w14:paraId="5CE0CEAB"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7E2BB5C2"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183DC5"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4E06996A"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tcPr>
          <w:p w14:paraId="6E385218" w14:textId="650C9A97"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30</w:t>
            </w:r>
          </w:p>
        </w:tc>
        <w:tc>
          <w:tcPr>
            <w:tcW w:w="960" w:type="dxa"/>
            <w:tcBorders>
              <w:top w:val="nil"/>
              <w:left w:val="nil"/>
              <w:bottom w:val="single" w:sz="4" w:space="0" w:color="auto"/>
              <w:right w:val="single" w:sz="4" w:space="0" w:color="auto"/>
            </w:tcBorders>
            <w:shd w:val="clear" w:color="auto" w:fill="auto"/>
            <w:noWrap/>
            <w:vAlign w:val="center"/>
          </w:tcPr>
          <w:p w14:paraId="01B253B7" w14:textId="2F938D97"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46</w:t>
            </w:r>
          </w:p>
        </w:tc>
        <w:tc>
          <w:tcPr>
            <w:tcW w:w="960" w:type="dxa"/>
            <w:tcBorders>
              <w:top w:val="nil"/>
              <w:left w:val="nil"/>
              <w:bottom w:val="single" w:sz="4" w:space="0" w:color="auto"/>
              <w:right w:val="single" w:sz="4" w:space="0" w:color="auto"/>
            </w:tcBorders>
            <w:shd w:val="clear" w:color="auto" w:fill="auto"/>
            <w:noWrap/>
            <w:vAlign w:val="center"/>
          </w:tcPr>
          <w:p w14:paraId="314243A9" w14:textId="4AABA190"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57</w:t>
            </w:r>
          </w:p>
        </w:tc>
        <w:tc>
          <w:tcPr>
            <w:tcW w:w="960" w:type="dxa"/>
            <w:tcBorders>
              <w:top w:val="nil"/>
              <w:left w:val="nil"/>
              <w:bottom w:val="single" w:sz="4" w:space="0" w:color="auto"/>
              <w:right w:val="single" w:sz="4" w:space="0" w:color="auto"/>
            </w:tcBorders>
            <w:shd w:val="clear" w:color="auto" w:fill="auto"/>
            <w:noWrap/>
            <w:vAlign w:val="center"/>
          </w:tcPr>
          <w:p w14:paraId="562A7C5E" w14:textId="3561E4A2"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63</w:t>
            </w:r>
          </w:p>
        </w:tc>
        <w:tc>
          <w:tcPr>
            <w:tcW w:w="1275" w:type="dxa"/>
            <w:tcBorders>
              <w:top w:val="nil"/>
              <w:left w:val="nil"/>
              <w:bottom w:val="single" w:sz="4" w:space="0" w:color="auto"/>
              <w:right w:val="single" w:sz="4" w:space="0" w:color="auto"/>
            </w:tcBorders>
          </w:tcPr>
          <w:p w14:paraId="36F2080D"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224EF2F8"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DE8C7EA"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164A4057"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tcPr>
          <w:p w14:paraId="39930579" w14:textId="078CF418"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tcPr>
          <w:p w14:paraId="5845D1D1" w14:textId="457CFD02"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tcPr>
          <w:p w14:paraId="098F171F" w14:textId="670309B8"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5176ABB8" w14:textId="7A98C96F"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85</w:t>
            </w:r>
          </w:p>
        </w:tc>
        <w:tc>
          <w:tcPr>
            <w:tcW w:w="1275" w:type="dxa"/>
            <w:tcBorders>
              <w:top w:val="nil"/>
              <w:left w:val="nil"/>
              <w:bottom w:val="single" w:sz="4" w:space="0" w:color="auto"/>
              <w:right w:val="single" w:sz="4" w:space="0" w:color="auto"/>
            </w:tcBorders>
          </w:tcPr>
          <w:p w14:paraId="50A6992B"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r w:rsidR="00D015DF" w:rsidRPr="00C30A7B" w14:paraId="63B136B3" w14:textId="77777777" w:rsidTr="00C72ABC">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9CBE098" w14:textId="77777777" w:rsidR="00D015DF" w:rsidRPr="00C30A7B" w:rsidRDefault="00D015DF" w:rsidP="00D015DF">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2D741284" w14:textId="77777777" w:rsidR="00D015DF" w:rsidRPr="00C30A7B" w:rsidRDefault="00D015DF" w:rsidP="00D015DF">
            <w:pPr>
              <w:spacing w:before="40" w:after="20" w:line="240" w:lineRule="auto"/>
              <w:rPr>
                <w:rFonts w:eastAsia="Times New Roman" w:cstheme="minorHAnsi"/>
                <w:color w:val="000000"/>
                <w:sz w:val="20"/>
                <w:szCs w:val="20"/>
              </w:rPr>
            </w:pPr>
            <w:r w:rsidRPr="00C30A7B">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tcPr>
          <w:p w14:paraId="58F72FFD" w14:textId="52748F40"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tcPr>
          <w:p w14:paraId="1DF8D52E" w14:textId="5CA861B1"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tcPr>
          <w:p w14:paraId="6E16F823" w14:textId="42B89C2A"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tcPr>
          <w:p w14:paraId="023A39ED" w14:textId="3F4BE16E" w:rsidR="00D015DF" w:rsidRPr="00C30A7B" w:rsidRDefault="00D015DF" w:rsidP="00D015DF">
            <w:pPr>
              <w:spacing w:before="40" w:after="20" w:line="240" w:lineRule="auto"/>
              <w:jc w:val="center"/>
              <w:rPr>
                <w:rFonts w:eastAsia="Times New Roman" w:cstheme="minorHAnsi"/>
                <w:color w:val="000000"/>
                <w:sz w:val="20"/>
                <w:szCs w:val="20"/>
              </w:rPr>
            </w:pPr>
            <w:r w:rsidRPr="00C30A7B">
              <w:rPr>
                <w:sz w:val="20"/>
                <w:szCs w:val="20"/>
              </w:rPr>
              <w:t>85</w:t>
            </w:r>
          </w:p>
        </w:tc>
        <w:tc>
          <w:tcPr>
            <w:tcW w:w="1275" w:type="dxa"/>
            <w:tcBorders>
              <w:top w:val="nil"/>
              <w:left w:val="nil"/>
              <w:bottom w:val="single" w:sz="4" w:space="0" w:color="auto"/>
              <w:right w:val="single" w:sz="4" w:space="0" w:color="auto"/>
            </w:tcBorders>
          </w:tcPr>
          <w:p w14:paraId="0ECCD918" w14:textId="77777777" w:rsidR="00D015DF" w:rsidRPr="00C30A7B" w:rsidRDefault="00D015DF" w:rsidP="00D015DF">
            <w:pPr>
              <w:spacing w:before="40" w:after="20" w:line="240" w:lineRule="auto"/>
              <w:jc w:val="center"/>
              <w:rPr>
                <w:rFonts w:cstheme="minorHAnsi"/>
                <w:color w:val="000000"/>
                <w:sz w:val="20"/>
                <w:szCs w:val="20"/>
              </w:rPr>
            </w:pPr>
            <w:r>
              <w:rPr>
                <w:rFonts w:cstheme="minorHAnsi"/>
                <w:color w:val="000000"/>
                <w:sz w:val="20"/>
                <w:szCs w:val="20"/>
              </w:rPr>
              <w:t>n/a</w:t>
            </w:r>
          </w:p>
        </w:tc>
      </w:tr>
    </w:tbl>
    <w:p w14:paraId="4B15009D" w14:textId="77777777" w:rsidR="00592D04" w:rsidRDefault="00592D04" w:rsidP="00AD2DE7">
      <w:pPr>
        <w:pStyle w:val="Table-notes"/>
      </w:pPr>
    </w:p>
    <w:p w14:paraId="544FE9F5" w14:textId="77777777" w:rsidR="00592D04" w:rsidRDefault="00592D04" w:rsidP="00AD2DE7">
      <w:pPr>
        <w:pStyle w:val="Table-notes"/>
      </w:pPr>
    </w:p>
    <w:p w14:paraId="5441E72F" w14:textId="524DAF48" w:rsidR="00BF2587" w:rsidRDefault="00193501" w:rsidP="00F37457">
      <w:pPr>
        <w:pStyle w:val="BodyText"/>
        <w:rPr>
          <w:b/>
          <w:bCs/>
          <w:color w:val="4472C4" w:themeColor="accent1"/>
          <w:sz w:val="20"/>
          <w:szCs w:val="18"/>
        </w:rPr>
      </w:pPr>
      <w:r w:rsidRPr="000A1A01">
        <w:lastRenderedPageBreak/>
        <w:t xml:space="preserve">Manning’s n values </w:t>
      </w:r>
      <w:r w:rsidR="000A1A01">
        <w:t xml:space="preserve">were </w:t>
      </w:r>
      <w:r w:rsidRPr="000A1A01">
        <w:t xml:space="preserve">defined </w:t>
      </w:r>
      <w:r w:rsidR="000A1A01">
        <w:t xml:space="preserve">within the </w:t>
      </w:r>
      <w:r w:rsidR="00FD3507" w:rsidRPr="000A1A01">
        <w:t>infiltration layer</w:t>
      </w:r>
      <w:r w:rsidR="00D2348C">
        <w:t>. These values were us</w:t>
      </w:r>
      <w:r w:rsidR="001B783C" w:rsidRPr="000A1A01">
        <w:t xml:space="preserve">ed </w:t>
      </w:r>
      <w:r w:rsidR="003B04DE" w:rsidRPr="000A1A01">
        <w:t xml:space="preserve">to compute </w:t>
      </w:r>
      <w:r w:rsidR="00531E16">
        <w:t xml:space="preserve">the </w:t>
      </w:r>
      <w:r w:rsidR="003B04DE" w:rsidRPr="000A1A01">
        <w:t xml:space="preserve">energy losses as </w:t>
      </w:r>
      <w:r w:rsidR="00D2348C">
        <w:t xml:space="preserve">the </w:t>
      </w:r>
      <w:r w:rsidR="003B04DE" w:rsidRPr="000A1A01">
        <w:t xml:space="preserve">flow </w:t>
      </w:r>
      <w:r w:rsidR="006A1F6C">
        <w:t>was</w:t>
      </w:r>
      <w:r w:rsidR="003B04DE" w:rsidRPr="000A1A01">
        <w:t xml:space="preserve"> rout</w:t>
      </w:r>
      <w:r w:rsidR="006A1F6C">
        <w:t>ed</w:t>
      </w:r>
      <w:r w:rsidR="003B04DE" w:rsidRPr="000A1A01">
        <w:t xml:space="preserve"> through the</w:t>
      </w:r>
      <w:r w:rsidR="00AD6F32" w:rsidRPr="000A1A01">
        <w:t xml:space="preserve"> 2D computational mesh</w:t>
      </w:r>
      <w:r w:rsidR="006A68D2" w:rsidRPr="000A1A01">
        <w:t xml:space="preserve"> in the HEC-RAS model</w:t>
      </w:r>
      <w:r w:rsidR="008540BD" w:rsidRPr="000A1A01">
        <w:t>.</w:t>
      </w:r>
      <w:r w:rsidR="006A68D2" w:rsidRPr="000A1A01">
        <w:t xml:space="preserve"> For this study, </w:t>
      </w:r>
      <w:r w:rsidR="00EF117F">
        <w:t xml:space="preserve">the </w:t>
      </w:r>
      <w:r w:rsidR="006E4EA7" w:rsidRPr="000A1A01">
        <w:t>o</w:t>
      </w:r>
      <w:r w:rsidR="006D114B" w:rsidRPr="000A1A01">
        <w:t xml:space="preserve">verbank </w:t>
      </w:r>
      <w:r w:rsidR="008540BD" w:rsidRPr="000A1A01">
        <w:t xml:space="preserve">Manning’s roughness coefficients were obtained from </w:t>
      </w:r>
      <w:r w:rsidR="00780C52" w:rsidRPr="000A1A01">
        <w:t>Table 2.</w:t>
      </w:r>
      <w:r w:rsidR="00EC2981" w:rsidRPr="000A1A01">
        <w:t>2</w:t>
      </w:r>
      <w:r w:rsidR="00780C52" w:rsidRPr="000A1A01">
        <w:t xml:space="preserve"> of the TWDB</w:t>
      </w:r>
      <w:r w:rsidR="00D2348C">
        <w:t>’s</w:t>
      </w:r>
      <w:r w:rsidR="00780C52" w:rsidRPr="000A1A01">
        <w:t xml:space="preserve"> </w:t>
      </w:r>
      <w:r w:rsidR="00780C52" w:rsidRPr="00D2348C">
        <w:rPr>
          <w:i/>
          <w:iCs/>
        </w:rPr>
        <w:t>2D Base Level Engineering Guidance Version 1.0</w:t>
      </w:r>
      <w:r w:rsidR="00780C52" w:rsidRPr="000A1A01">
        <w:t xml:space="preserve"> </w:t>
      </w:r>
      <w:r w:rsidR="00D2348C">
        <w:t>(</w:t>
      </w:r>
      <w:r w:rsidR="00780C52" w:rsidRPr="000A1A01">
        <w:t>May 2022</w:t>
      </w:r>
      <w:r w:rsidR="00D2348C">
        <w:t>)</w:t>
      </w:r>
      <w:r w:rsidR="00EF117F">
        <w:t xml:space="preserve">, as </w:t>
      </w:r>
      <w:r w:rsidR="00780C52" w:rsidRPr="000A1A01">
        <w:t xml:space="preserve">shown </w:t>
      </w:r>
      <w:r w:rsidR="00A71EEC">
        <w:t xml:space="preserve">in </w:t>
      </w:r>
      <w:r w:rsidR="00A71EEC">
        <w:fldChar w:fldCharType="begin"/>
      </w:r>
      <w:r w:rsidR="00A71EEC">
        <w:instrText xml:space="preserve"> REF _Ref135772496 \h </w:instrText>
      </w:r>
      <w:r w:rsidR="00A71EEC">
        <w:fldChar w:fldCharType="separate"/>
      </w:r>
      <w:r w:rsidR="00A833B9">
        <w:t xml:space="preserve">Table </w:t>
      </w:r>
      <w:r w:rsidR="00A833B9">
        <w:rPr>
          <w:noProof/>
        </w:rPr>
        <w:t>8</w:t>
      </w:r>
      <w:r w:rsidR="00A71EEC">
        <w:fldChar w:fldCharType="end"/>
      </w:r>
      <w:r w:rsidR="00780C52" w:rsidRPr="000A1A01">
        <w:t>.</w:t>
      </w:r>
      <w:r w:rsidR="00531E16">
        <w:t xml:space="preserve"> </w:t>
      </w:r>
      <w:r w:rsidR="00EF117F">
        <w:t>M</w:t>
      </w:r>
      <w:r w:rsidR="002A4A9E">
        <w:t>anning’s n values for the main channel</w:t>
      </w:r>
      <w:r w:rsidR="006E4EA7">
        <w:t xml:space="preserve"> areas</w:t>
      </w:r>
      <w:r w:rsidR="002A4A9E">
        <w:t xml:space="preserve"> were refined </w:t>
      </w:r>
      <w:r w:rsidR="007733BB">
        <w:t xml:space="preserve">by </w:t>
      </w:r>
      <w:r w:rsidR="009B205F">
        <w:t>adding</w:t>
      </w:r>
      <w:r w:rsidR="00D01D5C">
        <w:t xml:space="preserve"> Manning’s </w:t>
      </w:r>
      <w:r w:rsidR="00646EAA">
        <w:t>n override</w:t>
      </w:r>
      <w:r w:rsidR="0091202D">
        <w:t xml:space="preserve"> regions. </w:t>
      </w:r>
      <w:r w:rsidR="00A7441F">
        <w:t xml:space="preserve">The </w:t>
      </w:r>
      <w:r w:rsidR="00274F54">
        <w:t xml:space="preserve">extents </w:t>
      </w:r>
      <w:r w:rsidR="00A7441F">
        <w:t xml:space="preserve">of </w:t>
      </w:r>
      <w:r w:rsidR="00DB0F08">
        <w:t>t</w:t>
      </w:r>
      <w:r w:rsidR="00274F54">
        <w:t>he override regions</w:t>
      </w:r>
      <w:r w:rsidR="00180A88">
        <w:t xml:space="preserve"> </w:t>
      </w:r>
      <w:r w:rsidR="00A7441F">
        <w:t xml:space="preserve">in the channels </w:t>
      </w:r>
      <w:r w:rsidR="00180A88">
        <w:t xml:space="preserve">were </w:t>
      </w:r>
      <w:r w:rsidR="00A7441F">
        <w:t xml:space="preserve">established </w:t>
      </w:r>
      <w:r w:rsidR="00646EAA">
        <w:t xml:space="preserve">by </w:t>
      </w:r>
      <w:r w:rsidR="007733BB">
        <w:t xml:space="preserve">adding a </w:t>
      </w:r>
      <w:r w:rsidR="006042F6">
        <w:t xml:space="preserve">typical </w:t>
      </w:r>
      <w:r w:rsidR="007733BB">
        <w:t>buffer of 100</w:t>
      </w:r>
      <w:r w:rsidR="00A7441F">
        <w:t xml:space="preserve"> feet</w:t>
      </w:r>
      <w:r w:rsidR="007733BB">
        <w:t xml:space="preserve"> to the streamlines</w:t>
      </w:r>
      <w:r w:rsidR="00CE2B7F">
        <w:t>. F</w:t>
      </w:r>
      <w:r w:rsidR="00A62741">
        <w:t>or larger streams</w:t>
      </w:r>
      <w:r w:rsidR="00180A88">
        <w:t>, where</w:t>
      </w:r>
      <w:r w:rsidR="00A62741">
        <w:t xml:space="preserve"> the </w:t>
      </w:r>
      <w:r w:rsidR="001E14BB">
        <w:t xml:space="preserve">channel polygon widths were </w:t>
      </w:r>
      <w:r w:rsidR="00274F54">
        <w:t xml:space="preserve">wider than </w:t>
      </w:r>
      <w:r w:rsidR="00180A88">
        <w:t>200 feet</w:t>
      </w:r>
      <w:r w:rsidR="00C57D2E">
        <w:t xml:space="preserve">, </w:t>
      </w:r>
      <w:r w:rsidR="00E770AC">
        <w:t xml:space="preserve">the </w:t>
      </w:r>
      <w:r w:rsidR="00C57D2E">
        <w:t xml:space="preserve">channel polygons were </w:t>
      </w:r>
      <w:r w:rsidR="001E14BB">
        <w:t xml:space="preserve">adjusted by reviewing </w:t>
      </w:r>
      <w:r w:rsidR="003F7BBB">
        <w:t xml:space="preserve">the </w:t>
      </w:r>
      <w:r w:rsidR="00E22D92">
        <w:t xml:space="preserve">typical </w:t>
      </w:r>
      <w:r w:rsidR="00E22D92" w:rsidRPr="00C30A7B">
        <w:t>channel</w:t>
      </w:r>
      <w:r w:rsidR="00E22D92">
        <w:t xml:space="preserve"> widths</w:t>
      </w:r>
      <w:r w:rsidR="00007169">
        <w:t xml:space="preserve"> </w:t>
      </w:r>
      <w:r w:rsidR="003F7BBB">
        <w:t xml:space="preserve">on the terrain surface and </w:t>
      </w:r>
      <w:r w:rsidR="00007169">
        <w:t>a</w:t>
      </w:r>
      <w:r w:rsidR="003F7BBB">
        <w:t>e</w:t>
      </w:r>
      <w:r w:rsidR="008970D3">
        <w:t>rial photo</w:t>
      </w:r>
      <w:r w:rsidR="003F7BBB">
        <w:t>graphy</w:t>
      </w:r>
      <w:r w:rsidR="008970D3">
        <w:t xml:space="preserve">. </w:t>
      </w:r>
      <w:r w:rsidR="005A7765">
        <w:t xml:space="preserve">Manning’s n values in the </w:t>
      </w:r>
      <w:r w:rsidR="00A34294">
        <w:t>main channel</w:t>
      </w:r>
      <w:r w:rsidR="005A7765">
        <w:t xml:space="preserve">s </w:t>
      </w:r>
      <w:r w:rsidR="003D7369">
        <w:t>were assumed to be 0.04</w:t>
      </w:r>
      <w:r w:rsidR="003053C5">
        <w:t>5</w:t>
      </w:r>
      <w:r w:rsidR="00BB3230">
        <w:t>.</w:t>
      </w:r>
      <w:bookmarkStart w:id="57" w:name="_Ref112797707"/>
      <w:bookmarkStart w:id="58" w:name="_Ref115868773"/>
    </w:p>
    <w:p w14:paraId="6CBD62C4" w14:textId="118C1927" w:rsidR="004B4CBB" w:rsidRDefault="004B4CBB" w:rsidP="00C30A7B">
      <w:pPr>
        <w:pStyle w:val="Caption"/>
        <w:keepNext/>
        <w:spacing w:before="240" w:after="120"/>
        <w:jc w:val="center"/>
      </w:pPr>
      <w:bookmarkStart w:id="59" w:name="_Ref135772496"/>
      <w:bookmarkStart w:id="60" w:name="_Toc194603626"/>
      <w:r>
        <w:t xml:space="preserve">Table </w:t>
      </w:r>
      <w:r>
        <w:fldChar w:fldCharType="begin"/>
      </w:r>
      <w:r>
        <w:instrText>SEQ Table \* ARABIC</w:instrText>
      </w:r>
      <w:r>
        <w:fldChar w:fldCharType="separate"/>
      </w:r>
      <w:r w:rsidR="00A833B9">
        <w:rPr>
          <w:noProof/>
        </w:rPr>
        <w:t>8</w:t>
      </w:r>
      <w:r>
        <w:fldChar w:fldCharType="end"/>
      </w:r>
      <w:bookmarkEnd w:id="57"/>
      <w:bookmarkEnd w:id="59"/>
      <w:r w:rsidR="0028747A">
        <w:t>:</w:t>
      </w:r>
      <w:r w:rsidR="000E562E">
        <w:t xml:space="preserve"> Manning’s n </w:t>
      </w:r>
      <w:r w:rsidR="00991001">
        <w:t>V</w:t>
      </w:r>
      <w:r w:rsidR="000E562E">
        <w:t xml:space="preserve">alues for </w:t>
      </w:r>
      <w:r w:rsidR="00991001">
        <w:t>O</w:t>
      </w:r>
      <w:r w:rsidR="000E562E">
        <w:t xml:space="preserve">verland and </w:t>
      </w:r>
      <w:r w:rsidR="00991001">
        <w:t>O</w:t>
      </w:r>
      <w:r w:rsidR="000E562E">
        <w:t xml:space="preserve">verbank </w:t>
      </w:r>
      <w:r w:rsidR="00991001">
        <w:t>A</w:t>
      </w:r>
      <w:r w:rsidR="000E562E">
        <w:t>reas</w:t>
      </w:r>
      <w:bookmarkEnd w:id="58"/>
      <w:bookmarkEnd w:id="60"/>
    </w:p>
    <w:tbl>
      <w:tblPr>
        <w:tblpPr w:leftFromText="180" w:rightFromText="180" w:vertAnchor="text" w:tblpXSpec="center" w:tblpY="1"/>
        <w:tblOverlap w:val="never"/>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C30A7B" w14:paraId="0A312F54" w14:textId="77777777" w:rsidTr="00F37457">
        <w:trPr>
          <w:cantSplit/>
          <w:trHeight w:val="144"/>
          <w:tblHeader/>
        </w:trPr>
        <w:tc>
          <w:tcPr>
            <w:tcW w:w="1250" w:type="dxa"/>
            <w:shd w:val="clear" w:color="auto" w:fill="2E74B5" w:themeFill="accent5" w:themeFillShade="BF"/>
            <w:noWrap/>
            <w:vAlign w:val="center"/>
            <w:hideMark/>
          </w:tcPr>
          <w:p w14:paraId="05BEA01C" w14:textId="33EE44BB" w:rsidR="00130EB1" w:rsidRPr="00C30A7B" w:rsidRDefault="00130EB1" w:rsidP="006F11FC">
            <w:pPr>
              <w:spacing w:before="40" w:after="40" w:line="240" w:lineRule="auto"/>
              <w:jc w:val="center"/>
              <w:rPr>
                <w:rFonts w:ascii="Arial" w:eastAsia="Times New Roman" w:hAnsi="Arial" w:cs="Arial"/>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C30A7B" w:rsidRDefault="00130EB1" w:rsidP="006F11FC">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NLCD</w:t>
            </w:r>
            <w:r w:rsidR="00A62441" w:rsidRPr="00C30A7B">
              <w:rPr>
                <w:rFonts w:ascii="Arial" w:eastAsia="Times New Roman" w:hAnsi="Arial" w:cs="Arial"/>
                <w:b/>
                <w:bCs/>
                <w:color w:val="FFFFFF" w:themeColor="background1"/>
                <w:sz w:val="20"/>
                <w:szCs w:val="20"/>
              </w:rPr>
              <w:t xml:space="preserve"> </w:t>
            </w:r>
            <w:r w:rsidRPr="00C30A7B">
              <w:rPr>
                <w:rFonts w:ascii="Calibri" w:eastAsia="Times New Roman" w:hAnsi="Calibri"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C30A7B" w:rsidRDefault="00AA606F" w:rsidP="006F11FC">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T</w:t>
            </w:r>
            <w:r w:rsidR="00BB1F86" w:rsidRPr="00C30A7B">
              <w:rPr>
                <w:rFonts w:ascii="Arial" w:eastAsia="Times New Roman" w:hAnsi="Arial" w:cs="Arial"/>
                <w:b/>
                <w:bCs/>
                <w:color w:val="FFFFFF" w:themeColor="background1"/>
                <w:sz w:val="20"/>
                <w:szCs w:val="20"/>
              </w:rPr>
              <w:t xml:space="preserve">ypical </w:t>
            </w:r>
          </w:p>
          <w:p w14:paraId="1345E9A2" w14:textId="2E71E444" w:rsidR="00130EB1" w:rsidRPr="00C30A7B" w:rsidRDefault="00130EB1" w:rsidP="006F11FC">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C30A7B" w:rsidRDefault="00130EB1" w:rsidP="006F11FC">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 xml:space="preserve">N </w:t>
            </w:r>
            <w:r w:rsidR="003800DE" w:rsidRPr="00C30A7B">
              <w:rPr>
                <w:rFonts w:ascii="Arial" w:eastAsia="Times New Roman" w:hAnsi="Arial" w:cs="Arial"/>
                <w:b/>
                <w:bCs/>
                <w:color w:val="FFFFFF" w:themeColor="background1"/>
                <w:sz w:val="20"/>
                <w:szCs w:val="20"/>
              </w:rPr>
              <w:t>V</w:t>
            </w:r>
            <w:r w:rsidRPr="00C30A7B">
              <w:rPr>
                <w:rFonts w:ascii="Arial" w:eastAsia="Times New Roman" w:hAnsi="Arial" w:cs="Arial"/>
                <w:b/>
                <w:bCs/>
                <w:color w:val="FFFFFF" w:themeColor="background1"/>
                <w:sz w:val="20"/>
                <w:szCs w:val="20"/>
              </w:rPr>
              <w:t>alue Range</w:t>
            </w:r>
          </w:p>
        </w:tc>
      </w:tr>
      <w:tr w:rsidR="00531DC3" w:rsidRPr="00C30A7B" w14:paraId="3E7D454A" w14:textId="77777777" w:rsidTr="00F37457">
        <w:trPr>
          <w:cantSplit/>
          <w:trHeight w:val="144"/>
        </w:trPr>
        <w:tc>
          <w:tcPr>
            <w:tcW w:w="1250" w:type="dxa"/>
            <w:shd w:val="clear" w:color="auto" w:fill="auto"/>
            <w:noWrap/>
            <w:vAlign w:val="center"/>
            <w:hideMark/>
          </w:tcPr>
          <w:p w14:paraId="669F1391"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11</w:t>
            </w:r>
          </w:p>
        </w:tc>
        <w:tc>
          <w:tcPr>
            <w:tcW w:w="2975" w:type="dxa"/>
            <w:shd w:val="clear" w:color="auto" w:fill="auto"/>
            <w:noWrap/>
            <w:vAlign w:val="center"/>
            <w:hideMark/>
          </w:tcPr>
          <w:p w14:paraId="7FBE9F07"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Open Water</w:t>
            </w:r>
          </w:p>
        </w:tc>
        <w:tc>
          <w:tcPr>
            <w:tcW w:w="1260" w:type="dxa"/>
            <w:shd w:val="clear" w:color="auto" w:fill="auto"/>
            <w:noWrap/>
            <w:vAlign w:val="center"/>
            <w:hideMark/>
          </w:tcPr>
          <w:p w14:paraId="4EE7CB53" w14:textId="5B508798"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557828" w:rsidRPr="00C30A7B">
              <w:rPr>
                <w:rFonts w:ascii="Calibri" w:eastAsia="Times New Roman" w:hAnsi="Calibri" w:cs="Calibri"/>
                <w:sz w:val="20"/>
                <w:szCs w:val="20"/>
              </w:rPr>
              <w:t>38</w:t>
            </w:r>
          </w:p>
        </w:tc>
        <w:tc>
          <w:tcPr>
            <w:tcW w:w="2160" w:type="dxa"/>
            <w:shd w:val="clear" w:color="auto" w:fill="auto"/>
            <w:noWrap/>
            <w:vAlign w:val="center"/>
            <w:hideMark/>
          </w:tcPr>
          <w:p w14:paraId="2D700BB1" w14:textId="45220320"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05F34E9D" w14:textId="77777777" w:rsidTr="00F37457">
        <w:trPr>
          <w:cantSplit/>
          <w:trHeight w:val="144"/>
        </w:trPr>
        <w:tc>
          <w:tcPr>
            <w:tcW w:w="1250" w:type="dxa"/>
            <w:shd w:val="clear" w:color="auto" w:fill="auto"/>
            <w:noWrap/>
            <w:vAlign w:val="center"/>
            <w:hideMark/>
          </w:tcPr>
          <w:p w14:paraId="66D8065E"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21</w:t>
            </w:r>
          </w:p>
        </w:tc>
        <w:tc>
          <w:tcPr>
            <w:tcW w:w="2975" w:type="dxa"/>
            <w:shd w:val="clear" w:color="auto" w:fill="auto"/>
            <w:noWrap/>
            <w:vAlign w:val="center"/>
            <w:hideMark/>
          </w:tcPr>
          <w:p w14:paraId="08791FDD"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Open Space</w:t>
            </w:r>
          </w:p>
        </w:tc>
        <w:tc>
          <w:tcPr>
            <w:tcW w:w="1260" w:type="dxa"/>
            <w:shd w:val="clear" w:color="auto" w:fill="auto"/>
            <w:noWrap/>
            <w:vAlign w:val="center"/>
            <w:hideMark/>
          </w:tcPr>
          <w:p w14:paraId="29C8215A" w14:textId="7C711D01"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1D0949" w:rsidRPr="00C30A7B">
              <w:rPr>
                <w:rFonts w:ascii="Calibri" w:eastAsia="Times New Roman" w:hAnsi="Calibri" w:cs="Calibri"/>
                <w:sz w:val="20"/>
                <w:szCs w:val="20"/>
              </w:rPr>
              <w:t>40</w:t>
            </w:r>
          </w:p>
        </w:tc>
        <w:tc>
          <w:tcPr>
            <w:tcW w:w="2160" w:type="dxa"/>
            <w:shd w:val="clear" w:color="auto" w:fill="auto"/>
            <w:noWrap/>
            <w:vAlign w:val="center"/>
            <w:hideMark/>
          </w:tcPr>
          <w:p w14:paraId="7DB438C8" w14:textId="2EE87ECD"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B2C60DA" w14:textId="77777777" w:rsidTr="00F37457">
        <w:trPr>
          <w:cantSplit/>
          <w:trHeight w:val="144"/>
        </w:trPr>
        <w:tc>
          <w:tcPr>
            <w:tcW w:w="1250" w:type="dxa"/>
            <w:shd w:val="clear" w:color="auto" w:fill="auto"/>
            <w:noWrap/>
            <w:vAlign w:val="center"/>
            <w:hideMark/>
          </w:tcPr>
          <w:p w14:paraId="621B9D8C"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22</w:t>
            </w:r>
          </w:p>
        </w:tc>
        <w:tc>
          <w:tcPr>
            <w:tcW w:w="2975" w:type="dxa"/>
            <w:shd w:val="clear" w:color="auto" w:fill="auto"/>
            <w:noWrap/>
            <w:vAlign w:val="center"/>
            <w:hideMark/>
          </w:tcPr>
          <w:p w14:paraId="5877ECC2"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Low Intensity</w:t>
            </w:r>
          </w:p>
        </w:tc>
        <w:tc>
          <w:tcPr>
            <w:tcW w:w="1260" w:type="dxa"/>
            <w:shd w:val="clear" w:color="auto" w:fill="auto"/>
            <w:noWrap/>
            <w:vAlign w:val="center"/>
            <w:hideMark/>
          </w:tcPr>
          <w:p w14:paraId="0BC2B3B5" w14:textId="7B23C530"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w:t>
            </w:r>
            <w:r w:rsidR="004407E9" w:rsidRPr="00C30A7B">
              <w:rPr>
                <w:rFonts w:ascii="Calibri" w:eastAsia="Times New Roman" w:hAnsi="Calibri" w:cs="Calibri"/>
                <w:sz w:val="20"/>
                <w:szCs w:val="20"/>
              </w:rPr>
              <w:t>0</w:t>
            </w:r>
          </w:p>
        </w:tc>
        <w:tc>
          <w:tcPr>
            <w:tcW w:w="2160" w:type="dxa"/>
            <w:shd w:val="clear" w:color="auto" w:fill="auto"/>
            <w:noWrap/>
            <w:vAlign w:val="center"/>
            <w:hideMark/>
          </w:tcPr>
          <w:p w14:paraId="4774E971" w14:textId="6C6C0F44"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0.060</w:t>
            </w:r>
            <w:r w:rsidR="00F861AA">
              <w:rPr>
                <w:rFonts w:ascii="Calibri" w:eastAsia="Times New Roman" w:hAnsi="Calibri" w:cs="Calibri"/>
                <w:sz w:val="20"/>
                <w:szCs w:val="20"/>
              </w:rPr>
              <w:t>–</w:t>
            </w:r>
            <w:r w:rsidRPr="00C30A7B">
              <w:rPr>
                <w:rFonts w:ascii="Calibri" w:eastAsia="Times New Roman" w:hAnsi="Calibri" w:cs="Calibri"/>
                <w:sz w:val="20"/>
                <w:szCs w:val="20"/>
              </w:rPr>
              <w:t>0.12</w:t>
            </w:r>
          </w:p>
        </w:tc>
      </w:tr>
      <w:tr w:rsidR="00531DC3" w:rsidRPr="00C30A7B" w14:paraId="15A7A75D" w14:textId="77777777" w:rsidTr="00F37457">
        <w:trPr>
          <w:cantSplit/>
          <w:trHeight w:val="144"/>
        </w:trPr>
        <w:tc>
          <w:tcPr>
            <w:tcW w:w="1250" w:type="dxa"/>
            <w:shd w:val="clear" w:color="auto" w:fill="auto"/>
            <w:noWrap/>
            <w:vAlign w:val="center"/>
            <w:hideMark/>
          </w:tcPr>
          <w:p w14:paraId="208C6C01"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23</w:t>
            </w:r>
          </w:p>
        </w:tc>
        <w:tc>
          <w:tcPr>
            <w:tcW w:w="2975" w:type="dxa"/>
            <w:shd w:val="clear" w:color="auto" w:fill="auto"/>
            <w:noWrap/>
            <w:vAlign w:val="center"/>
            <w:hideMark/>
          </w:tcPr>
          <w:p w14:paraId="46182FEA"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Medium Intensity</w:t>
            </w:r>
          </w:p>
        </w:tc>
        <w:tc>
          <w:tcPr>
            <w:tcW w:w="1260" w:type="dxa"/>
            <w:shd w:val="clear" w:color="auto" w:fill="auto"/>
            <w:noWrap/>
            <w:vAlign w:val="center"/>
            <w:hideMark/>
          </w:tcPr>
          <w:p w14:paraId="28F2FDC6"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0CFE5FA3" w14:textId="7D19C7DA"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0.14</w:t>
            </w:r>
          </w:p>
        </w:tc>
      </w:tr>
      <w:tr w:rsidR="00531DC3" w:rsidRPr="00C30A7B" w14:paraId="14A54A49" w14:textId="77777777" w:rsidTr="00F37457">
        <w:trPr>
          <w:cantSplit/>
          <w:trHeight w:val="144"/>
        </w:trPr>
        <w:tc>
          <w:tcPr>
            <w:tcW w:w="1250" w:type="dxa"/>
            <w:shd w:val="clear" w:color="auto" w:fill="auto"/>
            <w:noWrap/>
            <w:vAlign w:val="center"/>
            <w:hideMark/>
          </w:tcPr>
          <w:p w14:paraId="5BCC68A2"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24</w:t>
            </w:r>
          </w:p>
        </w:tc>
        <w:tc>
          <w:tcPr>
            <w:tcW w:w="2975" w:type="dxa"/>
            <w:shd w:val="clear" w:color="auto" w:fill="auto"/>
            <w:noWrap/>
            <w:vAlign w:val="center"/>
            <w:hideMark/>
          </w:tcPr>
          <w:p w14:paraId="4BD7047D"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High Intensity</w:t>
            </w:r>
          </w:p>
        </w:tc>
        <w:tc>
          <w:tcPr>
            <w:tcW w:w="1260" w:type="dxa"/>
            <w:shd w:val="clear" w:color="auto" w:fill="auto"/>
            <w:noWrap/>
            <w:vAlign w:val="center"/>
            <w:hideMark/>
          </w:tcPr>
          <w:p w14:paraId="12D40FFF"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0.16</w:t>
            </w:r>
          </w:p>
        </w:tc>
        <w:tc>
          <w:tcPr>
            <w:tcW w:w="2160" w:type="dxa"/>
            <w:shd w:val="clear" w:color="auto" w:fill="auto"/>
            <w:noWrap/>
            <w:vAlign w:val="center"/>
            <w:hideMark/>
          </w:tcPr>
          <w:p w14:paraId="6C766248" w14:textId="7B82A14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1E56320D" w14:textId="77777777" w:rsidTr="00F37457">
        <w:trPr>
          <w:cantSplit/>
          <w:trHeight w:val="144"/>
        </w:trPr>
        <w:tc>
          <w:tcPr>
            <w:tcW w:w="1250" w:type="dxa"/>
            <w:shd w:val="clear" w:color="auto" w:fill="auto"/>
            <w:noWrap/>
            <w:vAlign w:val="center"/>
            <w:hideMark/>
          </w:tcPr>
          <w:p w14:paraId="241F9C2D"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31</w:t>
            </w:r>
          </w:p>
        </w:tc>
        <w:tc>
          <w:tcPr>
            <w:tcW w:w="2975" w:type="dxa"/>
            <w:shd w:val="clear" w:color="auto" w:fill="auto"/>
            <w:noWrap/>
            <w:vAlign w:val="center"/>
            <w:hideMark/>
          </w:tcPr>
          <w:p w14:paraId="6BB73307" w14:textId="6FA733D3"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Barren Land</w:t>
            </w:r>
          </w:p>
        </w:tc>
        <w:tc>
          <w:tcPr>
            <w:tcW w:w="1260" w:type="dxa"/>
            <w:shd w:val="clear" w:color="auto" w:fill="auto"/>
            <w:noWrap/>
            <w:vAlign w:val="center"/>
            <w:hideMark/>
          </w:tcPr>
          <w:p w14:paraId="6E2D74B9"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p>
        </w:tc>
        <w:tc>
          <w:tcPr>
            <w:tcW w:w="2160" w:type="dxa"/>
            <w:shd w:val="clear" w:color="auto" w:fill="auto"/>
            <w:noWrap/>
            <w:vAlign w:val="center"/>
            <w:hideMark/>
          </w:tcPr>
          <w:p w14:paraId="60E3CDAC" w14:textId="00543259"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0.023</w:t>
            </w:r>
            <w:r w:rsidR="00F861AA">
              <w:rPr>
                <w:rFonts w:ascii="Calibri" w:eastAsia="Times New Roman" w:hAnsi="Calibri" w:cs="Calibri"/>
                <w:sz w:val="20"/>
                <w:szCs w:val="20"/>
              </w:rPr>
              <w:t>–</w:t>
            </w:r>
            <w:r w:rsidRPr="00C30A7B">
              <w:rPr>
                <w:rFonts w:ascii="Calibri" w:eastAsia="Times New Roman" w:hAnsi="Calibri" w:cs="Calibri"/>
                <w:sz w:val="20"/>
                <w:szCs w:val="20"/>
              </w:rPr>
              <w:t>0.030</w:t>
            </w:r>
          </w:p>
        </w:tc>
      </w:tr>
      <w:tr w:rsidR="00531DC3" w:rsidRPr="00C30A7B" w14:paraId="392D03DC" w14:textId="77777777" w:rsidTr="00F37457">
        <w:trPr>
          <w:cantSplit/>
          <w:trHeight w:val="144"/>
        </w:trPr>
        <w:tc>
          <w:tcPr>
            <w:tcW w:w="1250" w:type="dxa"/>
            <w:shd w:val="clear" w:color="auto" w:fill="auto"/>
            <w:noWrap/>
            <w:vAlign w:val="center"/>
            <w:hideMark/>
          </w:tcPr>
          <w:p w14:paraId="6BCAEC25"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41</w:t>
            </w:r>
          </w:p>
        </w:tc>
        <w:tc>
          <w:tcPr>
            <w:tcW w:w="2975" w:type="dxa"/>
            <w:shd w:val="clear" w:color="auto" w:fill="auto"/>
            <w:noWrap/>
            <w:vAlign w:val="center"/>
            <w:hideMark/>
          </w:tcPr>
          <w:p w14:paraId="62D235F5"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Deciduous Forest</w:t>
            </w:r>
          </w:p>
        </w:tc>
        <w:tc>
          <w:tcPr>
            <w:tcW w:w="1260" w:type="dxa"/>
            <w:shd w:val="clear" w:color="auto" w:fill="auto"/>
            <w:noWrap/>
            <w:vAlign w:val="center"/>
            <w:hideMark/>
          </w:tcPr>
          <w:p w14:paraId="356CF536"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0.15</w:t>
            </w:r>
          </w:p>
        </w:tc>
        <w:tc>
          <w:tcPr>
            <w:tcW w:w="2160" w:type="dxa"/>
            <w:shd w:val="clear" w:color="auto" w:fill="auto"/>
            <w:noWrap/>
            <w:vAlign w:val="center"/>
            <w:hideMark/>
          </w:tcPr>
          <w:p w14:paraId="3007E01A" w14:textId="09E27F0A"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3985DFD4" w14:textId="77777777" w:rsidTr="00F37457">
        <w:trPr>
          <w:cantSplit/>
          <w:trHeight w:val="144"/>
        </w:trPr>
        <w:tc>
          <w:tcPr>
            <w:tcW w:w="1250" w:type="dxa"/>
            <w:shd w:val="clear" w:color="auto" w:fill="auto"/>
            <w:noWrap/>
            <w:vAlign w:val="center"/>
            <w:hideMark/>
          </w:tcPr>
          <w:p w14:paraId="0EF9F487"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42</w:t>
            </w:r>
          </w:p>
        </w:tc>
        <w:tc>
          <w:tcPr>
            <w:tcW w:w="2975" w:type="dxa"/>
            <w:shd w:val="clear" w:color="auto" w:fill="auto"/>
            <w:noWrap/>
            <w:vAlign w:val="center"/>
            <w:hideMark/>
          </w:tcPr>
          <w:p w14:paraId="26269E36"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Evergreen Forest</w:t>
            </w:r>
          </w:p>
        </w:tc>
        <w:tc>
          <w:tcPr>
            <w:tcW w:w="1260" w:type="dxa"/>
            <w:shd w:val="clear" w:color="auto" w:fill="auto"/>
            <w:noWrap/>
            <w:vAlign w:val="center"/>
            <w:hideMark/>
          </w:tcPr>
          <w:p w14:paraId="329035D1"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616D4F3E" w14:textId="484A0BFD"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5BC90A66" w14:textId="77777777" w:rsidTr="00F37457">
        <w:trPr>
          <w:cantSplit/>
          <w:trHeight w:val="144"/>
        </w:trPr>
        <w:tc>
          <w:tcPr>
            <w:tcW w:w="1250" w:type="dxa"/>
            <w:shd w:val="clear" w:color="auto" w:fill="auto"/>
            <w:noWrap/>
            <w:vAlign w:val="center"/>
            <w:hideMark/>
          </w:tcPr>
          <w:p w14:paraId="5FE8ADD7"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43</w:t>
            </w:r>
          </w:p>
        </w:tc>
        <w:tc>
          <w:tcPr>
            <w:tcW w:w="2975" w:type="dxa"/>
            <w:shd w:val="clear" w:color="auto" w:fill="auto"/>
            <w:noWrap/>
            <w:vAlign w:val="center"/>
            <w:hideMark/>
          </w:tcPr>
          <w:p w14:paraId="7C620B89"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Mixed Forest</w:t>
            </w:r>
          </w:p>
        </w:tc>
        <w:tc>
          <w:tcPr>
            <w:tcW w:w="1260" w:type="dxa"/>
            <w:shd w:val="clear" w:color="auto" w:fill="auto"/>
            <w:noWrap/>
            <w:vAlign w:val="center"/>
            <w:hideMark/>
          </w:tcPr>
          <w:p w14:paraId="58617F54"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0.14</w:t>
            </w:r>
          </w:p>
        </w:tc>
        <w:tc>
          <w:tcPr>
            <w:tcW w:w="2160" w:type="dxa"/>
            <w:shd w:val="clear" w:color="auto" w:fill="auto"/>
            <w:noWrap/>
            <w:vAlign w:val="center"/>
            <w:hideMark/>
          </w:tcPr>
          <w:p w14:paraId="2F5E9D65" w14:textId="25D9BC6B"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22ECF0D5" w14:textId="77777777" w:rsidTr="00F37457">
        <w:trPr>
          <w:cantSplit/>
          <w:trHeight w:val="144"/>
        </w:trPr>
        <w:tc>
          <w:tcPr>
            <w:tcW w:w="1250" w:type="dxa"/>
            <w:shd w:val="clear" w:color="auto" w:fill="auto"/>
            <w:noWrap/>
            <w:vAlign w:val="center"/>
            <w:hideMark/>
          </w:tcPr>
          <w:p w14:paraId="4AA0DBAC"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52</w:t>
            </w:r>
          </w:p>
        </w:tc>
        <w:tc>
          <w:tcPr>
            <w:tcW w:w="2975" w:type="dxa"/>
            <w:shd w:val="clear" w:color="auto" w:fill="auto"/>
            <w:noWrap/>
            <w:vAlign w:val="center"/>
            <w:hideMark/>
          </w:tcPr>
          <w:p w14:paraId="18182F8D" w14:textId="40418C00"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Shrub</w:t>
            </w:r>
            <w:r w:rsidR="0030127A" w:rsidRPr="00C30A7B">
              <w:rPr>
                <w:rFonts w:ascii="Calibri" w:eastAsia="Times New Roman" w:hAnsi="Calibri" w:cs="Calibri"/>
                <w:sz w:val="20"/>
                <w:szCs w:val="20"/>
              </w:rPr>
              <w:t xml:space="preserve"> </w:t>
            </w:r>
            <w:r w:rsidRPr="00C30A7B">
              <w:rPr>
                <w:rFonts w:ascii="Calibri" w:eastAsia="Times New Roman" w:hAnsi="Calibri" w:cs="Calibri"/>
                <w:sz w:val="20"/>
                <w:szCs w:val="20"/>
              </w:rPr>
              <w:t>Scrub</w:t>
            </w:r>
          </w:p>
        </w:tc>
        <w:tc>
          <w:tcPr>
            <w:tcW w:w="1260" w:type="dxa"/>
            <w:shd w:val="clear" w:color="auto" w:fill="auto"/>
            <w:noWrap/>
            <w:vAlign w:val="center"/>
            <w:hideMark/>
          </w:tcPr>
          <w:p w14:paraId="72E4F46F"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0.115</w:t>
            </w:r>
          </w:p>
        </w:tc>
        <w:tc>
          <w:tcPr>
            <w:tcW w:w="2160" w:type="dxa"/>
            <w:shd w:val="clear" w:color="auto" w:fill="auto"/>
            <w:noWrap/>
            <w:vAlign w:val="center"/>
            <w:hideMark/>
          </w:tcPr>
          <w:p w14:paraId="548239B6" w14:textId="74E2681D"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0.070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3566AAE9" w14:textId="77777777" w:rsidTr="00F37457">
        <w:trPr>
          <w:cantSplit/>
          <w:trHeight w:val="144"/>
        </w:trPr>
        <w:tc>
          <w:tcPr>
            <w:tcW w:w="1250" w:type="dxa"/>
            <w:shd w:val="clear" w:color="auto" w:fill="auto"/>
            <w:noWrap/>
            <w:vAlign w:val="center"/>
            <w:hideMark/>
          </w:tcPr>
          <w:p w14:paraId="76DFDC90"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71</w:t>
            </w:r>
          </w:p>
        </w:tc>
        <w:tc>
          <w:tcPr>
            <w:tcW w:w="2975" w:type="dxa"/>
            <w:shd w:val="clear" w:color="auto" w:fill="auto"/>
            <w:noWrap/>
            <w:vAlign w:val="center"/>
            <w:hideMark/>
          </w:tcPr>
          <w:p w14:paraId="051D8191" w14:textId="61814679"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Herbaceous</w:t>
            </w:r>
          </w:p>
        </w:tc>
        <w:tc>
          <w:tcPr>
            <w:tcW w:w="1260" w:type="dxa"/>
            <w:shd w:val="clear" w:color="auto" w:fill="auto"/>
            <w:noWrap/>
            <w:vAlign w:val="center"/>
            <w:hideMark/>
          </w:tcPr>
          <w:p w14:paraId="580057E3"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203892DB" w14:textId="04D309DC"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54103588" w14:textId="77777777" w:rsidTr="00F37457">
        <w:trPr>
          <w:cantSplit/>
          <w:trHeight w:val="144"/>
        </w:trPr>
        <w:tc>
          <w:tcPr>
            <w:tcW w:w="1250" w:type="dxa"/>
            <w:shd w:val="clear" w:color="auto" w:fill="auto"/>
            <w:noWrap/>
            <w:vAlign w:val="center"/>
            <w:hideMark/>
          </w:tcPr>
          <w:p w14:paraId="3EB76DD5"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81</w:t>
            </w:r>
          </w:p>
        </w:tc>
        <w:tc>
          <w:tcPr>
            <w:tcW w:w="2975" w:type="dxa"/>
            <w:shd w:val="clear" w:color="auto" w:fill="auto"/>
            <w:noWrap/>
            <w:vAlign w:val="center"/>
            <w:hideMark/>
          </w:tcPr>
          <w:p w14:paraId="1DFD5F45" w14:textId="7924075D"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Hay</w:t>
            </w:r>
            <w:r w:rsidR="0030127A" w:rsidRPr="00C30A7B">
              <w:rPr>
                <w:rFonts w:ascii="Calibri" w:eastAsia="Times New Roman" w:hAnsi="Calibri" w:cs="Calibri"/>
                <w:sz w:val="20"/>
                <w:szCs w:val="20"/>
              </w:rPr>
              <w:t xml:space="preserve"> Pasture</w:t>
            </w:r>
          </w:p>
        </w:tc>
        <w:tc>
          <w:tcPr>
            <w:tcW w:w="1260" w:type="dxa"/>
            <w:shd w:val="clear" w:color="auto" w:fill="auto"/>
            <w:noWrap/>
            <w:vAlign w:val="center"/>
            <w:hideMark/>
          </w:tcPr>
          <w:p w14:paraId="1C3C9A35"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5BF4A94F" w14:textId="12B3D07A"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706ED6CF" w14:textId="77777777" w:rsidTr="00F37457">
        <w:trPr>
          <w:cantSplit/>
          <w:trHeight w:val="144"/>
        </w:trPr>
        <w:tc>
          <w:tcPr>
            <w:tcW w:w="1250" w:type="dxa"/>
            <w:shd w:val="clear" w:color="auto" w:fill="auto"/>
            <w:noWrap/>
            <w:vAlign w:val="center"/>
            <w:hideMark/>
          </w:tcPr>
          <w:p w14:paraId="0CE28996"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82</w:t>
            </w:r>
          </w:p>
        </w:tc>
        <w:tc>
          <w:tcPr>
            <w:tcW w:w="2975" w:type="dxa"/>
            <w:shd w:val="clear" w:color="auto" w:fill="auto"/>
            <w:noWrap/>
            <w:vAlign w:val="center"/>
            <w:hideMark/>
          </w:tcPr>
          <w:p w14:paraId="69C4F789"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Cultivated Crops</w:t>
            </w:r>
          </w:p>
        </w:tc>
        <w:tc>
          <w:tcPr>
            <w:tcW w:w="1260" w:type="dxa"/>
            <w:shd w:val="clear" w:color="auto" w:fill="auto"/>
            <w:noWrap/>
            <w:vAlign w:val="center"/>
            <w:hideMark/>
          </w:tcPr>
          <w:p w14:paraId="44593DE0"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0.035</w:t>
            </w:r>
          </w:p>
        </w:tc>
        <w:tc>
          <w:tcPr>
            <w:tcW w:w="2160" w:type="dxa"/>
            <w:shd w:val="clear" w:color="auto" w:fill="auto"/>
            <w:noWrap/>
            <w:vAlign w:val="center"/>
            <w:hideMark/>
          </w:tcPr>
          <w:p w14:paraId="2EA7A4ED" w14:textId="2F7836C1"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E43940F" w14:textId="77777777" w:rsidTr="00F37457">
        <w:trPr>
          <w:cantSplit/>
          <w:trHeight w:val="144"/>
        </w:trPr>
        <w:tc>
          <w:tcPr>
            <w:tcW w:w="1250" w:type="dxa"/>
            <w:shd w:val="clear" w:color="auto" w:fill="auto"/>
            <w:noWrap/>
            <w:vAlign w:val="center"/>
            <w:hideMark/>
          </w:tcPr>
          <w:p w14:paraId="6733C4AC"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90</w:t>
            </w:r>
          </w:p>
        </w:tc>
        <w:tc>
          <w:tcPr>
            <w:tcW w:w="2975" w:type="dxa"/>
            <w:shd w:val="clear" w:color="auto" w:fill="auto"/>
            <w:noWrap/>
            <w:vAlign w:val="center"/>
            <w:hideMark/>
          </w:tcPr>
          <w:p w14:paraId="480CF5E4"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Woody Wetlands</w:t>
            </w:r>
          </w:p>
        </w:tc>
        <w:tc>
          <w:tcPr>
            <w:tcW w:w="1260" w:type="dxa"/>
            <w:shd w:val="clear" w:color="auto" w:fill="auto"/>
            <w:noWrap/>
            <w:vAlign w:val="center"/>
            <w:hideMark/>
          </w:tcPr>
          <w:p w14:paraId="34420BE3"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0.098</w:t>
            </w:r>
          </w:p>
        </w:tc>
        <w:tc>
          <w:tcPr>
            <w:tcW w:w="2160" w:type="dxa"/>
            <w:shd w:val="clear" w:color="auto" w:fill="auto"/>
            <w:noWrap/>
            <w:vAlign w:val="center"/>
            <w:hideMark/>
          </w:tcPr>
          <w:p w14:paraId="64CED80F" w14:textId="7BD97970"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0.045</w:t>
            </w:r>
            <w:r w:rsidR="00F861AA">
              <w:rPr>
                <w:rFonts w:ascii="Calibri" w:eastAsia="Times New Roman" w:hAnsi="Calibri" w:cs="Calibri"/>
                <w:sz w:val="20"/>
                <w:szCs w:val="20"/>
              </w:rPr>
              <w:t>–</w:t>
            </w:r>
            <w:r w:rsidRPr="00C30A7B">
              <w:rPr>
                <w:rFonts w:ascii="Calibri" w:eastAsia="Times New Roman" w:hAnsi="Calibri" w:cs="Calibri"/>
                <w:sz w:val="20"/>
                <w:szCs w:val="20"/>
              </w:rPr>
              <w:t>0.15</w:t>
            </w:r>
          </w:p>
        </w:tc>
      </w:tr>
      <w:tr w:rsidR="00531DC3" w:rsidRPr="00C30A7B" w14:paraId="14FBCA55" w14:textId="77777777" w:rsidTr="00F37457">
        <w:trPr>
          <w:cantSplit/>
          <w:trHeight w:val="144"/>
        </w:trPr>
        <w:tc>
          <w:tcPr>
            <w:tcW w:w="1250" w:type="dxa"/>
            <w:shd w:val="clear" w:color="auto" w:fill="auto"/>
            <w:noWrap/>
            <w:vAlign w:val="center"/>
            <w:hideMark/>
          </w:tcPr>
          <w:p w14:paraId="3193F0C5"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95</w:t>
            </w:r>
          </w:p>
        </w:tc>
        <w:tc>
          <w:tcPr>
            <w:tcW w:w="2975" w:type="dxa"/>
            <w:shd w:val="clear" w:color="auto" w:fill="auto"/>
            <w:noWrap/>
            <w:vAlign w:val="center"/>
            <w:hideMark/>
          </w:tcPr>
          <w:p w14:paraId="13889002" w14:textId="77777777" w:rsidR="00130EB1" w:rsidRPr="00C30A7B" w:rsidRDefault="00130EB1" w:rsidP="006F11FC">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Emergent Herbaceous Wetlands</w:t>
            </w:r>
          </w:p>
        </w:tc>
        <w:tc>
          <w:tcPr>
            <w:tcW w:w="1260" w:type="dxa"/>
            <w:shd w:val="clear" w:color="auto" w:fill="auto"/>
            <w:noWrap/>
            <w:vAlign w:val="center"/>
            <w:hideMark/>
          </w:tcPr>
          <w:p w14:paraId="7909596A" w14:textId="77777777"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0.068</w:t>
            </w:r>
          </w:p>
        </w:tc>
        <w:tc>
          <w:tcPr>
            <w:tcW w:w="2160" w:type="dxa"/>
            <w:shd w:val="clear" w:color="auto" w:fill="auto"/>
            <w:noWrap/>
            <w:vAlign w:val="center"/>
            <w:hideMark/>
          </w:tcPr>
          <w:p w14:paraId="76B83CA7" w14:textId="74527F29" w:rsidR="00130EB1" w:rsidRPr="00C30A7B" w:rsidRDefault="00130EB1" w:rsidP="006F11FC">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0.050</w:t>
            </w:r>
            <w:r w:rsidR="00F861AA">
              <w:rPr>
                <w:rFonts w:ascii="Calibri" w:eastAsia="Times New Roman" w:hAnsi="Calibri" w:cs="Calibri"/>
                <w:sz w:val="20"/>
                <w:szCs w:val="20"/>
              </w:rPr>
              <w:t>–</w:t>
            </w:r>
            <w:r w:rsidRPr="00C30A7B">
              <w:rPr>
                <w:rFonts w:ascii="Calibri" w:eastAsia="Times New Roman" w:hAnsi="Calibri" w:cs="Calibri"/>
                <w:sz w:val="20"/>
                <w:szCs w:val="20"/>
              </w:rPr>
              <w:t>0.085</w:t>
            </w:r>
          </w:p>
        </w:tc>
      </w:tr>
    </w:tbl>
    <w:p w14:paraId="1F5E1A0E" w14:textId="3B4AFD55" w:rsidR="00AD2DE7" w:rsidRDefault="006F11FC" w:rsidP="002924A7">
      <w:pPr>
        <w:pStyle w:val="Table-notes"/>
        <w:spacing w:after="240"/>
      </w:pPr>
      <w:r>
        <w:br w:type="textWrapping" w:clear="all"/>
      </w:r>
    </w:p>
    <w:p w14:paraId="1AA517F5" w14:textId="26A678EF" w:rsidR="00D34E78" w:rsidRPr="000711F0" w:rsidRDefault="0037060A" w:rsidP="00C30A7B">
      <w:pPr>
        <w:pStyle w:val="Heading3"/>
      </w:pPr>
      <w:bookmarkStart w:id="61" w:name="_Toc173347912"/>
      <w:r w:rsidRPr="000711F0">
        <w:t xml:space="preserve">2D </w:t>
      </w:r>
      <w:r w:rsidR="00D34E78" w:rsidRPr="000711F0">
        <w:t>Computational Mesh</w:t>
      </w:r>
      <w:bookmarkEnd w:id="61"/>
    </w:p>
    <w:p w14:paraId="661EC165" w14:textId="2A87A970" w:rsidR="00E77FEE" w:rsidRDefault="00D617E6" w:rsidP="00C30A7B">
      <w:pPr>
        <w:pStyle w:val="BodyText"/>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r w:rsidR="00087499">
        <w:t xml:space="preserve">breaklines and </w:t>
      </w:r>
      <w:r w:rsidR="00EA5A8A">
        <w:t xml:space="preserve">within the </w:t>
      </w:r>
      <w:r w:rsidR="00087499">
        <w:t xml:space="preserve">refinement regions. </w:t>
      </w:r>
      <w:r w:rsidR="00C8664A">
        <w:t xml:space="preserve">Breaklines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610C66">
        <w:t xml:space="preserve"> </w:t>
      </w:r>
      <w:r w:rsidR="00C65D89">
        <w:t>Breaklines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p>
    <w:p w14:paraId="4508721E" w14:textId="680EB579" w:rsidR="004D670B" w:rsidRDefault="00E77FEE" w:rsidP="002924A7">
      <w:pPr>
        <w:pStyle w:val="BodyText"/>
        <w:keepNext/>
      </w:pPr>
      <w:r>
        <w:lastRenderedPageBreak/>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F861AA">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2ED20B1C" w:rsidR="00F142C2" w:rsidRPr="00C129EB" w:rsidRDefault="00B66D42"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The stream centerlines defined during the </w:t>
      </w:r>
      <w:r w:rsidR="009E77CA">
        <w:rPr>
          <w:rFonts w:asciiTheme="minorHAnsi" w:hAnsiTheme="minorHAnsi" w:cstheme="minorHAnsi"/>
          <w:lang w:val="en-US"/>
        </w:rPr>
        <w:t>hydro-enforcement task</w:t>
      </w:r>
      <w:r w:rsidR="00403E18" w:rsidRPr="00403E18">
        <w:rPr>
          <w:rFonts w:asciiTheme="minorHAnsi" w:hAnsiTheme="minorHAnsi" w:cstheme="minorHAnsi"/>
          <w:lang w:val="en-US"/>
        </w:rPr>
        <w:t xml:space="preserve"> </w:t>
      </w:r>
      <w:r w:rsidR="00403E18" w:rsidRPr="00C129EB">
        <w:rPr>
          <w:rFonts w:asciiTheme="minorHAnsi" w:hAnsiTheme="minorHAnsi" w:cstheme="minorHAnsi"/>
          <w:lang w:val="en-US"/>
        </w:rPr>
        <w:t xml:space="preserve">were </w:t>
      </w:r>
      <w:r w:rsidR="00403E18">
        <w:rPr>
          <w:rFonts w:asciiTheme="minorHAnsi" w:hAnsiTheme="minorHAnsi" w:cstheme="minorHAnsi"/>
          <w:lang w:val="en-US"/>
        </w:rPr>
        <w:t>applied</w:t>
      </w:r>
      <w:r w:rsidR="00403E18" w:rsidRPr="00C129EB">
        <w:rPr>
          <w:rFonts w:asciiTheme="minorHAnsi" w:hAnsiTheme="minorHAnsi" w:cstheme="minorHAnsi"/>
          <w:lang w:val="en-US"/>
        </w:rPr>
        <w:t xml:space="preserve"> as breaklines to align </w:t>
      </w:r>
      <w:r w:rsidR="00403E18">
        <w:rPr>
          <w:rFonts w:asciiTheme="minorHAnsi" w:hAnsiTheme="minorHAnsi" w:cstheme="minorHAnsi"/>
          <w:lang w:val="en-US"/>
        </w:rPr>
        <w:t xml:space="preserve">the mesh </w:t>
      </w:r>
      <w:r w:rsidR="00403E18" w:rsidRPr="00C129EB">
        <w:rPr>
          <w:rFonts w:asciiTheme="minorHAnsi" w:hAnsiTheme="minorHAnsi" w:cstheme="minorHAnsi"/>
          <w:lang w:val="en-US"/>
        </w:rPr>
        <w:t>cells with the direction of flow</w:t>
      </w:r>
      <w:r w:rsidR="00403E18">
        <w:rPr>
          <w:rFonts w:asciiTheme="minorHAnsi" w:hAnsiTheme="minorHAnsi" w:cstheme="minorHAnsi"/>
          <w:lang w:val="en-US"/>
        </w:rPr>
        <w:t xml:space="preserve">. </w:t>
      </w:r>
      <w:r w:rsidR="00A854B9" w:rsidRPr="00251DFB">
        <w:rPr>
          <w:rFonts w:asciiTheme="minorHAnsi" w:hAnsiTheme="minorHAnsi" w:cstheme="minorHAnsi"/>
          <w:lang w:val="en-US"/>
        </w:rPr>
        <w:t xml:space="preserve">For </w:t>
      </w:r>
      <w:r w:rsidR="00D32BBF" w:rsidRPr="00251DFB">
        <w:rPr>
          <w:rFonts w:asciiTheme="minorHAnsi" w:hAnsiTheme="minorHAnsi" w:cstheme="minorHAnsi"/>
          <w:lang w:val="en-US"/>
        </w:rPr>
        <w:t>undeveloped</w:t>
      </w:r>
      <w:r w:rsidR="00FA2C55" w:rsidRPr="00251DFB">
        <w:rPr>
          <w:rFonts w:asciiTheme="minorHAnsi" w:hAnsiTheme="minorHAnsi" w:cstheme="minorHAnsi"/>
          <w:lang w:val="en-US"/>
        </w:rPr>
        <w:t>/</w:t>
      </w:r>
      <w:r w:rsidR="00D32BBF" w:rsidRPr="00251DFB">
        <w:rPr>
          <w:rFonts w:asciiTheme="minorHAnsi" w:hAnsiTheme="minorHAnsi" w:cstheme="minorHAnsi"/>
          <w:lang w:val="en-US"/>
        </w:rPr>
        <w:t>rural areas</w:t>
      </w:r>
      <w:r w:rsidR="00992D5E" w:rsidRPr="00251DFB">
        <w:rPr>
          <w:rFonts w:asciiTheme="minorHAnsi" w:hAnsiTheme="minorHAnsi" w:cstheme="minorHAnsi"/>
          <w:lang w:val="en-US"/>
        </w:rPr>
        <w:t>, the</w:t>
      </w:r>
      <w:r w:rsidR="00D32BBF" w:rsidRPr="00251DFB">
        <w:rPr>
          <w:rFonts w:asciiTheme="minorHAnsi" w:hAnsiTheme="minorHAnsi" w:cstheme="minorHAnsi"/>
          <w:lang w:val="en-US"/>
        </w:rPr>
        <w:t xml:space="preserve"> </w:t>
      </w:r>
      <w:r w:rsidR="005752F5" w:rsidRPr="00251DFB">
        <w:rPr>
          <w:rFonts w:asciiTheme="minorHAnsi" w:hAnsiTheme="minorHAnsi" w:cstheme="minorHAnsi"/>
          <w:lang w:val="en-US"/>
        </w:rPr>
        <w:t>1</w:t>
      </w:r>
      <w:r w:rsidR="005C266A" w:rsidRPr="00251DFB">
        <w:rPr>
          <w:rFonts w:asciiTheme="minorHAnsi" w:hAnsiTheme="minorHAnsi" w:cstheme="minorHAnsi"/>
          <w:lang w:val="en-US"/>
        </w:rPr>
        <w:t xml:space="preserve">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5C266A" w:rsidRPr="00251DFB">
        <w:rPr>
          <w:rFonts w:asciiTheme="minorHAnsi" w:hAnsiTheme="minorHAnsi" w:cstheme="minorHAnsi"/>
          <w:lang w:val="en-US"/>
        </w:rPr>
        <w:t xml:space="preserve"> </w:t>
      </w:r>
      <w:r w:rsidR="00D32BBF" w:rsidRPr="00251DFB">
        <w:rPr>
          <w:rFonts w:asciiTheme="minorHAnsi" w:hAnsiTheme="minorHAnsi" w:cstheme="minorHAnsi"/>
          <w:lang w:val="en-US"/>
        </w:rPr>
        <w:t>stream centerline</w:t>
      </w:r>
      <w:r w:rsidR="005752F5" w:rsidRPr="00251DFB">
        <w:rPr>
          <w:rFonts w:asciiTheme="minorHAnsi" w:hAnsiTheme="minorHAnsi" w:cstheme="minorHAnsi"/>
          <w:lang w:val="en-US"/>
        </w:rPr>
        <w:t>s</w:t>
      </w:r>
      <w:r w:rsidR="00FA2C55" w:rsidRPr="00251DFB">
        <w:rPr>
          <w:rFonts w:asciiTheme="minorHAnsi" w:hAnsiTheme="minorHAnsi" w:cstheme="minorHAnsi"/>
          <w:lang w:val="en-US"/>
        </w:rPr>
        <w:t xml:space="preserve"> </w:t>
      </w:r>
      <w:r w:rsidR="00992D5E" w:rsidRPr="00251DFB">
        <w:rPr>
          <w:rFonts w:asciiTheme="minorHAnsi" w:hAnsiTheme="minorHAnsi" w:cstheme="minorHAnsi"/>
          <w:lang w:val="en-US"/>
        </w:rPr>
        <w:t xml:space="preserve">were used to create the breaklines. </w:t>
      </w:r>
      <w:r w:rsidR="003264FC" w:rsidRPr="00251DFB">
        <w:rPr>
          <w:rFonts w:asciiTheme="minorHAnsi" w:hAnsiTheme="minorHAnsi" w:cstheme="minorHAnsi"/>
          <w:lang w:val="en-US"/>
        </w:rPr>
        <w:t>F</w:t>
      </w:r>
      <w:r w:rsidR="00665566" w:rsidRPr="00251DFB">
        <w:rPr>
          <w:rFonts w:asciiTheme="minorHAnsi" w:hAnsiTheme="minorHAnsi" w:cstheme="minorHAnsi"/>
          <w:lang w:val="en-US"/>
        </w:rPr>
        <w:t>or urban areas</w:t>
      </w:r>
      <w:r w:rsidR="003264FC" w:rsidRPr="00251DFB">
        <w:rPr>
          <w:rFonts w:asciiTheme="minorHAnsi" w:hAnsiTheme="minorHAnsi" w:cstheme="minorHAnsi"/>
          <w:lang w:val="en-US"/>
        </w:rPr>
        <w:t>, the</w:t>
      </w:r>
      <w:r w:rsidR="00665566" w:rsidRPr="00251DFB">
        <w:rPr>
          <w:rFonts w:asciiTheme="minorHAnsi" w:hAnsiTheme="minorHAnsi" w:cstheme="minorHAnsi"/>
          <w:lang w:val="en-US"/>
        </w:rPr>
        <w:t xml:space="preserve"> </w:t>
      </w:r>
      <w:r w:rsidR="00FA2C55" w:rsidRPr="00251DFB">
        <w:rPr>
          <w:rFonts w:asciiTheme="minorHAnsi" w:hAnsiTheme="minorHAnsi" w:cstheme="minorHAnsi"/>
          <w:lang w:val="en-US"/>
        </w:rPr>
        <w:t xml:space="preserve">0.5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FA2C55" w:rsidRPr="00251DFB">
        <w:rPr>
          <w:rFonts w:asciiTheme="minorHAnsi" w:hAnsiTheme="minorHAnsi" w:cstheme="minorHAnsi"/>
          <w:lang w:val="en-US"/>
        </w:rPr>
        <w:t xml:space="preserve"> </w:t>
      </w:r>
      <w:r w:rsidR="008A3EE1" w:rsidRPr="00251DFB">
        <w:rPr>
          <w:rFonts w:asciiTheme="minorHAnsi" w:hAnsiTheme="minorHAnsi" w:cstheme="minorHAnsi"/>
          <w:lang w:val="en-US"/>
        </w:rPr>
        <w:t xml:space="preserve">stream centerlines </w:t>
      </w:r>
      <w:r w:rsidR="005C266A" w:rsidRPr="00251DFB">
        <w:rPr>
          <w:rFonts w:asciiTheme="minorHAnsi" w:hAnsiTheme="minorHAnsi" w:cstheme="minorHAnsi"/>
          <w:lang w:val="en-US"/>
        </w:rPr>
        <w:t>were used</w:t>
      </w:r>
      <w:r w:rsidR="008A3EE1" w:rsidRPr="00251DFB">
        <w:rPr>
          <w:rFonts w:asciiTheme="minorHAnsi" w:hAnsiTheme="minorHAnsi" w:cstheme="minorHAnsi"/>
          <w:lang w:val="en-US"/>
        </w:rPr>
        <w:t>.</w:t>
      </w:r>
      <w:r w:rsidR="008A3EE1">
        <w:rPr>
          <w:rFonts w:asciiTheme="minorHAnsi" w:hAnsiTheme="minorHAnsi" w:cstheme="minorHAnsi"/>
          <w:lang w:val="en-US"/>
        </w:rPr>
        <w:t xml:space="preserve"> </w:t>
      </w:r>
    </w:p>
    <w:p w14:paraId="53ECDEC9" w14:textId="6068F1CC" w:rsidR="00F142C2" w:rsidRPr="00C129EB" w:rsidRDefault="00403E18" w:rsidP="00C30A7B">
      <w:pPr>
        <w:pStyle w:val="ListBullet"/>
        <w:spacing w:before="80" w:after="80"/>
        <w:rPr>
          <w:rFonts w:asciiTheme="minorHAnsi" w:hAnsiTheme="minorHAnsi" w:cstheme="minorHAnsi"/>
          <w:lang w:val="en-US"/>
        </w:rPr>
      </w:pPr>
      <w:r>
        <w:rPr>
          <w:rFonts w:asciiTheme="minorHAnsi" w:hAnsiTheme="minorHAnsi" w:cstheme="minorHAnsi"/>
          <w:lang w:val="en-US"/>
        </w:rPr>
        <w:t>Texas Department of Transportation (</w:t>
      </w:r>
      <w:r w:rsidR="00F142C2" w:rsidRPr="00C129EB">
        <w:rPr>
          <w:rFonts w:asciiTheme="minorHAnsi" w:hAnsiTheme="minorHAnsi" w:cstheme="minorHAnsi"/>
          <w:lang w:val="en-US"/>
        </w:rPr>
        <w:t>TxDOT</w:t>
      </w:r>
      <w:r>
        <w:rPr>
          <w:rFonts w:asciiTheme="minorHAnsi" w:hAnsiTheme="minorHAnsi" w:cstheme="minorHAnsi"/>
          <w:lang w:val="en-US"/>
        </w:rPr>
        <w:t>)</w:t>
      </w:r>
      <w:r w:rsidR="00F142C2" w:rsidRPr="00C129EB">
        <w:rPr>
          <w:rFonts w:asciiTheme="minorHAnsi" w:hAnsiTheme="minorHAnsi" w:cstheme="minorHAnsi"/>
          <w:lang w:val="en-US"/>
        </w:rPr>
        <w:t xml:space="preserve"> road lines (</w:t>
      </w:r>
      <w:hyperlink r:id="rId40" w:history="1">
        <w:r w:rsidR="006D1DCC" w:rsidRPr="000536F2">
          <w:rPr>
            <w:rStyle w:val="Hyperlink"/>
            <w:rFonts w:asciiTheme="minorHAnsi" w:hAnsiTheme="minorHAnsi" w:cstheme="minorHAnsi"/>
            <w:lang w:val="en-US"/>
          </w:rPr>
          <w:t>https://gis-txdot.opendata.arcgis.com/</w:t>
        </w:r>
      </w:hyperlink>
      <w:r w:rsidR="006D1DCC">
        <w:rPr>
          <w:rFonts w:asciiTheme="minorHAnsi" w:hAnsiTheme="minorHAnsi" w:cstheme="minorHAnsi"/>
          <w:lang w:val="en-US"/>
        </w:rPr>
        <w:t xml:space="preserve">) </w:t>
      </w:r>
      <w:r w:rsidR="00F142C2" w:rsidRPr="00C129EB">
        <w:rPr>
          <w:rFonts w:asciiTheme="minorHAnsi" w:hAnsiTheme="minorHAnsi" w:cstheme="minorHAnsi"/>
          <w:lang w:val="en-US"/>
        </w:rPr>
        <w:t xml:space="preserve">were used as </w:t>
      </w:r>
      <w:r w:rsidR="00D4724D" w:rsidRPr="00C129EB">
        <w:rPr>
          <w:rFonts w:asciiTheme="minorHAnsi" w:hAnsiTheme="minorHAnsi" w:cstheme="minorHAnsi"/>
          <w:lang w:val="en-US"/>
        </w:rPr>
        <w:t>breaklines</w:t>
      </w:r>
      <w:r w:rsidR="00FA35C7">
        <w:rPr>
          <w:rFonts w:asciiTheme="minorHAnsi" w:hAnsiTheme="minorHAnsi" w:cstheme="minorHAnsi"/>
          <w:lang w:val="en-US"/>
        </w:rPr>
        <w:t xml:space="preserve">. </w:t>
      </w:r>
    </w:p>
    <w:p w14:paraId="412BB6D6" w14:textId="4921C56C" w:rsidR="00F142C2" w:rsidRPr="00C129EB" w:rsidRDefault="00D4724D"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Breaklines</w:t>
      </w:r>
      <w:r w:rsidR="00F142C2" w:rsidRPr="00C129EB">
        <w:rPr>
          <w:rFonts w:asciiTheme="minorHAnsi" w:hAnsiTheme="minorHAnsi" w:cstheme="minorHAnsi"/>
          <w:lang w:val="en-US"/>
        </w:rPr>
        <w:t xml:space="preserve"> were placed on the spillways and crest</w:t>
      </w:r>
      <w:r w:rsidR="008A756B">
        <w:rPr>
          <w:rFonts w:asciiTheme="minorHAnsi" w:hAnsiTheme="minorHAnsi" w:cstheme="minorHAnsi"/>
          <w:lang w:val="en-US"/>
        </w:rPr>
        <w:t>s</w:t>
      </w:r>
      <w:r w:rsidR="00F142C2" w:rsidRPr="00C129EB">
        <w:rPr>
          <w:rFonts w:asciiTheme="minorHAnsi" w:hAnsiTheme="minorHAnsi" w:cstheme="minorHAnsi"/>
          <w:lang w:val="en-US"/>
        </w:rPr>
        <w:t xml:space="preserve"> of significant reservoirs.</w:t>
      </w:r>
    </w:p>
    <w:p w14:paraId="45120636" w14:textId="5FE8BA39" w:rsidR="00F142C2" w:rsidRPr="00C129EB" w:rsidRDefault="004B09F6"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Polygons computed by buffering the </w:t>
      </w:r>
      <w:r w:rsidR="00F142C2" w:rsidRPr="00C129EB">
        <w:rPr>
          <w:rFonts w:asciiTheme="minorHAnsi" w:hAnsiTheme="minorHAnsi" w:cstheme="minorHAnsi"/>
          <w:lang w:val="en-US"/>
        </w:rPr>
        <w:t xml:space="preserve">streamlines were used </w:t>
      </w:r>
      <w:r w:rsidR="006E11FE">
        <w:rPr>
          <w:rFonts w:asciiTheme="minorHAnsi" w:hAnsiTheme="minorHAnsi" w:cstheme="minorHAnsi"/>
          <w:lang w:val="en-US"/>
        </w:rPr>
        <w:t xml:space="preserve">to establish </w:t>
      </w:r>
      <w:r w:rsidR="00F142C2" w:rsidRPr="00C129EB">
        <w:rPr>
          <w:rFonts w:asciiTheme="minorHAnsi" w:hAnsiTheme="minorHAnsi" w:cstheme="minorHAnsi"/>
          <w:lang w:val="en-US"/>
        </w:rPr>
        <w:t xml:space="preserve">channel refinement regions. The buffers were 200 feet </w:t>
      </w:r>
      <w:r w:rsidR="00CE7E66">
        <w:rPr>
          <w:rFonts w:asciiTheme="minorHAnsi" w:hAnsiTheme="minorHAnsi" w:cstheme="minorHAnsi"/>
          <w:lang w:val="en-US"/>
        </w:rPr>
        <w:t xml:space="preserve">wide </w:t>
      </w:r>
      <w:r w:rsidR="00F142C2" w:rsidRPr="00C129EB">
        <w:rPr>
          <w:rFonts w:asciiTheme="minorHAnsi" w:hAnsiTheme="minorHAnsi" w:cstheme="minorHAnsi"/>
          <w:lang w:val="en-US"/>
        </w:rPr>
        <w:t xml:space="preserve">for small streams </w:t>
      </w:r>
      <w:r w:rsidR="00BF636F">
        <w:rPr>
          <w:rFonts w:asciiTheme="minorHAnsi" w:hAnsiTheme="minorHAnsi" w:cstheme="minorHAnsi"/>
          <w:lang w:val="en-US"/>
        </w:rPr>
        <w:t xml:space="preserve">(100 feet on </w:t>
      </w:r>
      <w:r w:rsidR="005935FE">
        <w:rPr>
          <w:rFonts w:asciiTheme="minorHAnsi" w:hAnsiTheme="minorHAnsi" w:cstheme="minorHAnsi"/>
          <w:lang w:val="en-US"/>
        </w:rPr>
        <w:t xml:space="preserve">either side) </w:t>
      </w:r>
      <w:r w:rsidR="00F142C2" w:rsidRPr="00C129EB">
        <w:rPr>
          <w:rFonts w:asciiTheme="minorHAnsi" w:hAnsiTheme="minorHAnsi" w:cstheme="minorHAnsi"/>
          <w:lang w:val="en-US"/>
        </w:rPr>
        <w:t>and increased for wider streams with larger drainage areas.</w:t>
      </w:r>
    </w:p>
    <w:p w14:paraId="4660E577" w14:textId="4B5DD90C" w:rsidR="00B623E9" w:rsidRPr="006974B0" w:rsidRDefault="00F142C2" w:rsidP="006974B0">
      <w:pPr>
        <w:pStyle w:val="ListBullet"/>
        <w:spacing w:before="80" w:after="80"/>
        <w:rPr>
          <w:rFonts w:asciiTheme="minorHAnsi" w:hAnsiTheme="minorHAnsi" w:cstheme="minorHAnsi"/>
          <w:lang w:val="en-US"/>
        </w:rPr>
      </w:pPr>
      <w:r w:rsidRPr="00C129EB">
        <w:rPr>
          <w:rFonts w:asciiTheme="minorHAnsi" w:hAnsiTheme="minorHAnsi" w:cstheme="minorHAnsi"/>
          <w:lang w:val="en-US"/>
        </w:rPr>
        <w:t>Refinement regions were defined in urban areas</w:t>
      </w:r>
      <w:r w:rsidR="00B1279C">
        <w:rPr>
          <w:rFonts w:asciiTheme="minorHAnsi" w:hAnsiTheme="minorHAnsi" w:cstheme="minorHAnsi"/>
          <w:lang w:val="en-US"/>
        </w:rPr>
        <w:t xml:space="preserve">, </w:t>
      </w:r>
      <w:r w:rsidRPr="00C129EB">
        <w:rPr>
          <w:rFonts w:asciiTheme="minorHAnsi" w:hAnsiTheme="minorHAnsi" w:cstheme="minorHAnsi"/>
          <w:lang w:val="en-US"/>
        </w:rPr>
        <w:t>major reservoirs</w:t>
      </w:r>
      <w:r w:rsidR="00B1279C">
        <w:rPr>
          <w:rFonts w:asciiTheme="minorHAnsi" w:hAnsiTheme="minorHAnsi" w:cstheme="minorHAnsi"/>
          <w:lang w:val="en-US"/>
        </w:rPr>
        <w:t>, and dam overflow areas</w:t>
      </w:r>
      <w:r w:rsidRPr="00C129EB">
        <w:rPr>
          <w:rFonts w:asciiTheme="minorHAnsi" w:hAnsiTheme="minorHAnsi" w:cstheme="minorHAnsi"/>
          <w:lang w:val="en-US"/>
        </w:rPr>
        <w:t>.</w:t>
      </w:r>
    </w:p>
    <w:p w14:paraId="739554A1" w14:textId="48EC283F" w:rsidR="00D4724D" w:rsidRDefault="00D4724D"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Breaklines </w:t>
      </w:r>
      <w:r w:rsidR="005E78EA">
        <w:rPr>
          <w:rFonts w:asciiTheme="minorHAnsi" w:hAnsiTheme="minorHAnsi" w:cstheme="minorHAnsi"/>
          <w:lang w:val="en-US"/>
        </w:rPr>
        <w:t xml:space="preserve">were split </w:t>
      </w:r>
      <w:r w:rsidR="00AF2571">
        <w:rPr>
          <w:rFonts w:asciiTheme="minorHAnsi" w:hAnsiTheme="minorHAnsi" w:cstheme="minorHAnsi"/>
          <w:lang w:val="en-US"/>
        </w:rPr>
        <w:t>into multi</w:t>
      </w:r>
      <w:r w:rsidR="00CD3E36">
        <w:rPr>
          <w:rFonts w:asciiTheme="minorHAnsi" w:hAnsiTheme="minorHAnsi" w:cstheme="minorHAnsi"/>
          <w:lang w:val="en-US"/>
        </w:rPr>
        <w:t>-</w:t>
      </w:r>
      <w:r w:rsidR="00AF2571">
        <w:rPr>
          <w:rFonts w:asciiTheme="minorHAnsi" w:hAnsiTheme="minorHAnsi" w:cstheme="minorHAnsi"/>
          <w:lang w:val="en-US"/>
        </w:rPr>
        <w:t xml:space="preserve">parts at all intersections using </w:t>
      </w:r>
      <w:r w:rsidR="00CD3E36">
        <w:rPr>
          <w:rFonts w:asciiTheme="minorHAnsi" w:hAnsiTheme="minorHAnsi" w:cstheme="minorHAnsi"/>
          <w:lang w:val="en-US"/>
        </w:rPr>
        <w:t xml:space="preserve">the </w:t>
      </w:r>
      <w:r w:rsidR="00AF2571">
        <w:rPr>
          <w:rFonts w:asciiTheme="minorHAnsi" w:hAnsiTheme="minorHAnsi" w:cstheme="minorHAnsi"/>
          <w:lang w:val="en-US"/>
        </w:rPr>
        <w:t>planarize tool in ArcGIS Pro</w:t>
      </w:r>
      <w:r w:rsidR="00CD3E36">
        <w:rPr>
          <w:rFonts w:asciiTheme="minorHAnsi" w:hAnsiTheme="minorHAnsi" w:cstheme="minorHAnsi"/>
          <w:lang w:val="en-US"/>
        </w:rPr>
        <w:t>.</w:t>
      </w:r>
    </w:p>
    <w:p w14:paraId="2244E275" w14:textId="4B0108FD" w:rsidR="00F9636D" w:rsidRDefault="0069171E" w:rsidP="00C30A7B">
      <w:pPr>
        <w:pStyle w:val="ListBullet"/>
        <w:spacing w:before="80" w:after="80"/>
        <w:rPr>
          <w:rFonts w:asciiTheme="minorHAnsi" w:hAnsiTheme="minorHAnsi" w:cstheme="minorHAnsi"/>
          <w:lang w:val="en-US"/>
        </w:rPr>
      </w:pPr>
      <w:r>
        <w:rPr>
          <w:rFonts w:asciiTheme="minorHAnsi" w:hAnsiTheme="minorHAnsi" w:cstheme="minorHAnsi"/>
          <w:lang w:val="en-US"/>
        </w:rPr>
        <w:t>Since the model runtime increases as more breaklines and refinement regions are added, a</w:t>
      </w:r>
      <w:r w:rsidR="0095512A">
        <w:rPr>
          <w:rFonts w:asciiTheme="minorHAnsi" w:hAnsiTheme="minorHAnsi" w:cstheme="minorHAnsi"/>
          <w:lang w:val="en-US"/>
        </w:rPr>
        <w:t xml:space="preserve">ll </w:t>
      </w:r>
      <w:r w:rsidR="0058622D">
        <w:rPr>
          <w:rFonts w:asciiTheme="minorHAnsi" w:hAnsiTheme="minorHAnsi" w:cstheme="minorHAnsi"/>
          <w:lang w:val="en-US"/>
        </w:rPr>
        <w:t>breaklines</w:t>
      </w:r>
      <w:r w:rsidR="00CD3E36">
        <w:rPr>
          <w:rFonts w:asciiTheme="minorHAnsi" w:hAnsiTheme="minorHAnsi" w:cstheme="minorHAnsi"/>
          <w:lang w:val="en-US"/>
        </w:rPr>
        <w:t xml:space="preserve"> and </w:t>
      </w:r>
      <w:r w:rsidR="0058622D">
        <w:rPr>
          <w:rFonts w:asciiTheme="minorHAnsi" w:hAnsiTheme="minorHAnsi" w:cstheme="minorHAnsi"/>
          <w:lang w:val="en-US"/>
        </w:rPr>
        <w:t xml:space="preserve">refinement regions were reviewed to </w:t>
      </w:r>
      <w:r>
        <w:rPr>
          <w:rFonts w:asciiTheme="minorHAnsi" w:hAnsiTheme="minorHAnsi" w:cstheme="minorHAnsi"/>
          <w:lang w:val="en-US"/>
        </w:rPr>
        <w:t xml:space="preserve">confirm </w:t>
      </w:r>
      <w:r w:rsidR="008C6AF0">
        <w:rPr>
          <w:rFonts w:asciiTheme="minorHAnsi" w:hAnsiTheme="minorHAnsi" w:cstheme="minorHAnsi"/>
          <w:lang w:val="en-US"/>
        </w:rPr>
        <w:t xml:space="preserve">that </w:t>
      </w:r>
      <w:r>
        <w:rPr>
          <w:rFonts w:asciiTheme="minorHAnsi" w:hAnsiTheme="minorHAnsi" w:cstheme="minorHAnsi"/>
          <w:lang w:val="en-US"/>
        </w:rPr>
        <w:t xml:space="preserve">they improved the </w:t>
      </w:r>
      <w:r w:rsidR="00B14EBC">
        <w:rPr>
          <w:rFonts w:asciiTheme="minorHAnsi" w:hAnsiTheme="minorHAnsi" w:cstheme="minorHAnsi"/>
          <w:lang w:val="en-US"/>
        </w:rPr>
        <w:t xml:space="preserve">quality of the </w:t>
      </w:r>
      <w:r>
        <w:rPr>
          <w:rFonts w:asciiTheme="minorHAnsi" w:hAnsiTheme="minorHAnsi" w:cstheme="minorHAnsi"/>
          <w:lang w:val="en-US"/>
        </w:rPr>
        <w:t xml:space="preserve">model. Those </w:t>
      </w:r>
      <w:r w:rsidR="00B14EBC">
        <w:rPr>
          <w:rFonts w:asciiTheme="minorHAnsi" w:hAnsiTheme="minorHAnsi" w:cstheme="minorHAnsi"/>
          <w:lang w:val="en-US"/>
        </w:rPr>
        <w:t xml:space="preserve">that did not improve the quality </w:t>
      </w:r>
      <w:r>
        <w:rPr>
          <w:rFonts w:asciiTheme="minorHAnsi" w:hAnsiTheme="minorHAnsi" w:cstheme="minorHAnsi"/>
          <w:lang w:val="en-US"/>
        </w:rPr>
        <w:t xml:space="preserve">were </w:t>
      </w:r>
      <w:r w:rsidR="00CA0CE1">
        <w:rPr>
          <w:rFonts w:asciiTheme="minorHAnsi" w:hAnsiTheme="minorHAnsi" w:cstheme="minorHAnsi"/>
          <w:lang w:val="en-US"/>
        </w:rPr>
        <w:t>removed</w:t>
      </w:r>
      <w:r w:rsidR="00B14EBC">
        <w:rPr>
          <w:rFonts w:asciiTheme="minorHAnsi" w:hAnsiTheme="minorHAnsi" w:cstheme="minorHAnsi"/>
          <w:lang w:val="en-US"/>
        </w:rPr>
        <w:t xml:space="preserve">. </w:t>
      </w:r>
    </w:p>
    <w:p w14:paraId="69D02A2C" w14:textId="77777777" w:rsidR="00E6483A" w:rsidRDefault="00CA0CE1" w:rsidP="00774A8E">
      <w:pPr>
        <w:pStyle w:val="ListBullet"/>
        <w:spacing w:before="80" w:after="0"/>
        <w:rPr>
          <w:rFonts w:asciiTheme="minorHAnsi" w:hAnsiTheme="minorHAnsi" w:cstheme="minorHAnsi"/>
          <w:lang w:val="en-US"/>
        </w:rPr>
      </w:pPr>
      <w:r>
        <w:rPr>
          <w:rFonts w:asciiTheme="minorHAnsi" w:hAnsiTheme="minorHAnsi" w:cstheme="minorHAnsi"/>
          <w:lang w:val="en-US"/>
        </w:rPr>
        <w:t xml:space="preserve">The </w:t>
      </w:r>
      <w:r w:rsidR="008018AE">
        <w:rPr>
          <w:rFonts w:asciiTheme="minorHAnsi" w:hAnsiTheme="minorHAnsi" w:cstheme="minorHAnsi"/>
          <w:lang w:val="en-US"/>
        </w:rPr>
        <w:t>2D perimeter</w:t>
      </w:r>
      <w:r w:rsidR="009822F7">
        <w:rPr>
          <w:rFonts w:asciiTheme="minorHAnsi" w:hAnsiTheme="minorHAnsi" w:cstheme="minorHAnsi"/>
          <w:lang w:val="en-US"/>
        </w:rPr>
        <w:t>, refinement regions,</w:t>
      </w:r>
      <w:r w:rsidR="00ED15F4">
        <w:rPr>
          <w:rFonts w:asciiTheme="minorHAnsi" w:hAnsiTheme="minorHAnsi" w:cstheme="minorHAnsi"/>
          <w:lang w:val="en-US"/>
        </w:rPr>
        <w:t xml:space="preserve"> and breaklines </w:t>
      </w:r>
      <w:r w:rsidR="00AD6F8B">
        <w:rPr>
          <w:rFonts w:asciiTheme="minorHAnsi" w:hAnsiTheme="minorHAnsi" w:cstheme="minorHAnsi"/>
          <w:lang w:val="en-US"/>
        </w:rPr>
        <w:t xml:space="preserve">were </w:t>
      </w:r>
      <w:r w:rsidR="00A82CEE">
        <w:rPr>
          <w:rFonts w:asciiTheme="minorHAnsi" w:hAnsiTheme="minorHAnsi" w:cstheme="minorHAnsi"/>
          <w:lang w:val="en-US"/>
        </w:rPr>
        <w:t>smooth</w:t>
      </w:r>
      <w:r w:rsidR="00AD6F8B">
        <w:rPr>
          <w:rFonts w:asciiTheme="minorHAnsi" w:hAnsiTheme="minorHAnsi" w:cstheme="minorHAnsi"/>
          <w:lang w:val="en-US"/>
        </w:rPr>
        <w:t>ed</w:t>
      </w:r>
      <w:r w:rsidR="00A82CEE">
        <w:rPr>
          <w:rFonts w:asciiTheme="minorHAnsi" w:hAnsiTheme="minorHAnsi" w:cstheme="minorHAnsi"/>
          <w:lang w:val="en-US"/>
        </w:rPr>
        <w:t xml:space="preserve"> and cleaned </w:t>
      </w:r>
      <w:r w:rsidR="00AD6F8B">
        <w:rPr>
          <w:rFonts w:asciiTheme="minorHAnsi" w:hAnsiTheme="minorHAnsi" w:cstheme="minorHAnsi"/>
          <w:lang w:val="en-US"/>
        </w:rPr>
        <w:t>using Geographic Information Systems (</w:t>
      </w:r>
      <w:r w:rsidR="00ED15F4">
        <w:rPr>
          <w:rFonts w:asciiTheme="minorHAnsi" w:hAnsiTheme="minorHAnsi" w:cstheme="minorHAnsi"/>
          <w:lang w:val="en-US"/>
        </w:rPr>
        <w:t>GIS</w:t>
      </w:r>
      <w:r w:rsidR="00AD6F8B">
        <w:rPr>
          <w:rFonts w:asciiTheme="minorHAnsi" w:hAnsiTheme="minorHAnsi" w:cstheme="minorHAnsi"/>
          <w:lang w:val="en-US"/>
        </w:rPr>
        <w:t>)</w:t>
      </w:r>
      <w:r w:rsidR="00ED15F4">
        <w:rPr>
          <w:rFonts w:asciiTheme="minorHAnsi" w:hAnsiTheme="minorHAnsi" w:cstheme="minorHAnsi"/>
          <w:lang w:val="en-US"/>
        </w:rPr>
        <w:t xml:space="preserve"> </w:t>
      </w:r>
      <w:r w:rsidR="00AD6F8B">
        <w:rPr>
          <w:rFonts w:asciiTheme="minorHAnsi" w:hAnsiTheme="minorHAnsi" w:cstheme="minorHAnsi"/>
          <w:lang w:val="en-US"/>
        </w:rPr>
        <w:t xml:space="preserve">software </w:t>
      </w:r>
      <w:r w:rsidR="00BC0636">
        <w:rPr>
          <w:rFonts w:asciiTheme="minorHAnsi" w:hAnsiTheme="minorHAnsi" w:cstheme="minorHAnsi"/>
          <w:lang w:val="en-US"/>
        </w:rPr>
        <w:t xml:space="preserve">to </w:t>
      </w:r>
      <w:r w:rsidR="009822F7">
        <w:rPr>
          <w:rFonts w:asciiTheme="minorHAnsi" w:hAnsiTheme="minorHAnsi" w:cstheme="minorHAnsi"/>
          <w:lang w:val="en-US"/>
        </w:rPr>
        <w:t>minimize mesh generation errors.</w:t>
      </w:r>
    </w:p>
    <w:p w14:paraId="5EF67F80" w14:textId="3F8F33A9" w:rsidR="008018AE" w:rsidRDefault="00774A8E" w:rsidP="00774A8E">
      <w:pPr>
        <w:pStyle w:val="ListBullet"/>
        <w:spacing w:before="80" w:after="360"/>
        <w:rPr>
          <w:rFonts w:asciiTheme="minorHAnsi" w:hAnsiTheme="minorHAnsi" w:cstheme="minorHAnsi"/>
          <w:lang w:val="en-US"/>
        </w:rPr>
      </w:pPr>
      <w:r>
        <w:rPr>
          <w:rFonts w:asciiTheme="minorHAnsi" w:hAnsiTheme="minorHAnsi" w:cstheme="minorHAnsi"/>
          <w:lang w:val="en-US"/>
        </w:rPr>
        <w:t xml:space="preserve">As discussed in </w:t>
      </w:r>
      <w:r w:rsidR="000F647F">
        <w:rPr>
          <w:rFonts w:asciiTheme="minorHAnsi" w:hAnsiTheme="minorHAnsi" w:cstheme="minorHAnsi"/>
          <w:lang w:val="en-US"/>
        </w:rPr>
        <w:t>Subs</w:t>
      </w:r>
      <w:r>
        <w:rPr>
          <w:rFonts w:asciiTheme="minorHAnsi" w:hAnsiTheme="minorHAnsi" w:cstheme="minorHAnsi"/>
          <w:lang w:val="en-US"/>
        </w:rPr>
        <w:t xml:space="preserve">ection </w:t>
      </w:r>
      <w:r w:rsidR="000F647F">
        <w:rPr>
          <w:rFonts w:asciiTheme="minorHAnsi" w:hAnsiTheme="minorHAnsi" w:cstheme="minorHAnsi"/>
          <w:lang w:val="en-US"/>
        </w:rPr>
        <w:fldChar w:fldCharType="begin"/>
      </w:r>
      <w:r w:rsidR="000F647F">
        <w:rPr>
          <w:rFonts w:asciiTheme="minorHAnsi" w:hAnsiTheme="minorHAnsi" w:cstheme="minorHAnsi"/>
          <w:lang w:val="en-US"/>
        </w:rPr>
        <w:instrText xml:space="preserve"> REF _Ref137040291 \r \h </w:instrText>
      </w:r>
      <w:r w:rsidR="000F647F">
        <w:rPr>
          <w:rFonts w:asciiTheme="minorHAnsi" w:hAnsiTheme="minorHAnsi" w:cstheme="minorHAnsi"/>
          <w:lang w:val="en-US"/>
        </w:rPr>
      </w:r>
      <w:r w:rsidR="000F647F">
        <w:rPr>
          <w:rFonts w:asciiTheme="minorHAnsi" w:hAnsiTheme="minorHAnsi" w:cstheme="minorHAnsi"/>
          <w:lang w:val="en-US"/>
        </w:rPr>
        <w:fldChar w:fldCharType="separate"/>
      </w:r>
      <w:r w:rsidR="00A833B9">
        <w:rPr>
          <w:rFonts w:asciiTheme="minorHAnsi" w:hAnsiTheme="minorHAnsi" w:cstheme="minorHAnsi"/>
          <w:lang w:val="en-US"/>
        </w:rPr>
        <w:t>1.1.2</w:t>
      </w:r>
      <w:r w:rsidR="000F647F">
        <w:rPr>
          <w:rFonts w:asciiTheme="minorHAnsi" w:hAnsiTheme="minorHAnsi" w:cstheme="minorHAnsi"/>
          <w:lang w:val="en-US"/>
        </w:rPr>
        <w:fldChar w:fldCharType="end"/>
      </w:r>
      <w:r>
        <w:rPr>
          <w:rFonts w:asciiTheme="minorHAnsi" w:hAnsiTheme="minorHAnsi" w:cstheme="minorHAnsi"/>
          <w:lang w:val="en-US"/>
        </w:rPr>
        <w:t>, t</w:t>
      </w:r>
      <w:r w:rsidRPr="00B346C1">
        <w:rPr>
          <w:rFonts w:asciiTheme="minorHAnsi" w:hAnsiTheme="minorHAnsi" w:cstheme="minorHAnsi"/>
          <w:lang w:val="en-US"/>
        </w:rPr>
        <w:t xml:space="preserve">he bridge/culvert crossing burn lines developed </w:t>
      </w:r>
      <w:r>
        <w:rPr>
          <w:rFonts w:asciiTheme="minorHAnsi" w:hAnsiTheme="minorHAnsi" w:cstheme="minorHAnsi"/>
          <w:lang w:val="en-US"/>
        </w:rPr>
        <w:t>for this study</w:t>
      </w:r>
      <w:r w:rsidRPr="00B346C1">
        <w:rPr>
          <w:rFonts w:asciiTheme="minorHAnsi" w:hAnsiTheme="minorHAnsi" w:cstheme="minorHAnsi"/>
          <w:lang w:val="en-US"/>
        </w:rPr>
        <w:t xml:space="preserve"> were incorporated into the HEC-RAS terrain as terrain modification features</w:t>
      </w:r>
      <w:r>
        <w:rPr>
          <w:rFonts w:asciiTheme="minorHAnsi" w:hAnsiTheme="minorHAnsi" w:cstheme="minorHAnsi"/>
          <w:lang w:val="en-US"/>
        </w:rPr>
        <w:t xml:space="preserve"> to </w:t>
      </w:r>
      <w:r w:rsidRPr="00B346C1">
        <w:rPr>
          <w:rFonts w:asciiTheme="minorHAnsi" w:hAnsiTheme="minorHAnsi" w:cstheme="minorHAnsi"/>
          <w:lang w:val="en-US"/>
        </w:rPr>
        <w:t>allow flow through roadways</w:t>
      </w:r>
      <w:r>
        <w:rPr>
          <w:rFonts w:asciiTheme="minorHAnsi" w:hAnsiTheme="minorHAnsi" w:cstheme="minorHAnsi"/>
          <w:lang w:val="en-US"/>
        </w:rPr>
        <w:t>.</w:t>
      </w:r>
    </w:p>
    <w:p w14:paraId="5A88ED48" w14:textId="5EBF2000" w:rsidR="004522CC" w:rsidRPr="000711F0" w:rsidRDefault="004522CC" w:rsidP="00C30A7B">
      <w:pPr>
        <w:pStyle w:val="Heading3"/>
      </w:pPr>
      <w:bookmarkStart w:id="62" w:name="_Toc173347913"/>
      <w:r w:rsidRPr="000711F0">
        <w:t xml:space="preserve">Model </w:t>
      </w:r>
      <w:r w:rsidR="00AD6F8B" w:rsidRPr="000711F0">
        <w:t>B</w:t>
      </w:r>
      <w:r w:rsidRPr="000711F0">
        <w:t xml:space="preserve">oundary </w:t>
      </w:r>
      <w:r w:rsidR="00AD6F8B" w:rsidRPr="000711F0">
        <w:t>C</w:t>
      </w:r>
      <w:r w:rsidRPr="000711F0">
        <w:t>onditions</w:t>
      </w:r>
      <w:bookmarkEnd w:id="62"/>
    </w:p>
    <w:p w14:paraId="6FD0C8A9" w14:textId="1A6B51E0" w:rsidR="0055650E" w:rsidRDefault="006B64A8" w:rsidP="00C30A7B">
      <w:pPr>
        <w:pStyle w:val="BodyText"/>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C30A7B">
      <w:pPr>
        <w:pStyle w:val="Non-numbered-heading"/>
      </w:pPr>
      <w:r w:rsidRPr="009E4622">
        <w:t>Precipitation Boundary Conditions</w:t>
      </w:r>
    </w:p>
    <w:p w14:paraId="33E4DF03" w14:textId="4CBE75BD" w:rsidR="000823C3" w:rsidRDefault="00E348BE" w:rsidP="00C30A7B">
      <w:pPr>
        <w:pStyle w:val="BodyText"/>
      </w:pPr>
      <w:r>
        <w:t xml:space="preserve">Subsection </w:t>
      </w:r>
      <w:r w:rsidR="00481AFD">
        <w:fldChar w:fldCharType="begin"/>
      </w:r>
      <w:r w:rsidR="00481AFD">
        <w:instrText xml:space="preserve"> REF _Ref137032255 \r \h </w:instrText>
      </w:r>
      <w:r w:rsidR="00481AFD">
        <w:fldChar w:fldCharType="separate"/>
      </w:r>
      <w:r w:rsidR="00A833B9">
        <w:t>1.2.1</w:t>
      </w:r>
      <w:r w:rsidR="00481AFD">
        <w:fldChar w:fldCharType="end"/>
      </w:r>
      <w:r>
        <w:t xml:space="preserve"> discusses the precipitation hyetographs that were prepared for the HEC-RAS models using HEC-HMS. </w:t>
      </w:r>
      <w:r w:rsidR="00136AFE">
        <w:t>The</w:t>
      </w:r>
      <w:r>
        <w:t>se</w:t>
      </w:r>
      <w:r w:rsidR="00136AFE">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C30A7B">
      <w:pPr>
        <w:pStyle w:val="Non-numbered-heading"/>
      </w:pPr>
      <w:r>
        <w:t>Flow Hydrograph B</w:t>
      </w:r>
      <w:r w:rsidRPr="009E4622">
        <w:t>oundary Conditions</w:t>
      </w:r>
    </w:p>
    <w:p w14:paraId="76428FBA" w14:textId="3E85E130" w:rsidR="00524125" w:rsidRDefault="00216DB7" w:rsidP="00C30A7B">
      <w:pPr>
        <w:pStyle w:val="BodyText"/>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8C6AF0" w:rsidRPr="00A46E8D">
        <w:t>direct</w:t>
      </w:r>
      <w:r w:rsidR="008C6AF0">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rPr>
        <w:t xml:space="preserve">In the </w:t>
      </w:r>
      <w:r w:rsidR="008C6AF0" w:rsidRPr="00A46E8D">
        <w:rPr>
          <w:rFonts w:ascii="TT163t00" w:hAnsi="TT163t00" w:cs="TT163t00"/>
        </w:rPr>
        <w:t>direct</w:t>
      </w:r>
      <w:r w:rsidR="008C6AF0">
        <w:rPr>
          <w:rFonts w:ascii="TT163t00" w:hAnsi="TT163t00" w:cs="TT163t00"/>
        </w:rPr>
        <w:t>-</w:t>
      </w:r>
      <w:r w:rsidR="00513192" w:rsidRPr="00A46E8D">
        <w:rPr>
          <w:rFonts w:ascii="TT163t00" w:hAnsi="TT163t00" w:cs="TT163t00"/>
        </w:rPr>
        <w:t xml:space="preserve">inflow method, the precipitation and upstream inflows </w:t>
      </w:r>
      <w:r w:rsidR="001B0D27">
        <w:rPr>
          <w:rFonts w:ascii="TT163t00" w:hAnsi="TT163t00" w:cs="TT163t00"/>
        </w:rPr>
        <w:t>assume the</w:t>
      </w:r>
      <w:r w:rsidR="00513192" w:rsidRPr="00A46E8D">
        <w:rPr>
          <w:rFonts w:ascii="TT163t00" w:hAnsi="TT163t00" w:cs="TT163t00"/>
        </w:rPr>
        <w:t xml:space="preserve"> same </w:t>
      </w:r>
      <w:r w:rsidR="0065092B">
        <w:rPr>
          <w:rFonts w:ascii="TT163t00" w:hAnsi="TT163t00" w:cs="TT163t00"/>
        </w:rPr>
        <w:t xml:space="preserve">annual-chance </w:t>
      </w:r>
      <w:r w:rsidR="00513192" w:rsidRPr="00A46E8D">
        <w:rPr>
          <w:rFonts w:ascii="TT163t00" w:hAnsi="TT163t00" w:cs="TT163t00"/>
        </w:rPr>
        <w:t xml:space="preserve">event </w:t>
      </w:r>
      <w:r w:rsidR="00D31F1C">
        <w:rPr>
          <w:rFonts w:ascii="TT163t00" w:hAnsi="TT163t00" w:cs="TT163t00"/>
        </w:rPr>
        <w:t xml:space="preserve">is </w:t>
      </w:r>
      <w:r w:rsidR="00513192" w:rsidRPr="00A46E8D">
        <w:rPr>
          <w:rFonts w:ascii="TT163t00" w:hAnsi="TT163t00" w:cs="TT163t00"/>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8C6AF0">
        <w:t xml:space="preserve">without </w:t>
      </w:r>
      <w:r w:rsidR="00124F52" w:rsidRPr="00707567">
        <w:t>adjustments to the timing of the peak</w:t>
      </w:r>
      <w:r w:rsidR="00124F52">
        <w:t>s</w:t>
      </w:r>
      <w:r w:rsidR="00124F52" w:rsidRPr="00707567">
        <w:t xml:space="preserve">. </w:t>
      </w:r>
    </w:p>
    <w:p w14:paraId="4D1A8D21" w14:textId="683C5BA1" w:rsidR="002E4823" w:rsidRDefault="00D03C01" w:rsidP="00C30A7B">
      <w:pPr>
        <w:pStyle w:val="BodyText"/>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w:t>
      </w:r>
      <w:r w:rsidR="00A24F4F">
        <w:t xml:space="preserve"> (BC)</w:t>
      </w:r>
      <w:r w:rsidR="00BA293D">
        <w:t xml:space="preserve">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8C6AF0">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w:t>
      </w:r>
      <w:r w:rsidR="009168A3">
        <w:t>BC</w:t>
      </w:r>
      <w:r w:rsidR="00E54074">
        <w:t xml:space="preserve">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lastRenderedPageBreak/>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output </w:t>
      </w:r>
      <w:r w:rsidR="00AB3A88" w:rsidRPr="00781EF8">
        <w:t xml:space="preserve">files. </w:t>
      </w:r>
    </w:p>
    <w:p w14:paraId="3C17BACE" w14:textId="795D06A3" w:rsidR="00D81D6E" w:rsidRDefault="00070621" w:rsidP="00D81D6E">
      <w:pPr>
        <w:pStyle w:val="BodyText"/>
        <w:rPr>
          <w:rStyle w:val="fontstyle01"/>
        </w:rPr>
      </w:pPr>
      <w:r>
        <w:rPr>
          <w:rStyle w:val="fontstyle01"/>
        </w:rPr>
        <w:t xml:space="preserve">The lengths of each pair of co-located SA/2D connection </w:t>
      </w:r>
      <w:r w:rsidR="00B16B44">
        <w:rPr>
          <w:rStyle w:val="fontstyle01"/>
        </w:rPr>
        <w:t xml:space="preserve">and </w:t>
      </w:r>
      <w:r w:rsidR="00993A43">
        <w:rPr>
          <w:rStyle w:val="fontstyle01"/>
        </w:rPr>
        <w:t>BC</w:t>
      </w:r>
      <w:r w:rsidR="00B16B44">
        <w:rPr>
          <w:rStyle w:val="fontstyle01"/>
        </w:rPr>
        <w:t xml:space="preserve"> line were not the same. Instead, the</w:t>
      </w:r>
      <w:r w:rsidR="00993A43">
        <w:rPr>
          <w:rStyle w:val="fontstyle01"/>
        </w:rPr>
        <w:t xml:space="preserve"> BC</w:t>
      </w:r>
      <w:r w:rsidR="00B16B44">
        <w:rPr>
          <w:rStyle w:val="fontstyle01"/>
        </w:rPr>
        <w:t xml:space="preserve"> line was shorter than the SA/2D connection</w:t>
      </w:r>
      <w:r w:rsidR="001B051F">
        <w:rPr>
          <w:rStyle w:val="fontstyle01"/>
        </w:rPr>
        <w:t xml:space="preserve">, </w:t>
      </w:r>
      <w:r w:rsidR="007C7626">
        <w:rPr>
          <w:rStyle w:val="fontstyle01"/>
        </w:rPr>
        <w:t xml:space="preserve">typically </w:t>
      </w:r>
      <w:r w:rsidR="00F00A76">
        <w:rPr>
          <w:rStyle w:val="fontstyle01"/>
        </w:rPr>
        <w:t xml:space="preserve">somewhere </w:t>
      </w:r>
      <w:r w:rsidR="001B051F">
        <w:rPr>
          <w:rStyle w:val="fontstyle01"/>
        </w:rPr>
        <w:t xml:space="preserve">between the width of </w:t>
      </w:r>
      <w:r w:rsidR="000B2204">
        <w:rPr>
          <w:rStyle w:val="fontstyle01"/>
        </w:rPr>
        <w:t xml:space="preserve">the </w:t>
      </w:r>
      <w:r w:rsidR="001B051F">
        <w:rPr>
          <w:rStyle w:val="fontstyle01"/>
        </w:rPr>
        <w:t xml:space="preserve">10% floodplain and the 1% floodplain. </w:t>
      </w:r>
      <w:r w:rsidR="00404F9D">
        <w:rPr>
          <w:rStyle w:val="fontstyle01"/>
        </w:rPr>
        <w:t xml:space="preserve">This was done to prevent the </w:t>
      </w:r>
      <w:r w:rsidR="00B770F8">
        <w:rPr>
          <w:rStyle w:val="fontstyle01"/>
        </w:rPr>
        <w:t>floodplain f</w:t>
      </w:r>
      <w:r w:rsidR="00872564">
        <w:rPr>
          <w:rStyle w:val="fontstyle01"/>
        </w:rPr>
        <w:t xml:space="preserve">rom being distributed </w:t>
      </w:r>
      <w:r w:rsidR="005D2515">
        <w:rPr>
          <w:rStyle w:val="fontstyle01"/>
        </w:rPr>
        <w:t xml:space="preserve">along the full </w:t>
      </w:r>
      <w:r w:rsidR="00245758">
        <w:rPr>
          <w:rStyle w:val="fontstyle01"/>
        </w:rPr>
        <w:t>length</w:t>
      </w:r>
      <w:r w:rsidR="005D2515">
        <w:rPr>
          <w:rStyle w:val="fontstyle01"/>
        </w:rPr>
        <w:t xml:space="preserve"> of the </w:t>
      </w:r>
      <w:r w:rsidR="00872564">
        <w:rPr>
          <w:rStyle w:val="fontstyle01"/>
        </w:rPr>
        <w:t>SA/2D connection</w:t>
      </w:r>
      <w:r w:rsidR="00D123C2">
        <w:rPr>
          <w:rStyle w:val="fontstyle01"/>
        </w:rPr>
        <w:t>, which often is not realistic</w:t>
      </w:r>
      <w:r w:rsidR="00F00A76">
        <w:rPr>
          <w:rStyle w:val="fontstyle01"/>
        </w:rPr>
        <w:t>, especially for more frequent events</w:t>
      </w:r>
      <w:r w:rsidR="00D123C2">
        <w:rPr>
          <w:rStyle w:val="fontstyle01"/>
        </w:rPr>
        <w:t>.</w:t>
      </w:r>
      <w:r w:rsidR="009A3413">
        <w:rPr>
          <w:rStyle w:val="fontstyle01"/>
        </w:rPr>
        <w:t xml:space="preserve"> </w:t>
      </w:r>
      <w:r w:rsidR="00561DE4">
        <w:rPr>
          <w:rStyle w:val="fontstyle01"/>
        </w:rPr>
        <w:fldChar w:fldCharType="begin"/>
      </w:r>
      <w:r w:rsidR="00561DE4">
        <w:rPr>
          <w:rStyle w:val="fontstyle01"/>
        </w:rPr>
        <w:instrText xml:space="preserve"> REF _Ref140922996 \h </w:instrText>
      </w:r>
      <w:r w:rsidR="00561DE4">
        <w:rPr>
          <w:rStyle w:val="fontstyle01"/>
        </w:rPr>
      </w:r>
      <w:r w:rsidR="00561DE4">
        <w:rPr>
          <w:rStyle w:val="fontstyle01"/>
        </w:rPr>
        <w:fldChar w:fldCharType="separate"/>
      </w:r>
      <w:r w:rsidR="00A833B9">
        <w:t xml:space="preserve">Figure </w:t>
      </w:r>
      <w:r w:rsidR="00A833B9">
        <w:rPr>
          <w:noProof/>
        </w:rPr>
        <w:t>13</w:t>
      </w:r>
      <w:r w:rsidR="00561DE4">
        <w:rPr>
          <w:rStyle w:val="fontstyle01"/>
        </w:rPr>
        <w:fldChar w:fldCharType="end"/>
      </w:r>
      <w:r w:rsidR="009A3413">
        <w:rPr>
          <w:rStyle w:val="fontstyle01"/>
        </w:rPr>
        <w:t xml:space="preserve"> shows the location of a typical SA/2D connection. Note how the </w:t>
      </w:r>
      <w:r w:rsidR="002771C9">
        <w:rPr>
          <w:rStyle w:val="fontstyle01"/>
        </w:rPr>
        <w:t>connection</w:t>
      </w:r>
      <w:r w:rsidR="009A3413">
        <w:rPr>
          <w:rStyle w:val="fontstyle01"/>
        </w:rPr>
        <w:t xml:space="preserve"> extend</w:t>
      </w:r>
      <w:r w:rsidR="002771C9">
        <w:rPr>
          <w:rStyle w:val="fontstyle01"/>
        </w:rPr>
        <w:t>s</w:t>
      </w:r>
      <w:r w:rsidR="009A3413">
        <w:rPr>
          <w:rStyle w:val="fontstyle01"/>
        </w:rPr>
        <w:t xml:space="preserve"> across the entire valley. In </w:t>
      </w:r>
      <w:r w:rsidR="00561DE4">
        <w:rPr>
          <w:rStyle w:val="fontstyle01"/>
        </w:rPr>
        <w:fldChar w:fldCharType="begin"/>
      </w:r>
      <w:r w:rsidR="00561DE4">
        <w:rPr>
          <w:rStyle w:val="fontstyle01"/>
        </w:rPr>
        <w:instrText xml:space="preserve"> REF _Ref140923033 \h </w:instrText>
      </w:r>
      <w:r w:rsidR="00561DE4">
        <w:rPr>
          <w:rStyle w:val="fontstyle01"/>
        </w:rPr>
      </w:r>
      <w:r w:rsidR="00561DE4">
        <w:rPr>
          <w:rStyle w:val="fontstyle01"/>
        </w:rPr>
        <w:fldChar w:fldCharType="separate"/>
      </w:r>
      <w:r w:rsidR="00A833B9">
        <w:t xml:space="preserve">Figure </w:t>
      </w:r>
      <w:r w:rsidR="00A833B9">
        <w:rPr>
          <w:noProof/>
        </w:rPr>
        <w:t>14</w:t>
      </w:r>
      <w:r w:rsidR="00561DE4">
        <w:rPr>
          <w:rStyle w:val="fontstyle01"/>
        </w:rPr>
        <w:fldChar w:fldCharType="end"/>
      </w:r>
      <w:r w:rsidR="00D70973">
        <w:rPr>
          <w:rStyle w:val="fontstyle01"/>
        </w:rPr>
        <w:t xml:space="preserve">, the </w:t>
      </w:r>
      <w:r w:rsidR="00F00A76">
        <w:rPr>
          <w:rStyle w:val="fontstyle01"/>
        </w:rPr>
        <w:t>BC</w:t>
      </w:r>
      <w:r w:rsidR="00D70973">
        <w:rPr>
          <w:rStyle w:val="fontstyle01"/>
        </w:rPr>
        <w:t xml:space="preserve"> line has been placed so that it is as long as the SA</w:t>
      </w:r>
      <w:r w:rsidR="00FF6707">
        <w:rPr>
          <w:rStyle w:val="fontstyle01"/>
        </w:rPr>
        <w:t xml:space="preserve">/2D connection. </w:t>
      </w:r>
      <w:r w:rsidR="000D65A0">
        <w:rPr>
          <w:rStyle w:val="fontstyle01"/>
        </w:rPr>
        <w:t xml:space="preserve">This placement results in a </w:t>
      </w:r>
      <w:r w:rsidR="00B72CC9">
        <w:rPr>
          <w:rStyle w:val="fontstyle01"/>
        </w:rPr>
        <w:t xml:space="preserve">significantly larger floodplain than what is shown in </w:t>
      </w:r>
      <w:r w:rsidR="00561DE4">
        <w:rPr>
          <w:rStyle w:val="fontstyle01"/>
        </w:rPr>
        <w:fldChar w:fldCharType="begin"/>
      </w:r>
      <w:r w:rsidR="00561DE4">
        <w:rPr>
          <w:rStyle w:val="fontstyle01"/>
        </w:rPr>
        <w:instrText xml:space="preserve"> REF _Ref140922996 \h </w:instrText>
      </w:r>
      <w:r w:rsidR="00561DE4">
        <w:rPr>
          <w:rStyle w:val="fontstyle01"/>
        </w:rPr>
      </w:r>
      <w:r w:rsidR="00561DE4">
        <w:rPr>
          <w:rStyle w:val="fontstyle01"/>
        </w:rPr>
        <w:fldChar w:fldCharType="separate"/>
      </w:r>
      <w:r w:rsidR="00A833B9">
        <w:t xml:space="preserve">Figure </w:t>
      </w:r>
      <w:r w:rsidR="00A833B9">
        <w:rPr>
          <w:noProof/>
        </w:rPr>
        <w:t>13</w:t>
      </w:r>
      <w:r w:rsidR="00561DE4">
        <w:rPr>
          <w:rStyle w:val="fontstyle01"/>
        </w:rPr>
        <w:fldChar w:fldCharType="end"/>
      </w:r>
      <w:r w:rsidR="00B72CC9">
        <w:rPr>
          <w:rStyle w:val="fontstyle01"/>
        </w:rPr>
        <w:t xml:space="preserve">, which is not realistic. In </w:t>
      </w:r>
      <w:r w:rsidR="00561DE4">
        <w:rPr>
          <w:rStyle w:val="fontstyle01"/>
        </w:rPr>
        <w:fldChar w:fldCharType="begin"/>
      </w:r>
      <w:r w:rsidR="00561DE4">
        <w:rPr>
          <w:rStyle w:val="fontstyle01"/>
        </w:rPr>
        <w:instrText xml:space="preserve"> REF _Ref140923178 \h </w:instrText>
      </w:r>
      <w:r w:rsidR="00561DE4">
        <w:rPr>
          <w:rStyle w:val="fontstyle01"/>
        </w:rPr>
      </w:r>
      <w:r w:rsidR="00561DE4">
        <w:rPr>
          <w:rStyle w:val="fontstyle01"/>
        </w:rPr>
        <w:fldChar w:fldCharType="separate"/>
      </w:r>
      <w:r w:rsidR="00A833B9">
        <w:t xml:space="preserve">Figure </w:t>
      </w:r>
      <w:r w:rsidR="00A833B9">
        <w:rPr>
          <w:noProof/>
        </w:rPr>
        <w:t>15</w:t>
      </w:r>
      <w:r w:rsidR="00561DE4">
        <w:rPr>
          <w:rStyle w:val="fontstyle01"/>
        </w:rPr>
        <w:fldChar w:fldCharType="end"/>
      </w:r>
      <w:r w:rsidR="00B72CC9">
        <w:rPr>
          <w:rStyle w:val="fontstyle01"/>
        </w:rPr>
        <w:t xml:space="preserve">, the BC line has been shortened. Note how the width of the </w:t>
      </w:r>
      <w:r w:rsidR="005D7914">
        <w:rPr>
          <w:rStyle w:val="fontstyle01"/>
        </w:rPr>
        <w:t xml:space="preserve">floodplain in </w:t>
      </w:r>
      <w:r w:rsidR="00561DE4">
        <w:rPr>
          <w:rStyle w:val="fontstyle01"/>
        </w:rPr>
        <w:fldChar w:fldCharType="begin"/>
      </w:r>
      <w:r w:rsidR="00561DE4">
        <w:rPr>
          <w:rStyle w:val="fontstyle01"/>
        </w:rPr>
        <w:instrText xml:space="preserve"> REF _Ref140923178 \h </w:instrText>
      </w:r>
      <w:r w:rsidR="00561DE4">
        <w:rPr>
          <w:rStyle w:val="fontstyle01"/>
        </w:rPr>
      </w:r>
      <w:r w:rsidR="00561DE4">
        <w:rPr>
          <w:rStyle w:val="fontstyle01"/>
        </w:rPr>
        <w:fldChar w:fldCharType="separate"/>
      </w:r>
      <w:r w:rsidR="00A833B9">
        <w:t xml:space="preserve">Figure </w:t>
      </w:r>
      <w:r w:rsidR="00A833B9">
        <w:rPr>
          <w:noProof/>
        </w:rPr>
        <w:t>15</w:t>
      </w:r>
      <w:r w:rsidR="00561DE4">
        <w:rPr>
          <w:rStyle w:val="fontstyle01"/>
        </w:rPr>
        <w:fldChar w:fldCharType="end"/>
      </w:r>
      <w:r w:rsidR="005D7914">
        <w:rPr>
          <w:rStyle w:val="fontstyle01"/>
        </w:rPr>
        <w:t xml:space="preserve"> is better aligned with the width shown in </w:t>
      </w:r>
      <w:r w:rsidR="00561DE4">
        <w:rPr>
          <w:rStyle w:val="fontstyle01"/>
        </w:rPr>
        <w:fldChar w:fldCharType="begin"/>
      </w:r>
      <w:r w:rsidR="00561DE4">
        <w:rPr>
          <w:rStyle w:val="fontstyle01"/>
        </w:rPr>
        <w:instrText xml:space="preserve"> REF _Ref140922996 \h </w:instrText>
      </w:r>
      <w:r w:rsidR="00561DE4">
        <w:rPr>
          <w:rStyle w:val="fontstyle01"/>
        </w:rPr>
      </w:r>
      <w:r w:rsidR="00561DE4">
        <w:rPr>
          <w:rStyle w:val="fontstyle01"/>
        </w:rPr>
        <w:fldChar w:fldCharType="separate"/>
      </w:r>
      <w:r w:rsidR="00A833B9">
        <w:t xml:space="preserve">Figure </w:t>
      </w:r>
      <w:r w:rsidR="00A833B9">
        <w:rPr>
          <w:noProof/>
        </w:rPr>
        <w:t>13</w:t>
      </w:r>
      <w:r w:rsidR="00561DE4">
        <w:rPr>
          <w:rStyle w:val="fontstyle01"/>
        </w:rPr>
        <w:fldChar w:fldCharType="end"/>
      </w:r>
      <w:r w:rsidR="005D7914">
        <w:rPr>
          <w:rStyle w:val="fontstyle01"/>
        </w:rPr>
        <w:t xml:space="preserve">. Using a BC line that was shorter than the SA/2D connection </w:t>
      </w:r>
      <w:r w:rsidR="009E3956">
        <w:rPr>
          <w:rStyle w:val="fontstyle01"/>
        </w:rPr>
        <w:t>produce</w:t>
      </w:r>
      <w:r w:rsidR="00F00A76">
        <w:rPr>
          <w:rStyle w:val="fontstyle01"/>
        </w:rPr>
        <w:t>d</w:t>
      </w:r>
      <w:r w:rsidR="009E3956">
        <w:rPr>
          <w:rStyle w:val="fontstyle01"/>
        </w:rPr>
        <w:t xml:space="preserve"> floodplain widths that </w:t>
      </w:r>
      <w:r w:rsidR="00F00A76">
        <w:rPr>
          <w:rStyle w:val="fontstyle01"/>
        </w:rPr>
        <w:t>were</w:t>
      </w:r>
      <w:r w:rsidR="009E3956">
        <w:rPr>
          <w:rStyle w:val="fontstyle01"/>
        </w:rPr>
        <w:t xml:space="preserve"> consistent in the upstream and downstream domains.</w:t>
      </w:r>
    </w:p>
    <w:p w14:paraId="72178BD3" w14:textId="77777777" w:rsidR="00D81D6E" w:rsidRDefault="00D81D6E" w:rsidP="00D81D6E">
      <w:pPr>
        <w:pStyle w:val="BodyText"/>
        <w:jc w:val="center"/>
        <w:rPr>
          <w:rStyle w:val="fontstyle01"/>
        </w:rPr>
      </w:pPr>
    </w:p>
    <w:p w14:paraId="3015CF87" w14:textId="756656A9" w:rsidR="00400F42" w:rsidRPr="00D81D6E" w:rsidRDefault="003D6FA1" w:rsidP="00D81D6E">
      <w:pPr>
        <w:pStyle w:val="BodyText"/>
        <w:jc w:val="center"/>
        <w:rPr>
          <w:rFonts w:cs="Calibri"/>
          <w:color w:val="000000"/>
        </w:rPr>
      </w:pPr>
      <w:r>
        <w:rPr>
          <w:noProof/>
        </w:rPr>
        <w:drawing>
          <wp:inline distT="0" distB="0" distL="0" distR="0" wp14:anchorId="6EC6AAFD" wp14:editId="52DB323E">
            <wp:extent cx="5426242" cy="3307921"/>
            <wp:effectExtent l="0" t="0" r="317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33426" cy="3312300"/>
                    </a:xfrm>
                    <a:prstGeom prst="rect">
                      <a:avLst/>
                    </a:prstGeom>
                  </pic:spPr>
                </pic:pic>
              </a:graphicData>
            </a:graphic>
          </wp:inline>
        </w:drawing>
      </w:r>
    </w:p>
    <w:p w14:paraId="6154DB76" w14:textId="2290EE8D" w:rsidR="00E720E9" w:rsidRDefault="005C475D" w:rsidP="005C475D">
      <w:pPr>
        <w:pStyle w:val="Caption"/>
        <w:jc w:val="center"/>
      </w:pPr>
      <w:bookmarkStart w:id="63" w:name="_Ref140922996"/>
      <w:bookmarkStart w:id="64" w:name="_Toc194602263"/>
      <w:r>
        <w:t xml:space="preserve">Figure </w:t>
      </w:r>
      <w:r w:rsidR="00A833B9">
        <w:fldChar w:fldCharType="begin"/>
      </w:r>
      <w:r w:rsidR="00A833B9">
        <w:instrText xml:space="preserve"> SEQ Figure \* ARABIC </w:instrText>
      </w:r>
      <w:r w:rsidR="00A833B9">
        <w:fldChar w:fldCharType="separate"/>
      </w:r>
      <w:r w:rsidR="00A833B9">
        <w:rPr>
          <w:noProof/>
        </w:rPr>
        <w:t>13</w:t>
      </w:r>
      <w:r w:rsidR="00A833B9">
        <w:rPr>
          <w:noProof/>
        </w:rPr>
        <w:fldChar w:fldCharType="end"/>
      </w:r>
      <w:bookmarkEnd w:id="63"/>
      <w:r w:rsidR="00D123C2">
        <w:t>:</w:t>
      </w:r>
      <w:r w:rsidR="00122CA9">
        <w:t xml:space="preserve"> Placement of the SA/2D Across the </w:t>
      </w:r>
      <w:r w:rsidR="005A2144">
        <w:t>Entire Valley</w:t>
      </w:r>
      <w:bookmarkEnd w:id="64"/>
    </w:p>
    <w:p w14:paraId="428F8400" w14:textId="4EA66CAC" w:rsidR="00E720E9" w:rsidRDefault="00E720E9" w:rsidP="00D81D6E">
      <w:pPr>
        <w:jc w:val="center"/>
        <w:rPr>
          <w:rFonts w:ascii="Franklin Gothic Medium Cond" w:hAnsi="Franklin Gothic Medium Cond"/>
          <w:iCs/>
          <w:color w:val="3379BE"/>
          <w:sz w:val="24"/>
        </w:rPr>
      </w:pPr>
      <w:r>
        <w:rPr>
          <w:noProof/>
        </w:rPr>
        <w:lastRenderedPageBreak/>
        <w:drawing>
          <wp:inline distT="0" distB="0" distL="0" distR="0" wp14:anchorId="61A3F127" wp14:editId="15B11C5C">
            <wp:extent cx="5378115" cy="3252893"/>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94771" cy="3262967"/>
                    </a:xfrm>
                    <a:prstGeom prst="rect">
                      <a:avLst/>
                    </a:prstGeom>
                  </pic:spPr>
                </pic:pic>
              </a:graphicData>
            </a:graphic>
          </wp:inline>
        </w:drawing>
      </w:r>
    </w:p>
    <w:p w14:paraId="245D46E3" w14:textId="450983FF" w:rsidR="002E0E05" w:rsidRDefault="005C475D" w:rsidP="005C475D">
      <w:pPr>
        <w:pStyle w:val="Caption"/>
        <w:jc w:val="center"/>
        <w:rPr>
          <w:rFonts w:ascii="Franklin Gothic Medium Cond" w:hAnsi="Franklin Gothic Medium Cond"/>
          <w:iCs/>
          <w:color w:val="3379BE"/>
          <w:sz w:val="24"/>
        </w:rPr>
      </w:pPr>
      <w:bookmarkStart w:id="65" w:name="_Ref140923033"/>
      <w:bookmarkStart w:id="66" w:name="_Toc194602264"/>
      <w:r>
        <w:t xml:space="preserve">Figure </w:t>
      </w:r>
      <w:r w:rsidR="00A833B9">
        <w:fldChar w:fldCharType="begin"/>
      </w:r>
      <w:r w:rsidR="00A833B9">
        <w:instrText xml:space="preserve"> SEQ Figure \* ARABIC </w:instrText>
      </w:r>
      <w:r w:rsidR="00A833B9">
        <w:fldChar w:fldCharType="separate"/>
      </w:r>
      <w:r w:rsidR="00A833B9">
        <w:rPr>
          <w:noProof/>
        </w:rPr>
        <w:t>14</w:t>
      </w:r>
      <w:r w:rsidR="00A833B9">
        <w:rPr>
          <w:noProof/>
        </w:rPr>
        <w:fldChar w:fldCharType="end"/>
      </w:r>
      <w:bookmarkEnd w:id="65"/>
      <w:r w:rsidR="00D123C2">
        <w:t>:</w:t>
      </w:r>
      <w:r w:rsidR="005A2144">
        <w:t xml:space="preserve"> BC Line </w:t>
      </w:r>
      <w:r w:rsidR="003C28BB">
        <w:t>with a Length Equal to the SA/2D Connection Line</w:t>
      </w:r>
      <w:bookmarkEnd w:id="66"/>
    </w:p>
    <w:p w14:paraId="72A35C7D" w14:textId="77777777" w:rsidR="002E0E05" w:rsidRDefault="002E0E05">
      <w:pPr>
        <w:rPr>
          <w:rFonts w:ascii="Franklin Gothic Medium Cond" w:hAnsi="Franklin Gothic Medium Cond"/>
          <w:iCs/>
          <w:color w:val="3379BE"/>
          <w:sz w:val="24"/>
        </w:rPr>
      </w:pPr>
    </w:p>
    <w:p w14:paraId="1F820475" w14:textId="438D92F6" w:rsidR="002E0E05" w:rsidRDefault="002E0E05" w:rsidP="00D81D6E">
      <w:pPr>
        <w:jc w:val="center"/>
        <w:rPr>
          <w:rFonts w:ascii="Franklin Gothic Medium Cond" w:hAnsi="Franklin Gothic Medium Cond"/>
          <w:iCs/>
          <w:color w:val="3379BE"/>
          <w:sz w:val="24"/>
        </w:rPr>
      </w:pPr>
      <w:r>
        <w:rPr>
          <w:noProof/>
        </w:rPr>
        <w:drawing>
          <wp:inline distT="0" distB="0" distL="0" distR="0" wp14:anchorId="294BD045" wp14:editId="39F412A2">
            <wp:extent cx="5438274" cy="341054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45462" cy="3415049"/>
                    </a:xfrm>
                    <a:prstGeom prst="rect">
                      <a:avLst/>
                    </a:prstGeom>
                  </pic:spPr>
                </pic:pic>
              </a:graphicData>
            </a:graphic>
          </wp:inline>
        </w:drawing>
      </w:r>
    </w:p>
    <w:p w14:paraId="257B27C8" w14:textId="73A26A11" w:rsidR="00D123C2" w:rsidRDefault="005C475D" w:rsidP="005C475D">
      <w:pPr>
        <w:pStyle w:val="Caption"/>
        <w:jc w:val="center"/>
        <w:rPr>
          <w:rFonts w:ascii="Franklin Gothic Medium Cond" w:hAnsi="Franklin Gothic Medium Cond"/>
          <w:iCs/>
          <w:color w:val="3379BE"/>
          <w:sz w:val="24"/>
        </w:rPr>
      </w:pPr>
      <w:bookmarkStart w:id="67" w:name="_Ref140923178"/>
      <w:bookmarkStart w:id="68" w:name="_Toc194602265"/>
      <w:r>
        <w:t xml:space="preserve">Figure </w:t>
      </w:r>
      <w:r w:rsidR="00A833B9">
        <w:fldChar w:fldCharType="begin"/>
      </w:r>
      <w:r w:rsidR="00A833B9">
        <w:instrText xml:space="preserve"> SEQ Figure \* ARABIC </w:instrText>
      </w:r>
      <w:r w:rsidR="00A833B9">
        <w:fldChar w:fldCharType="separate"/>
      </w:r>
      <w:r w:rsidR="00A833B9">
        <w:rPr>
          <w:noProof/>
        </w:rPr>
        <w:t>15</w:t>
      </w:r>
      <w:r w:rsidR="00A833B9">
        <w:rPr>
          <w:noProof/>
        </w:rPr>
        <w:fldChar w:fldCharType="end"/>
      </w:r>
      <w:bookmarkEnd w:id="67"/>
      <w:r w:rsidR="00830E53">
        <w:t>:</w:t>
      </w:r>
      <w:r w:rsidR="003C28BB">
        <w:t xml:space="preserve"> BC Line with a Length</w:t>
      </w:r>
      <w:r w:rsidR="009A3413">
        <w:t xml:space="preserve"> Similar</w:t>
      </w:r>
      <w:r w:rsidR="00C42C6D">
        <w:t xml:space="preserve"> to the Width of the Flooding</w:t>
      </w:r>
      <w:bookmarkEnd w:id="68"/>
    </w:p>
    <w:p w14:paraId="361C8829" w14:textId="77777777" w:rsidR="00D123C2" w:rsidRDefault="00D123C2">
      <w:pPr>
        <w:rPr>
          <w:rFonts w:ascii="Franklin Gothic Medium Cond" w:hAnsi="Franklin Gothic Medium Cond"/>
          <w:iCs/>
          <w:color w:val="3379BE"/>
          <w:sz w:val="24"/>
        </w:rPr>
      </w:pPr>
    </w:p>
    <w:p w14:paraId="25F19A18" w14:textId="09342255" w:rsidR="001A2477" w:rsidRPr="009E4622" w:rsidRDefault="001A2477" w:rsidP="00DA65A6">
      <w:pPr>
        <w:pStyle w:val="Non-numbered-heading"/>
      </w:pPr>
      <w:r w:rsidRPr="000A0AA5">
        <w:lastRenderedPageBreak/>
        <w:t>Stage Hydrograph Boundary Conditions</w:t>
      </w:r>
    </w:p>
    <w:p w14:paraId="6DD0BB65" w14:textId="49DFEC21" w:rsidR="001725AC" w:rsidRDefault="005D3274" w:rsidP="00C30A7B">
      <w:pPr>
        <w:pStyle w:val="BodyText"/>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 xml:space="preserve">s of the water surface elevations at the model domain boundaries, which were required to be within 0.5 foot. Second, the application of the stage hydrograph boundaries accounted for the timing of the tailwater conditions in the downstream model. </w:t>
      </w:r>
      <w:r w:rsidRPr="00E62B20">
        <w:t>In short, the stage hydrograph in the upstream model was obtained from the downstream model at the upstream main channel’s outflow location.</w:t>
      </w:r>
    </w:p>
    <w:p w14:paraId="7488E370" w14:textId="4E18BB59" w:rsidR="00144731" w:rsidRDefault="00561DE4" w:rsidP="00C30A7B">
      <w:pPr>
        <w:pStyle w:val="BodyText"/>
      </w:pPr>
      <w:r>
        <w:fldChar w:fldCharType="begin"/>
      </w:r>
      <w:r>
        <w:instrText xml:space="preserve"> REF _Ref135732695 \h </w:instrText>
      </w:r>
      <w:r>
        <w:fldChar w:fldCharType="separate"/>
      </w:r>
      <w:r w:rsidR="00A833B9">
        <w:t xml:space="preserve">Figure </w:t>
      </w:r>
      <w:r w:rsidR="00A833B9">
        <w:rPr>
          <w:noProof/>
        </w:rPr>
        <w:t>16</w:t>
      </w:r>
      <w:r>
        <w:fldChar w:fldCharType="end"/>
      </w:r>
      <w:r w:rsidR="00144731">
        <w:t xml:space="preserve"> and </w:t>
      </w:r>
      <w:r>
        <w:fldChar w:fldCharType="begin"/>
      </w:r>
      <w:r>
        <w:instrText xml:space="preserve"> REF _Ref135732702 \h </w:instrText>
      </w:r>
      <w:r>
        <w:fldChar w:fldCharType="separate"/>
      </w:r>
      <w:r w:rsidR="00A833B9">
        <w:t xml:space="preserve">Figure </w:t>
      </w:r>
      <w:r w:rsidR="00A833B9">
        <w:rPr>
          <w:noProof/>
        </w:rPr>
        <w:t>17</w:t>
      </w:r>
      <w:r>
        <w:fldChar w:fldCharType="end"/>
      </w:r>
      <w:r w:rsidR="00450EE6">
        <w:t xml:space="preserve"> </w:t>
      </w:r>
      <w:r w:rsidR="00450EE6" w:rsidRPr="00E62B20">
        <w:t>show an example of the iterative process used to extract and apply a stage hydrograph at the transition of two model domains (which overlap) in the Jim Ned watershed</w:t>
      </w:r>
      <w:r w:rsidR="009D0892">
        <w:t xml:space="preserve"> (also studied by </w:t>
      </w:r>
      <w:r w:rsidR="008659B7">
        <w:t>AtkinsRéalis</w:t>
      </w:r>
      <w:r w:rsidR="003E1C0D">
        <w:t xml:space="preserve"> for the TWDB</w:t>
      </w:r>
      <w:r w:rsidR="009D0892">
        <w:t>)</w:t>
      </w:r>
      <w:r w:rsidR="00450EE6" w:rsidRPr="00E62B20">
        <w:t>. These figures show the location used to o</w:t>
      </w:r>
      <w:r w:rsidR="00450EE6" w:rsidRPr="00761D99">
        <w:t xml:space="preserve">btain </w:t>
      </w:r>
      <w:r w:rsidR="00450EE6">
        <w:t xml:space="preserve">the </w:t>
      </w:r>
      <w:r w:rsidR="00450EE6" w:rsidRPr="00761D99">
        <w:t>stage hydrograph between</w:t>
      </w:r>
      <w:r w:rsidR="00450EE6">
        <w:t xml:space="preserve"> domains</w:t>
      </w:r>
      <w:r w:rsidR="00450EE6" w:rsidRPr="00761D99">
        <w:t xml:space="preserve"> 0801_A2 (upstream</w:t>
      </w:r>
      <w:r w:rsidR="00450EE6">
        <w:t xml:space="preserve"> domain</w:t>
      </w:r>
      <w:r w:rsidR="00450EE6" w:rsidRPr="00761D99">
        <w:t xml:space="preserve">) and 0802_A3 (downstream </w:t>
      </w:r>
      <w:r w:rsidR="00450EE6">
        <w:t>domain</w:t>
      </w:r>
      <w:r w:rsidR="00450EE6" w:rsidRPr="00761D99">
        <w:t xml:space="preserve">). </w:t>
      </w:r>
      <w:r w:rsidR="00450EE6">
        <w:t xml:space="preserve">A </w:t>
      </w:r>
      <w:r w:rsidR="00450EE6" w:rsidRPr="00761D99">
        <w:t xml:space="preserve">stage hydrograph </w:t>
      </w:r>
      <w:r w:rsidR="00450EE6">
        <w:t>was iteratively extracted from the downstream model results and applied</w:t>
      </w:r>
      <w:r w:rsidR="00450EE6" w:rsidRPr="00761D99">
        <w:t xml:space="preserve"> </w:t>
      </w:r>
      <w:r w:rsidR="00450EE6">
        <w:t>to the ups</w:t>
      </w:r>
      <w:r w:rsidR="00450EE6" w:rsidRPr="00761D99">
        <w:t xml:space="preserve">tream model </w:t>
      </w:r>
      <w:r w:rsidR="00450EE6">
        <w:t xml:space="preserve">as a boundary condition. This boundary condition was based upon the hydrograph results </w:t>
      </w:r>
      <w:r w:rsidR="00450EE6" w:rsidRPr="00761D99">
        <w:t xml:space="preserve">calculated </w:t>
      </w:r>
      <w:r w:rsidR="00450EE6">
        <w:t>from a</w:t>
      </w:r>
      <w:r w:rsidR="00450EE6" w:rsidRPr="00761D99">
        <w:t xml:space="preserve"> SA/2D connection</w:t>
      </w:r>
      <w:r w:rsidR="00450EE6">
        <w:t xml:space="preserve"> in the upstream model applied as a discharge in the downstream model. The i</w:t>
      </w:r>
      <w:r w:rsidR="00450EE6" w:rsidRPr="00761D99">
        <w:t>terative process was necessary to balance the upstream model</w:t>
      </w:r>
      <w:r w:rsidR="00450EE6">
        <w:t>’s</w:t>
      </w:r>
      <w:r w:rsidR="00450EE6" w:rsidRPr="00761D99">
        <w:t xml:space="preserve"> </w:t>
      </w:r>
      <w:r w:rsidR="00450EE6">
        <w:t xml:space="preserve">peak </w:t>
      </w:r>
      <w:r w:rsidR="00450EE6" w:rsidRPr="00761D99">
        <w:t>outflow with</w:t>
      </w:r>
      <w:r w:rsidR="00450EE6">
        <w:t xml:space="preserve">in </w:t>
      </w:r>
      <w:r w:rsidR="004C6B4D">
        <w:t>5</w:t>
      </w:r>
      <w:r w:rsidR="00450EE6">
        <w:t xml:space="preserve">% of the </w:t>
      </w:r>
      <w:r w:rsidR="00450EE6" w:rsidRPr="00761D99">
        <w:t>downstream model</w:t>
      </w:r>
      <w:r w:rsidR="00450EE6">
        <w:t>’s peak</w:t>
      </w:r>
      <w:r w:rsidR="00450EE6" w:rsidRPr="00761D99">
        <w:t xml:space="preserve"> inflow </w:t>
      </w:r>
      <w:r w:rsidR="00450EE6">
        <w:t>while also</w:t>
      </w:r>
      <w:r w:rsidR="00450EE6" w:rsidRPr="00761D99">
        <w:t xml:space="preserve"> achiev</w:t>
      </w:r>
      <w:r w:rsidR="00450EE6">
        <w:t>ing</w:t>
      </w:r>
      <w:r w:rsidR="00450EE6" w:rsidRPr="00761D99">
        <w:t xml:space="preserve"> </w:t>
      </w:r>
      <w:r w:rsidR="00450EE6">
        <w:t>a WSEL tie-in of 0.5 foot or less at the transition location</w:t>
      </w:r>
      <w:r w:rsidR="00450EE6" w:rsidRPr="00761D99">
        <w:t>.</w:t>
      </w:r>
    </w:p>
    <w:p w14:paraId="79B2EC85" w14:textId="48F99317" w:rsidR="001725AC" w:rsidRDefault="00144731" w:rsidP="008D6D24">
      <w:pPr>
        <w:pStyle w:val="BodyText"/>
        <w:jc w:val="center"/>
      </w:pPr>
      <w:r>
        <w:rPr>
          <w:noProof/>
        </w:rPr>
        <w:drawing>
          <wp:inline distT="0" distB="0" distL="0" distR="0" wp14:anchorId="298CBBE3" wp14:editId="1710C7D6">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929292" cy="4274617"/>
                    </a:xfrm>
                    <a:prstGeom prst="rect">
                      <a:avLst/>
                    </a:prstGeom>
                  </pic:spPr>
                </pic:pic>
              </a:graphicData>
            </a:graphic>
          </wp:inline>
        </w:drawing>
      </w:r>
    </w:p>
    <w:p w14:paraId="7DB9E30D" w14:textId="363863D1" w:rsidR="004E4375" w:rsidRPr="002436B6" w:rsidRDefault="005C475D" w:rsidP="002436B6">
      <w:pPr>
        <w:pStyle w:val="Caption"/>
        <w:jc w:val="center"/>
        <w:rPr>
          <w:szCs w:val="20"/>
        </w:rPr>
      </w:pPr>
      <w:bookmarkStart w:id="69" w:name="_Ref135732695"/>
      <w:bookmarkStart w:id="70" w:name="_Toc194602266"/>
      <w:r>
        <w:t xml:space="preserve">Figure </w:t>
      </w:r>
      <w:r w:rsidR="00A833B9">
        <w:fldChar w:fldCharType="begin"/>
      </w:r>
      <w:r w:rsidR="00A833B9">
        <w:instrText xml:space="preserve"> SEQ Figure \* ARABIC </w:instrText>
      </w:r>
      <w:r w:rsidR="00A833B9">
        <w:fldChar w:fldCharType="separate"/>
      </w:r>
      <w:r w:rsidR="00A833B9">
        <w:rPr>
          <w:noProof/>
        </w:rPr>
        <w:t>16</w:t>
      </w:r>
      <w:r w:rsidR="00A833B9">
        <w:rPr>
          <w:noProof/>
        </w:rPr>
        <w:fldChar w:fldCharType="end"/>
      </w:r>
      <w:bookmarkEnd w:id="69"/>
      <w:r w:rsidR="00337732">
        <w:t>:</w:t>
      </w:r>
      <w:r w:rsidR="00337732" w:rsidRPr="00337732">
        <w:rPr>
          <w:szCs w:val="20"/>
        </w:rPr>
        <w:t xml:space="preserve"> </w:t>
      </w:r>
      <w:r w:rsidR="00337732" w:rsidRPr="00E62B20">
        <w:rPr>
          <w:szCs w:val="20"/>
        </w:rPr>
        <w:t>Extraction</w:t>
      </w:r>
      <w:r w:rsidR="00337732">
        <w:rPr>
          <w:szCs w:val="20"/>
        </w:rPr>
        <w:t xml:space="preserve"> of Flow Hydrograph from the SA/2D Connection in the Upstream Domain</w:t>
      </w:r>
      <w:bookmarkEnd w:id="70"/>
      <w:r w:rsidR="002436B6">
        <w:rPr>
          <w:szCs w:val="20"/>
        </w:rPr>
        <w:t xml:space="preserve"> </w:t>
      </w:r>
      <w:r w:rsidR="00337732">
        <w:rPr>
          <w:szCs w:val="20"/>
        </w:rPr>
        <w:t>for Use in the Downstream Domain</w:t>
      </w:r>
    </w:p>
    <w:p w14:paraId="3C43E43B" w14:textId="6B5BB12B" w:rsidR="004E4375" w:rsidRDefault="006C42A8" w:rsidP="008D6D24">
      <w:pPr>
        <w:jc w:val="center"/>
      </w:pPr>
      <w:r>
        <w:rPr>
          <w:noProof/>
        </w:rPr>
        <w:lastRenderedPageBreak/>
        <w:drawing>
          <wp:inline distT="0" distB="0" distL="0" distR="0" wp14:anchorId="37A8AC04" wp14:editId="5CDBF6C9">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99502" cy="4192423"/>
                    </a:xfrm>
                    <a:prstGeom prst="rect">
                      <a:avLst/>
                    </a:prstGeom>
                  </pic:spPr>
                </pic:pic>
              </a:graphicData>
            </a:graphic>
          </wp:inline>
        </w:drawing>
      </w:r>
    </w:p>
    <w:p w14:paraId="350095B3" w14:textId="34240976" w:rsidR="004E4375" w:rsidRPr="004E4375" w:rsidRDefault="005C475D" w:rsidP="005C475D">
      <w:pPr>
        <w:pStyle w:val="Caption"/>
        <w:jc w:val="center"/>
      </w:pPr>
      <w:bookmarkStart w:id="71" w:name="_Ref135732702"/>
      <w:bookmarkStart w:id="72" w:name="_Toc194602267"/>
      <w:r>
        <w:t xml:space="preserve">Figure </w:t>
      </w:r>
      <w:r w:rsidR="00A833B9">
        <w:fldChar w:fldCharType="begin"/>
      </w:r>
      <w:r w:rsidR="00A833B9">
        <w:instrText xml:space="preserve"> SEQ Figure \* ARABIC </w:instrText>
      </w:r>
      <w:r w:rsidR="00A833B9">
        <w:fldChar w:fldCharType="separate"/>
      </w:r>
      <w:r w:rsidR="00A833B9">
        <w:rPr>
          <w:noProof/>
        </w:rPr>
        <w:t>17</w:t>
      </w:r>
      <w:r w:rsidR="00A833B9">
        <w:rPr>
          <w:noProof/>
        </w:rPr>
        <w:fldChar w:fldCharType="end"/>
      </w:r>
      <w:bookmarkEnd w:id="71"/>
      <w:r w:rsidR="00337732">
        <w:t>:</w:t>
      </w:r>
      <w:r w:rsidR="00D62EDA" w:rsidRPr="00DE3052">
        <w:rPr>
          <w:szCs w:val="20"/>
        </w:rPr>
        <w:t xml:space="preserve"> </w:t>
      </w:r>
      <w:r w:rsidR="00D62EDA">
        <w:rPr>
          <w:szCs w:val="20"/>
        </w:rPr>
        <w:t>Application of Upstream Flow Hydrograph in the Downstream Domain</w:t>
      </w:r>
      <w:bookmarkEnd w:id="72"/>
    </w:p>
    <w:p w14:paraId="7E7DECE3" w14:textId="3B194ABE" w:rsidR="000756A8" w:rsidRDefault="009A0F54" w:rsidP="005C475D">
      <w:pPr>
        <w:rPr>
          <w:rFonts w:cstheme="minorHAnsi"/>
          <w:color w:val="00B0F0"/>
        </w:rPr>
      </w:pPr>
      <w:r>
        <w:t>See</w:t>
      </w:r>
      <w:r w:rsidR="005C475D">
        <w:t xml:space="preserve"> </w:t>
      </w:r>
      <w:r w:rsidR="005C475D">
        <w:fldChar w:fldCharType="begin"/>
      </w:r>
      <w:r w:rsidR="005C475D">
        <w:instrText xml:space="preserve"> REF _Ref194588869 \h </w:instrText>
      </w:r>
      <w:r w:rsidR="005C475D">
        <w:fldChar w:fldCharType="separate"/>
      </w:r>
      <w:r w:rsidR="00A833B9">
        <w:t xml:space="preserve">Table </w:t>
      </w:r>
      <w:r w:rsidR="00A833B9">
        <w:rPr>
          <w:noProof/>
        </w:rPr>
        <w:t>9</w:t>
      </w:r>
      <w:r w:rsidR="005C475D">
        <w:fldChar w:fldCharType="end"/>
      </w:r>
      <w:r w:rsidR="00D2651D">
        <w:t xml:space="preserve"> through </w:t>
      </w:r>
      <w:r w:rsidR="00D2651D">
        <w:fldChar w:fldCharType="begin"/>
      </w:r>
      <w:r w:rsidR="00D2651D">
        <w:instrText xml:space="preserve"> REF _Ref140925614 \h </w:instrText>
      </w:r>
      <w:r w:rsidR="00D2651D">
        <w:fldChar w:fldCharType="separate"/>
      </w:r>
      <w:r w:rsidR="00A833B9">
        <w:t xml:space="preserve">Table </w:t>
      </w:r>
      <w:r w:rsidR="00A833B9">
        <w:rPr>
          <w:noProof/>
        </w:rPr>
        <w:t>12</w:t>
      </w:r>
      <w:r w:rsidR="00D2651D">
        <w:fldChar w:fldCharType="end"/>
      </w:r>
      <w:r>
        <w:t xml:space="preserve"> f</w:t>
      </w:r>
      <w:r w:rsidR="000C64DA">
        <w:t xml:space="preserve">or a summary of the upstream and downstream peak discharges and WSELs at the downstream end of each domain in the </w:t>
      </w:r>
      <w:r w:rsidR="008C325D">
        <w:t>Little Wichita</w:t>
      </w:r>
      <w:r w:rsidR="000C64DA">
        <w:t xml:space="preserve"> watershed. These tables have been included to demonstrate that at the downstream end of each model domain, the peak discharges are within </w:t>
      </w:r>
      <w:r w:rsidR="0000128D">
        <w:t>5</w:t>
      </w:r>
      <w:r w:rsidR="000C64DA">
        <w:t>% of one another and the WSELs are within 0.5 feet for each profile</w:t>
      </w:r>
      <w:r w:rsidR="0000128D">
        <w:t>.</w:t>
      </w:r>
      <w:r w:rsidR="000756A8" w:rsidRPr="000756A8">
        <w:rPr>
          <w:rFonts w:cstheme="minorHAnsi"/>
          <w:color w:val="00B0F0"/>
        </w:rPr>
        <w:t xml:space="preserve"> </w:t>
      </w:r>
    </w:p>
    <w:p w14:paraId="15E45E9F" w14:textId="3B491A2C" w:rsidR="004803A8" w:rsidRPr="000756A8" w:rsidRDefault="000756A8" w:rsidP="000756A8">
      <w:pPr>
        <w:pStyle w:val="BodyText"/>
      </w:pPr>
      <w:r w:rsidRPr="000756A8">
        <w:t>Discharges were extracted from the SA/2D connection (upper discharges) and the BC line (lower discharges). WSELs were typically pulled from where the BC line was located. However, sometimes the WSELs were not within 0.5 feet at that location. When that occurred, the mapping overlap area was reviewed, and WSELs were pulled from a location where the WSELs were within 0.5 feet.</w:t>
      </w:r>
    </w:p>
    <w:p w14:paraId="44B8FE8A" w14:textId="77777777" w:rsidR="00F37457" w:rsidRDefault="00F37457">
      <w:pPr>
        <w:rPr>
          <w:b/>
          <w:bCs/>
          <w:color w:val="4472C4" w:themeColor="accent1"/>
          <w:sz w:val="20"/>
          <w:szCs w:val="18"/>
        </w:rPr>
      </w:pPr>
      <w:bookmarkStart w:id="73" w:name="_Ref140925577"/>
      <w:bookmarkStart w:id="74" w:name="_Ref140925573"/>
      <w:r>
        <w:br w:type="page"/>
      </w:r>
    </w:p>
    <w:p w14:paraId="6C2770D9" w14:textId="4B8ED0EA" w:rsidR="005A0867" w:rsidRDefault="00805FC9" w:rsidP="0065719A">
      <w:pPr>
        <w:pStyle w:val="Caption"/>
        <w:jc w:val="center"/>
      </w:pPr>
      <w:bookmarkStart w:id="75" w:name="_Ref194588869"/>
      <w:bookmarkStart w:id="76" w:name="_Toc194603627"/>
      <w:r>
        <w:lastRenderedPageBreak/>
        <w:t xml:space="preserve">Table </w:t>
      </w:r>
      <w:r w:rsidR="00A833B9">
        <w:fldChar w:fldCharType="begin"/>
      </w:r>
      <w:r w:rsidR="00A833B9">
        <w:instrText xml:space="preserve"> SEQ Table \* ARABIC </w:instrText>
      </w:r>
      <w:r w:rsidR="00A833B9">
        <w:fldChar w:fldCharType="separate"/>
      </w:r>
      <w:r w:rsidR="00A833B9">
        <w:rPr>
          <w:noProof/>
        </w:rPr>
        <w:t>9</w:t>
      </w:r>
      <w:r w:rsidR="00A833B9">
        <w:rPr>
          <w:noProof/>
        </w:rPr>
        <w:fldChar w:fldCharType="end"/>
      </w:r>
      <w:bookmarkEnd w:id="73"/>
      <w:bookmarkEnd w:id="75"/>
      <w:r>
        <w:t>:</w:t>
      </w:r>
      <w:r w:rsidR="0094317B" w:rsidRPr="0094317B">
        <w:t xml:space="preserve"> </w:t>
      </w:r>
      <w:r w:rsidR="0094317B" w:rsidRPr="007B426A">
        <w:t xml:space="preserve">Upstream and Downstream Discharges and WSELs at the Downstream End of Domain </w:t>
      </w:r>
      <w:r w:rsidR="008C325D">
        <w:t>LWIC_901</w:t>
      </w:r>
      <w:bookmarkEnd w:id="74"/>
      <w:bookmarkEnd w:id="76"/>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0"/>
        <w:gridCol w:w="1300"/>
        <w:gridCol w:w="1289"/>
        <w:gridCol w:w="1082"/>
        <w:gridCol w:w="1152"/>
        <w:gridCol w:w="1289"/>
        <w:gridCol w:w="1630"/>
      </w:tblGrid>
      <w:tr w:rsidR="005A0867" w:rsidRPr="00802731" w14:paraId="47AECB32" w14:textId="77777777" w:rsidTr="006A1CA4">
        <w:trPr>
          <w:trHeight w:val="980"/>
        </w:trPr>
        <w:tc>
          <w:tcPr>
            <w:tcW w:w="1970" w:type="dxa"/>
            <w:shd w:val="clear" w:color="auto" w:fill="4472C4"/>
            <w:tcMar>
              <w:top w:w="0" w:type="dxa"/>
              <w:left w:w="108" w:type="dxa"/>
              <w:bottom w:w="0" w:type="dxa"/>
              <w:right w:w="108" w:type="dxa"/>
            </w:tcMar>
            <w:vAlign w:val="center"/>
            <w:hideMark/>
          </w:tcPr>
          <w:p w14:paraId="106AE056"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Profile (AEP)</w:t>
            </w:r>
          </w:p>
        </w:tc>
        <w:tc>
          <w:tcPr>
            <w:tcW w:w="1300" w:type="dxa"/>
            <w:shd w:val="clear" w:color="auto" w:fill="4472C4"/>
            <w:tcMar>
              <w:top w:w="0" w:type="dxa"/>
              <w:left w:w="108" w:type="dxa"/>
              <w:bottom w:w="0" w:type="dxa"/>
              <w:right w:w="108" w:type="dxa"/>
            </w:tcMar>
            <w:vAlign w:val="center"/>
            <w:hideMark/>
          </w:tcPr>
          <w:p w14:paraId="6F2D04A7"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2D186A76"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1CB90B02" w14:textId="77777777" w:rsidR="005A0867" w:rsidRPr="00802731" w:rsidRDefault="005A0867">
            <w:pPr>
              <w:autoSpaceDE w:val="0"/>
              <w:autoSpaceDN w:val="0"/>
              <w:spacing w:after="0" w:line="252" w:lineRule="auto"/>
              <w:jc w:val="center"/>
              <w:rPr>
                <w:b/>
                <w:bCs/>
                <w:color w:val="FFFFFF"/>
                <w:sz w:val="20"/>
                <w:szCs w:val="20"/>
              </w:rPr>
            </w:pPr>
            <w:r w:rsidRPr="00802731">
              <w:rPr>
                <w:b/>
                <w:bCs/>
                <w:color w:val="FFFFFF"/>
                <w:sz w:val="20"/>
                <w:szCs w:val="20"/>
              </w:rPr>
              <w:t>Difference</w:t>
            </w:r>
          </w:p>
          <w:p w14:paraId="01E812EA"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3F2A3D8D" w14:textId="77777777" w:rsidR="005A0867" w:rsidRPr="00802731" w:rsidRDefault="005A0867">
            <w:pPr>
              <w:autoSpaceDE w:val="0"/>
              <w:autoSpaceDN w:val="0"/>
              <w:spacing w:after="0" w:line="252" w:lineRule="auto"/>
              <w:jc w:val="center"/>
              <w:rPr>
                <w:b/>
                <w:bCs/>
                <w:color w:val="FFFFFF"/>
                <w:sz w:val="20"/>
                <w:szCs w:val="20"/>
              </w:rPr>
            </w:pPr>
            <w:r w:rsidRPr="00802731">
              <w:rPr>
                <w:b/>
                <w:bCs/>
                <w:color w:val="FFFFFF"/>
                <w:sz w:val="20"/>
                <w:szCs w:val="20"/>
              </w:rPr>
              <w:t>Upstream</w:t>
            </w:r>
          </w:p>
          <w:p w14:paraId="528819F3"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4A5853F2" w14:textId="77777777" w:rsidR="005A0867" w:rsidRPr="00802731" w:rsidRDefault="005A0867">
            <w:pPr>
              <w:autoSpaceDE w:val="0"/>
              <w:autoSpaceDN w:val="0"/>
              <w:spacing w:after="0" w:line="252" w:lineRule="auto"/>
              <w:jc w:val="center"/>
              <w:rPr>
                <w:b/>
                <w:bCs/>
                <w:color w:val="FFFFFF"/>
                <w:sz w:val="20"/>
                <w:szCs w:val="20"/>
              </w:rPr>
            </w:pPr>
            <w:r w:rsidRPr="00802731">
              <w:rPr>
                <w:b/>
                <w:bCs/>
                <w:color w:val="FFFFFF"/>
                <w:sz w:val="20"/>
                <w:szCs w:val="20"/>
              </w:rPr>
              <w:t>Downstream</w:t>
            </w:r>
          </w:p>
          <w:p w14:paraId="39994E7F"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496520F9" w14:textId="77777777" w:rsidR="005A0867" w:rsidRPr="00802731" w:rsidRDefault="005A0867">
            <w:pPr>
              <w:autoSpaceDE w:val="0"/>
              <w:autoSpaceDN w:val="0"/>
              <w:spacing w:line="252" w:lineRule="auto"/>
              <w:jc w:val="center"/>
              <w:rPr>
                <w:b/>
                <w:bCs/>
                <w:color w:val="FFFFFF"/>
                <w:sz w:val="20"/>
                <w:szCs w:val="20"/>
              </w:rPr>
            </w:pPr>
            <w:r w:rsidRPr="00802731">
              <w:rPr>
                <w:b/>
                <w:bCs/>
                <w:color w:val="FFFFFF"/>
                <w:sz w:val="20"/>
                <w:szCs w:val="20"/>
              </w:rPr>
              <w:t>Difference (ft)</w:t>
            </w:r>
          </w:p>
        </w:tc>
      </w:tr>
      <w:tr w:rsidR="00F5278F" w:rsidRPr="00802731" w14:paraId="2A6EE3CC" w14:textId="77777777" w:rsidTr="006A1CA4">
        <w:trPr>
          <w:trHeight w:val="318"/>
        </w:trPr>
        <w:tc>
          <w:tcPr>
            <w:tcW w:w="1970" w:type="dxa"/>
            <w:tcMar>
              <w:top w:w="0" w:type="dxa"/>
              <w:left w:w="108" w:type="dxa"/>
              <w:bottom w:w="0" w:type="dxa"/>
              <w:right w:w="108" w:type="dxa"/>
            </w:tcMar>
            <w:vAlign w:val="center"/>
            <w:hideMark/>
          </w:tcPr>
          <w:p w14:paraId="17B615BB" w14:textId="77777777" w:rsidR="00F5278F" w:rsidRPr="00802731" w:rsidRDefault="00F5278F" w:rsidP="00F5278F">
            <w:pPr>
              <w:spacing w:after="0"/>
              <w:jc w:val="center"/>
              <w:rPr>
                <w:color w:val="000000"/>
                <w:sz w:val="20"/>
                <w:szCs w:val="20"/>
              </w:rPr>
            </w:pPr>
            <w:r w:rsidRPr="00802731">
              <w:rPr>
                <w:color w:val="000000"/>
                <w:sz w:val="20"/>
                <w:szCs w:val="20"/>
              </w:rPr>
              <w:t>10%</w:t>
            </w:r>
          </w:p>
        </w:tc>
        <w:tc>
          <w:tcPr>
            <w:tcW w:w="1300" w:type="dxa"/>
            <w:tcMar>
              <w:top w:w="0" w:type="dxa"/>
              <w:left w:w="108" w:type="dxa"/>
              <w:bottom w:w="0" w:type="dxa"/>
              <w:right w:w="108" w:type="dxa"/>
            </w:tcMar>
            <w:vAlign w:val="center"/>
          </w:tcPr>
          <w:p w14:paraId="3F6C753C" w14:textId="538642A8"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2,208</w:t>
            </w:r>
          </w:p>
        </w:tc>
        <w:tc>
          <w:tcPr>
            <w:tcW w:w="1289" w:type="dxa"/>
            <w:tcMar>
              <w:top w:w="0" w:type="dxa"/>
              <w:left w:w="108" w:type="dxa"/>
              <w:bottom w:w="0" w:type="dxa"/>
              <w:right w:w="108" w:type="dxa"/>
            </w:tcMar>
            <w:vAlign w:val="center"/>
          </w:tcPr>
          <w:p w14:paraId="3EDA5185" w14:textId="0E56B91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2,209</w:t>
            </w:r>
          </w:p>
        </w:tc>
        <w:tc>
          <w:tcPr>
            <w:tcW w:w="1082" w:type="dxa"/>
            <w:tcMar>
              <w:top w:w="0" w:type="dxa"/>
              <w:left w:w="108" w:type="dxa"/>
              <w:bottom w:w="0" w:type="dxa"/>
              <w:right w:w="108" w:type="dxa"/>
            </w:tcMar>
            <w:vAlign w:val="center"/>
          </w:tcPr>
          <w:p w14:paraId="5876232C" w14:textId="02993DA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-0.05%</w:t>
            </w:r>
          </w:p>
        </w:tc>
        <w:tc>
          <w:tcPr>
            <w:tcW w:w="1152" w:type="dxa"/>
            <w:tcMar>
              <w:top w:w="0" w:type="dxa"/>
              <w:left w:w="108" w:type="dxa"/>
              <w:bottom w:w="0" w:type="dxa"/>
              <w:right w:w="108" w:type="dxa"/>
            </w:tcMar>
            <w:vAlign w:val="center"/>
          </w:tcPr>
          <w:p w14:paraId="4730303E" w14:textId="2A19D8D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1,002.30</w:t>
            </w:r>
          </w:p>
        </w:tc>
        <w:tc>
          <w:tcPr>
            <w:tcW w:w="1289" w:type="dxa"/>
            <w:tcMar>
              <w:top w:w="0" w:type="dxa"/>
              <w:left w:w="108" w:type="dxa"/>
              <w:bottom w:w="0" w:type="dxa"/>
              <w:right w:w="108" w:type="dxa"/>
            </w:tcMar>
            <w:vAlign w:val="center"/>
          </w:tcPr>
          <w:p w14:paraId="1EB78B86" w14:textId="70F672D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1,002.23</w:t>
            </w:r>
          </w:p>
        </w:tc>
        <w:tc>
          <w:tcPr>
            <w:tcW w:w="1630" w:type="dxa"/>
            <w:tcMar>
              <w:top w:w="0" w:type="dxa"/>
              <w:left w:w="108" w:type="dxa"/>
              <w:bottom w:w="0" w:type="dxa"/>
              <w:right w:w="108" w:type="dxa"/>
            </w:tcMar>
            <w:vAlign w:val="center"/>
          </w:tcPr>
          <w:p w14:paraId="027054B9" w14:textId="60DEB546"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0.07</w:t>
            </w:r>
          </w:p>
        </w:tc>
      </w:tr>
      <w:tr w:rsidR="00F5278F" w:rsidRPr="00802731" w14:paraId="58D68BEA" w14:textId="77777777" w:rsidTr="006A1CA4">
        <w:trPr>
          <w:trHeight w:val="318"/>
        </w:trPr>
        <w:tc>
          <w:tcPr>
            <w:tcW w:w="1970" w:type="dxa"/>
            <w:tcMar>
              <w:top w:w="0" w:type="dxa"/>
              <w:left w:w="108" w:type="dxa"/>
              <w:bottom w:w="0" w:type="dxa"/>
              <w:right w:w="108" w:type="dxa"/>
            </w:tcMar>
            <w:vAlign w:val="center"/>
            <w:hideMark/>
          </w:tcPr>
          <w:p w14:paraId="7B25D17D" w14:textId="77777777" w:rsidR="00F5278F" w:rsidRPr="00802731" w:rsidRDefault="00F5278F" w:rsidP="00F5278F">
            <w:pPr>
              <w:spacing w:after="0"/>
              <w:jc w:val="center"/>
              <w:rPr>
                <w:color w:val="000000"/>
                <w:sz w:val="20"/>
                <w:szCs w:val="20"/>
              </w:rPr>
            </w:pPr>
            <w:r w:rsidRPr="00802731">
              <w:rPr>
                <w:color w:val="000000"/>
                <w:sz w:val="20"/>
                <w:szCs w:val="20"/>
              </w:rPr>
              <w:t>4%</w:t>
            </w:r>
          </w:p>
        </w:tc>
        <w:tc>
          <w:tcPr>
            <w:tcW w:w="1300" w:type="dxa"/>
            <w:tcMar>
              <w:top w:w="0" w:type="dxa"/>
              <w:left w:w="108" w:type="dxa"/>
              <w:bottom w:w="0" w:type="dxa"/>
              <w:right w:w="108" w:type="dxa"/>
            </w:tcMar>
            <w:vAlign w:val="center"/>
          </w:tcPr>
          <w:p w14:paraId="74E2AB15" w14:textId="6E8E858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5,109</w:t>
            </w:r>
          </w:p>
        </w:tc>
        <w:tc>
          <w:tcPr>
            <w:tcW w:w="1289" w:type="dxa"/>
            <w:tcMar>
              <w:top w:w="0" w:type="dxa"/>
              <w:left w:w="108" w:type="dxa"/>
              <w:bottom w:w="0" w:type="dxa"/>
              <w:right w:w="108" w:type="dxa"/>
            </w:tcMar>
            <w:vAlign w:val="center"/>
          </w:tcPr>
          <w:p w14:paraId="36CA3C71" w14:textId="1A4C057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5,110</w:t>
            </w:r>
          </w:p>
        </w:tc>
        <w:tc>
          <w:tcPr>
            <w:tcW w:w="1082" w:type="dxa"/>
            <w:tcMar>
              <w:top w:w="0" w:type="dxa"/>
              <w:left w:w="108" w:type="dxa"/>
              <w:bottom w:w="0" w:type="dxa"/>
              <w:right w:w="108" w:type="dxa"/>
            </w:tcMar>
            <w:vAlign w:val="center"/>
          </w:tcPr>
          <w:p w14:paraId="077D7F9D" w14:textId="66FF4D3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-0.02%</w:t>
            </w:r>
          </w:p>
        </w:tc>
        <w:tc>
          <w:tcPr>
            <w:tcW w:w="1152" w:type="dxa"/>
            <w:tcMar>
              <w:top w:w="0" w:type="dxa"/>
              <w:left w:w="108" w:type="dxa"/>
              <w:bottom w:w="0" w:type="dxa"/>
              <w:right w:w="108" w:type="dxa"/>
            </w:tcMar>
            <w:vAlign w:val="center"/>
          </w:tcPr>
          <w:p w14:paraId="7495653A" w14:textId="621E87D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1,004.15</w:t>
            </w:r>
          </w:p>
        </w:tc>
        <w:tc>
          <w:tcPr>
            <w:tcW w:w="1289" w:type="dxa"/>
            <w:tcMar>
              <w:top w:w="0" w:type="dxa"/>
              <w:left w:w="108" w:type="dxa"/>
              <w:bottom w:w="0" w:type="dxa"/>
              <w:right w:w="108" w:type="dxa"/>
            </w:tcMar>
            <w:vAlign w:val="center"/>
          </w:tcPr>
          <w:p w14:paraId="22594EF1" w14:textId="0E733BD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1,004.08</w:t>
            </w:r>
          </w:p>
        </w:tc>
        <w:tc>
          <w:tcPr>
            <w:tcW w:w="1630" w:type="dxa"/>
            <w:tcMar>
              <w:top w:w="0" w:type="dxa"/>
              <w:left w:w="108" w:type="dxa"/>
              <w:bottom w:w="0" w:type="dxa"/>
              <w:right w:w="108" w:type="dxa"/>
            </w:tcMar>
            <w:vAlign w:val="center"/>
          </w:tcPr>
          <w:p w14:paraId="57364A8B" w14:textId="0D20F6B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0.07</w:t>
            </w:r>
          </w:p>
        </w:tc>
      </w:tr>
      <w:tr w:rsidR="00F5278F" w:rsidRPr="00802731" w14:paraId="5B2E4C02" w14:textId="77777777" w:rsidTr="006A1CA4">
        <w:trPr>
          <w:trHeight w:val="318"/>
        </w:trPr>
        <w:tc>
          <w:tcPr>
            <w:tcW w:w="1970" w:type="dxa"/>
            <w:tcMar>
              <w:top w:w="0" w:type="dxa"/>
              <w:left w:w="108" w:type="dxa"/>
              <w:bottom w:w="0" w:type="dxa"/>
              <w:right w:w="108" w:type="dxa"/>
            </w:tcMar>
            <w:vAlign w:val="center"/>
            <w:hideMark/>
          </w:tcPr>
          <w:p w14:paraId="39C26C8C" w14:textId="77777777" w:rsidR="00F5278F" w:rsidRPr="00802731" w:rsidRDefault="00F5278F" w:rsidP="00F5278F">
            <w:pPr>
              <w:spacing w:after="0"/>
              <w:jc w:val="center"/>
              <w:rPr>
                <w:color w:val="000000"/>
                <w:sz w:val="20"/>
                <w:szCs w:val="20"/>
              </w:rPr>
            </w:pPr>
            <w:r w:rsidRPr="00802731">
              <w:rPr>
                <w:color w:val="000000"/>
                <w:sz w:val="20"/>
                <w:szCs w:val="20"/>
              </w:rPr>
              <w:t>2%</w:t>
            </w:r>
          </w:p>
        </w:tc>
        <w:tc>
          <w:tcPr>
            <w:tcW w:w="1300" w:type="dxa"/>
            <w:tcMar>
              <w:top w:w="0" w:type="dxa"/>
              <w:left w:w="108" w:type="dxa"/>
              <w:bottom w:w="0" w:type="dxa"/>
              <w:right w:w="108" w:type="dxa"/>
            </w:tcMar>
            <w:vAlign w:val="center"/>
          </w:tcPr>
          <w:p w14:paraId="72CAF6D8" w14:textId="31EB73AE"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8,204</w:t>
            </w:r>
          </w:p>
        </w:tc>
        <w:tc>
          <w:tcPr>
            <w:tcW w:w="1289" w:type="dxa"/>
            <w:tcMar>
              <w:top w:w="0" w:type="dxa"/>
              <w:left w:w="108" w:type="dxa"/>
              <w:bottom w:w="0" w:type="dxa"/>
              <w:right w:w="108" w:type="dxa"/>
            </w:tcMar>
            <w:vAlign w:val="center"/>
          </w:tcPr>
          <w:p w14:paraId="6F6CC150" w14:textId="1236679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8,205</w:t>
            </w:r>
          </w:p>
        </w:tc>
        <w:tc>
          <w:tcPr>
            <w:tcW w:w="1082" w:type="dxa"/>
            <w:tcMar>
              <w:top w:w="0" w:type="dxa"/>
              <w:left w:w="108" w:type="dxa"/>
              <w:bottom w:w="0" w:type="dxa"/>
              <w:right w:w="108" w:type="dxa"/>
            </w:tcMar>
            <w:vAlign w:val="center"/>
          </w:tcPr>
          <w:p w14:paraId="3A411C37" w14:textId="3520C912"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-0.01%</w:t>
            </w:r>
          </w:p>
        </w:tc>
        <w:tc>
          <w:tcPr>
            <w:tcW w:w="1152" w:type="dxa"/>
            <w:tcMar>
              <w:top w:w="0" w:type="dxa"/>
              <w:left w:w="108" w:type="dxa"/>
              <w:bottom w:w="0" w:type="dxa"/>
              <w:right w:w="108" w:type="dxa"/>
            </w:tcMar>
            <w:vAlign w:val="center"/>
          </w:tcPr>
          <w:p w14:paraId="6EE43116" w14:textId="2124C27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1,005.14</w:t>
            </w:r>
          </w:p>
        </w:tc>
        <w:tc>
          <w:tcPr>
            <w:tcW w:w="1289" w:type="dxa"/>
            <w:tcMar>
              <w:top w:w="0" w:type="dxa"/>
              <w:left w:w="108" w:type="dxa"/>
              <w:bottom w:w="0" w:type="dxa"/>
              <w:right w:w="108" w:type="dxa"/>
            </w:tcMar>
            <w:vAlign w:val="center"/>
          </w:tcPr>
          <w:p w14:paraId="433C014B" w14:textId="7E420302"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1,005.07</w:t>
            </w:r>
          </w:p>
        </w:tc>
        <w:tc>
          <w:tcPr>
            <w:tcW w:w="1630" w:type="dxa"/>
            <w:tcMar>
              <w:top w:w="0" w:type="dxa"/>
              <w:left w:w="108" w:type="dxa"/>
              <w:bottom w:w="0" w:type="dxa"/>
              <w:right w:w="108" w:type="dxa"/>
            </w:tcMar>
            <w:vAlign w:val="center"/>
          </w:tcPr>
          <w:p w14:paraId="700A6E17" w14:textId="0210C1F4"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0.07</w:t>
            </w:r>
          </w:p>
        </w:tc>
      </w:tr>
      <w:tr w:rsidR="00F5278F" w:rsidRPr="00802731" w14:paraId="6D07874E" w14:textId="77777777" w:rsidTr="006A1CA4">
        <w:trPr>
          <w:trHeight w:val="318"/>
        </w:trPr>
        <w:tc>
          <w:tcPr>
            <w:tcW w:w="1970" w:type="dxa"/>
            <w:tcMar>
              <w:top w:w="0" w:type="dxa"/>
              <w:left w:w="108" w:type="dxa"/>
              <w:bottom w:w="0" w:type="dxa"/>
              <w:right w:w="108" w:type="dxa"/>
            </w:tcMar>
            <w:vAlign w:val="center"/>
            <w:hideMark/>
          </w:tcPr>
          <w:p w14:paraId="1A26D90C" w14:textId="77777777" w:rsidR="00F5278F" w:rsidRPr="00802731" w:rsidRDefault="00F5278F" w:rsidP="00F5278F">
            <w:pPr>
              <w:spacing w:after="0"/>
              <w:jc w:val="center"/>
              <w:rPr>
                <w:color w:val="000000"/>
                <w:sz w:val="20"/>
                <w:szCs w:val="20"/>
              </w:rPr>
            </w:pPr>
            <w:r w:rsidRPr="00802731">
              <w:rPr>
                <w:color w:val="000000"/>
                <w:sz w:val="20"/>
                <w:szCs w:val="20"/>
              </w:rPr>
              <w:t>1%</w:t>
            </w:r>
          </w:p>
        </w:tc>
        <w:tc>
          <w:tcPr>
            <w:tcW w:w="1300" w:type="dxa"/>
            <w:tcMar>
              <w:top w:w="0" w:type="dxa"/>
              <w:left w:w="108" w:type="dxa"/>
              <w:bottom w:w="0" w:type="dxa"/>
              <w:right w:w="108" w:type="dxa"/>
            </w:tcMar>
            <w:vAlign w:val="center"/>
          </w:tcPr>
          <w:p w14:paraId="5F615F8C" w14:textId="4B17D20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12,260</w:t>
            </w:r>
          </w:p>
        </w:tc>
        <w:tc>
          <w:tcPr>
            <w:tcW w:w="1289" w:type="dxa"/>
            <w:tcMar>
              <w:top w:w="0" w:type="dxa"/>
              <w:left w:w="108" w:type="dxa"/>
              <w:bottom w:w="0" w:type="dxa"/>
              <w:right w:w="108" w:type="dxa"/>
            </w:tcMar>
            <w:vAlign w:val="center"/>
          </w:tcPr>
          <w:p w14:paraId="359B74EC" w14:textId="375AC4A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12,261</w:t>
            </w:r>
          </w:p>
        </w:tc>
        <w:tc>
          <w:tcPr>
            <w:tcW w:w="1082" w:type="dxa"/>
            <w:tcMar>
              <w:top w:w="0" w:type="dxa"/>
              <w:left w:w="108" w:type="dxa"/>
              <w:bottom w:w="0" w:type="dxa"/>
              <w:right w:w="108" w:type="dxa"/>
            </w:tcMar>
            <w:vAlign w:val="center"/>
          </w:tcPr>
          <w:p w14:paraId="27E14D44" w14:textId="696EBF19"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-0.01%</w:t>
            </w:r>
          </w:p>
        </w:tc>
        <w:tc>
          <w:tcPr>
            <w:tcW w:w="1152" w:type="dxa"/>
            <w:tcMar>
              <w:top w:w="0" w:type="dxa"/>
              <w:left w:w="108" w:type="dxa"/>
              <w:bottom w:w="0" w:type="dxa"/>
              <w:right w:w="108" w:type="dxa"/>
            </w:tcMar>
            <w:vAlign w:val="center"/>
          </w:tcPr>
          <w:p w14:paraId="095DE0C7" w14:textId="750E83C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1,005.55</w:t>
            </w:r>
          </w:p>
        </w:tc>
        <w:tc>
          <w:tcPr>
            <w:tcW w:w="1289" w:type="dxa"/>
            <w:tcMar>
              <w:top w:w="0" w:type="dxa"/>
              <w:left w:w="108" w:type="dxa"/>
              <w:bottom w:w="0" w:type="dxa"/>
              <w:right w:w="108" w:type="dxa"/>
            </w:tcMar>
            <w:vAlign w:val="center"/>
          </w:tcPr>
          <w:p w14:paraId="7184F92C" w14:textId="1928110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1,005.49</w:t>
            </w:r>
          </w:p>
        </w:tc>
        <w:tc>
          <w:tcPr>
            <w:tcW w:w="1630" w:type="dxa"/>
            <w:tcMar>
              <w:top w:w="0" w:type="dxa"/>
              <w:left w:w="108" w:type="dxa"/>
              <w:bottom w:w="0" w:type="dxa"/>
              <w:right w:w="108" w:type="dxa"/>
            </w:tcMar>
            <w:vAlign w:val="center"/>
          </w:tcPr>
          <w:p w14:paraId="155806BF" w14:textId="2AFFBF1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0.06</w:t>
            </w:r>
          </w:p>
        </w:tc>
      </w:tr>
      <w:tr w:rsidR="00F5278F" w:rsidRPr="00802731" w14:paraId="5F3A2532" w14:textId="77777777" w:rsidTr="006A1CA4">
        <w:trPr>
          <w:trHeight w:val="318"/>
        </w:trPr>
        <w:tc>
          <w:tcPr>
            <w:tcW w:w="1970" w:type="dxa"/>
            <w:tcMar>
              <w:top w:w="0" w:type="dxa"/>
              <w:left w:w="108" w:type="dxa"/>
              <w:bottom w:w="0" w:type="dxa"/>
              <w:right w:w="108" w:type="dxa"/>
            </w:tcMar>
            <w:vAlign w:val="center"/>
            <w:hideMark/>
          </w:tcPr>
          <w:p w14:paraId="54DEA4D6" w14:textId="77777777" w:rsidR="00F5278F" w:rsidRPr="00802731" w:rsidRDefault="00F5278F" w:rsidP="00F5278F">
            <w:pPr>
              <w:spacing w:after="0"/>
              <w:jc w:val="center"/>
              <w:rPr>
                <w:color w:val="000000"/>
                <w:sz w:val="20"/>
                <w:szCs w:val="20"/>
              </w:rPr>
            </w:pPr>
            <w:r w:rsidRPr="00802731">
              <w:rPr>
                <w:color w:val="000000"/>
                <w:sz w:val="20"/>
                <w:szCs w:val="20"/>
              </w:rPr>
              <w:t>0.2%</w:t>
            </w:r>
          </w:p>
        </w:tc>
        <w:tc>
          <w:tcPr>
            <w:tcW w:w="1300" w:type="dxa"/>
            <w:tcMar>
              <w:top w:w="0" w:type="dxa"/>
              <w:left w:w="108" w:type="dxa"/>
              <w:bottom w:w="0" w:type="dxa"/>
              <w:right w:w="108" w:type="dxa"/>
            </w:tcMar>
            <w:vAlign w:val="center"/>
          </w:tcPr>
          <w:p w14:paraId="7C6675FD" w14:textId="0789A94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26,343</w:t>
            </w:r>
          </w:p>
        </w:tc>
        <w:tc>
          <w:tcPr>
            <w:tcW w:w="1289" w:type="dxa"/>
            <w:tcMar>
              <w:top w:w="0" w:type="dxa"/>
              <w:left w:w="108" w:type="dxa"/>
              <w:bottom w:w="0" w:type="dxa"/>
              <w:right w:w="108" w:type="dxa"/>
            </w:tcMar>
            <w:vAlign w:val="center"/>
          </w:tcPr>
          <w:p w14:paraId="01C9595C" w14:textId="2AD5C10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26,347</w:t>
            </w:r>
          </w:p>
        </w:tc>
        <w:tc>
          <w:tcPr>
            <w:tcW w:w="1082" w:type="dxa"/>
            <w:tcMar>
              <w:top w:w="0" w:type="dxa"/>
              <w:left w:w="108" w:type="dxa"/>
              <w:bottom w:w="0" w:type="dxa"/>
              <w:right w:w="108" w:type="dxa"/>
            </w:tcMar>
            <w:vAlign w:val="center"/>
          </w:tcPr>
          <w:p w14:paraId="2475C802" w14:textId="462BD59D"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-0.02%</w:t>
            </w:r>
          </w:p>
        </w:tc>
        <w:tc>
          <w:tcPr>
            <w:tcW w:w="1152" w:type="dxa"/>
            <w:tcMar>
              <w:top w:w="0" w:type="dxa"/>
              <w:left w:w="108" w:type="dxa"/>
              <w:bottom w:w="0" w:type="dxa"/>
              <w:right w:w="108" w:type="dxa"/>
            </w:tcMar>
            <w:vAlign w:val="center"/>
          </w:tcPr>
          <w:p w14:paraId="5586C74D" w14:textId="4016801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1,006.65</w:t>
            </w:r>
          </w:p>
        </w:tc>
        <w:tc>
          <w:tcPr>
            <w:tcW w:w="1289" w:type="dxa"/>
            <w:tcMar>
              <w:top w:w="0" w:type="dxa"/>
              <w:left w:w="108" w:type="dxa"/>
              <w:bottom w:w="0" w:type="dxa"/>
              <w:right w:w="108" w:type="dxa"/>
            </w:tcMar>
            <w:vAlign w:val="center"/>
          </w:tcPr>
          <w:p w14:paraId="2E98A5E6" w14:textId="5D4F670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1,006.60</w:t>
            </w:r>
          </w:p>
        </w:tc>
        <w:tc>
          <w:tcPr>
            <w:tcW w:w="1630" w:type="dxa"/>
            <w:tcMar>
              <w:top w:w="0" w:type="dxa"/>
              <w:left w:w="108" w:type="dxa"/>
              <w:bottom w:w="0" w:type="dxa"/>
              <w:right w:w="108" w:type="dxa"/>
            </w:tcMar>
            <w:vAlign w:val="center"/>
          </w:tcPr>
          <w:p w14:paraId="312122A0" w14:textId="68707F4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0.05</w:t>
            </w:r>
          </w:p>
        </w:tc>
      </w:tr>
      <w:tr w:rsidR="00F5278F" w:rsidRPr="00802731" w14:paraId="29D40E6B" w14:textId="77777777" w:rsidTr="006A1CA4">
        <w:trPr>
          <w:trHeight w:val="318"/>
        </w:trPr>
        <w:tc>
          <w:tcPr>
            <w:tcW w:w="1970" w:type="dxa"/>
            <w:tcMar>
              <w:top w:w="0" w:type="dxa"/>
              <w:left w:w="108" w:type="dxa"/>
              <w:bottom w:w="0" w:type="dxa"/>
              <w:right w:w="108" w:type="dxa"/>
            </w:tcMar>
            <w:vAlign w:val="center"/>
            <w:hideMark/>
          </w:tcPr>
          <w:p w14:paraId="54B1DD88" w14:textId="77777777" w:rsidR="00F5278F" w:rsidRPr="00802731" w:rsidRDefault="00F5278F" w:rsidP="00F5278F">
            <w:pPr>
              <w:spacing w:after="0"/>
              <w:jc w:val="center"/>
              <w:rPr>
                <w:color w:val="000000"/>
                <w:sz w:val="20"/>
                <w:szCs w:val="20"/>
              </w:rPr>
            </w:pPr>
            <w:r w:rsidRPr="00802731">
              <w:rPr>
                <w:color w:val="000000"/>
                <w:sz w:val="20"/>
                <w:szCs w:val="20"/>
              </w:rPr>
              <w:t>1% minus</w:t>
            </w:r>
          </w:p>
        </w:tc>
        <w:tc>
          <w:tcPr>
            <w:tcW w:w="1300" w:type="dxa"/>
            <w:tcMar>
              <w:top w:w="0" w:type="dxa"/>
              <w:left w:w="108" w:type="dxa"/>
              <w:bottom w:w="0" w:type="dxa"/>
              <w:right w:w="108" w:type="dxa"/>
            </w:tcMar>
            <w:vAlign w:val="center"/>
          </w:tcPr>
          <w:p w14:paraId="468C999A" w14:textId="343A0CCA"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7,003</w:t>
            </w:r>
          </w:p>
        </w:tc>
        <w:tc>
          <w:tcPr>
            <w:tcW w:w="1289" w:type="dxa"/>
            <w:tcMar>
              <w:top w:w="0" w:type="dxa"/>
              <w:left w:w="108" w:type="dxa"/>
              <w:bottom w:w="0" w:type="dxa"/>
              <w:right w:w="108" w:type="dxa"/>
            </w:tcMar>
            <w:vAlign w:val="center"/>
          </w:tcPr>
          <w:p w14:paraId="1AED71B4" w14:textId="2E42487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7,003</w:t>
            </w:r>
          </w:p>
        </w:tc>
        <w:tc>
          <w:tcPr>
            <w:tcW w:w="1082" w:type="dxa"/>
            <w:tcMar>
              <w:top w:w="0" w:type="dxa"/>
              <w:left w:w="108" w:type="dxa"/>
              <w:bottom w:w="0" w:type="dxa"/>
              <w:right w:w="108" w:type="dxa"/>
            </w:tcMar>
            <w:vAlign w:val="center"/>
          </w:tcPr>
          <w:p w14:paraId="222FC82E" w14:textId="0E89AE18"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1E1F529F" w14:textId="3E7E16D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1,004.90</w:t>
            </w:r>
          </w:p>
        </w:tc>
        <w:tc>
          <w:tcPr>
            <w:tcW w:w="1289" w:type="dxa"/>
            <w:tcMar>
              <w:top w:w="0" w:type="dxa"/>
              <w:left w:w="108" w:type="dxa"/>
              <w:bottom w:w="0" w:type="dxa"/>
              <w:right w:w="108" w:type="dxa"/>
            </w:tcMar>
            <w:vAlign w:val="center"/>
          </w:tcPr>
          <w:p w14:paraId="32B1634C" w14:textId="2676E46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1,004.83</w:t>
            </w:r>
          </w:p>
        </w:tc>
        <w:tc>
          <w:tcPr>
            <w:tcW w:w="1630" w:type="dxa"/>
            <w:tcMar>
              <w:top w:w="0" w:type="dxa"/>
              <w:left w:w="108" w:type="dxa"/>
              <w:bottom w:w="0" w:type="dxa"/>
              <w:right w:w="108" w:type="dxa"/>
            </w:tcMar>
            <w:vAlign w:val="center"/>
          </w:tcPr>
          <w:p w14:paraId="5A3B23AA" w14:textId="20EDA08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0.07</w:t>
            </w:r>
          </w:p>
        </w:tc>
      </w:tr>
      <w:tr w:rsidR="00F5278F" w:rsidRPr="00802731" w14:paraId="36094E69" w14:textId="77777777" w:rsidTr="006A1CA4">
        <w:trPr>
          <w:trHeight w:val="318"/>
        </w:trPr>
        <w:tc>
          <w:tcPr>
            <w:tcW w:w="1970" w:type="dxa"/>
            <w:tcMar>
              <w:top w:w="0" w:type="dxa"/>
              <w:left w:w="108" w:type="dxa"/>
              <w:bottom w:w="0" w:type="dxa"/>
              <w:right w:w="108" w:type="dxa"/>
            </w:tcMar>
            <w:vAlign w:val="center"/>
            <w:hideMark/>
          </w:tcPr>
          <w:p w14:paraId="4739FAA8" w14:textId="77777777" w:rsidR="00F5278F" w:rsidRPr="00802731" w:rsidRDefault="00F5278F" w:rsidP="00F5278F">
            <w:pPr>
              <w:spacing w:after="0"/>
              <w:jc w:val="center"/>
              <w:rPr>
                <w:color w:val="000000"/>
                <w:sz w:val="20"/>
                <w:szCs w:val="20"/>
              </w:rPr>
            </w:pPr>
            <w:r w:rsidRPr="00802731">
              <w:rPr>
                <w:color w:val="000000"/>
                <w:sz w:val="20"/>
                <w:szCs w:val="20"/>
              </w:rPr>
              <w:t>1% plus</w:t>
            </w:r>
          </w:p>
        </w:tc>
        <w:tc>
          <w:tcPr>
            <w:tcW w:w="1300" w:type="dxa"/>
            <w:tcMar>
              <w:top w:w="0" w:type="dxa"/>
              <w:left w:w="108" w:type="dxa"/>
              <w:bottom w:w="0" w:type="dxa"/>
              <w:right w:w="108" w:type="dxa"/>
            </w:tcMar>
            <w:vAlign w:val="center"/>
          </w:tcPr>
          <w:p w14:paraId="1651EC6E" w14:textId="5734B5D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19,472</w:t>
            </w:r>
          </w:p>
        </w:tc>
        <w:tc>
          <w:tcPr>
            <w:tcW w:w="1289" w:type="dxa"/>
            <w:tcMar>
              <w:top w:w="0" w:type="dxa"/>
              <w:left w:w="108" w:type="dxa"/>
              <w:bottom w:w="0" w:type="dxa"/>
              <w:right w:w="108" w:type="dxa"/>
            </w:tcMar>
            <w:vAlign w:val="center"/>
          </w:tcPr>
          <w:p w14:paraId="5FE7F2EE" w14:textId="1C30953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19,476</w:t>
            </w:r>
          </w:p>
        </w:tc>
        <w:tc>
          <w:tcPr>
            <w:tcW w:w="1082" w:type="dxa"/>
            <w:tcMar>
              <w:top w:w="0" w:type="dxa"/>
              <w:left w:w="108" w:type="dxa"/>
              <w:bottom w:w="0" w:type="dxa"/>
              <w:right w:w="108" w:type="dxa"/>
            </w:tcMar>
            <w:vAlign w:val="center"/>
          </w:tcPr>
          <w:p w14:paraId="605F6C6D" w14:textId="0ED8CA2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-0.02%</w:t>
            </w:r>
          </w:p>
        </w:tc>
        <w:tc>
          <w:tcPr>
            <w:tcW w:w="1152" w:type="dxa"/>
            <w:tcMar>
              <w:top w:w="0" w:type="dxa"/>
              <w:left w:w="108" w:type="dxa"/>
              <w:bottom w:w="0" w:type="dxa"/>
              <w:right w:w="108" w:type="dxa"/>
            </w:tcMar>
            <w:vAlign w:val="center"/>
          </w:tcPr>
          <w:p w14:paraId="47CF74E1" w14:textId="2DD000FA"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1,006.12</w:t>
            </w:r>
          </w:p>
        </w:tc>
        <w:tc>
          <w:tcPr>
            <w:tcW w:w="1289" w:type="dxa"/>
            <w:tcMar>
              <w:top w:w="0" w:type="dxa"/>
              <w:left w:w="108" w:type="dxa"/>
              <w:bottom w:w="0" w:type="dxa"/>
              <w:right w:w="108" w:type="dxa"/>
            </w:tcMar>
            <w:vAlign w:val="center"/>
          </w:tcPr>
          <w:p w14:paraId="7CC3A910" w14:textId="1FC2434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1,006.06</w:t>
            </w:r>
          </w:p>
        </w:tc>
        <w:tc>
          <w:tcPr>
            <w:tcW w:w="1630" w:type="dxa"/>
            <w:tcMar>
              <w:top w:w="0" w:type="dxa"/>
              <w:left w:w="108" w:type="dxa"/>
              <w:bottom w:w="0" w:type="dxa"/>
              <w:right w:w="108" w:type="dxa"/>
            </w:tcMar>
            <w:vAlign w:val="center"/>
          </w:tcPr>
          <w:p w14:paraId="7939B608" w14:textId="7A9AAC36"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0.06</w:t>
            </w:r>
          </w:p>
        </w:tc>
      </w:tr>
    </w:tbl>
    <w:p w14:paraId="0A99CE19" w14:textId="77777777" w:rsidR="0094317B" w:rsidRDefault="0094317B" w:rsidP="0094317B">
      <w:pPr>
        <w:pStyle w:val="Caption"/>
      </w:pPr>
    </w:p>
    <w:p w14:paraId="198CA95F" w14:textId="77777777" w:rsidR="0094317B" w:rsidRDefault="0094317B" w:rsidP="0094317B">
      <w:pPr>
        <w:pStyle w:val="Caption"/>
      </w:pPr>
    </w:p>
    <w:p w14:paraId="762C84C7" w14:textId="670C0B74" w:rsidR="00E44895" w:rsidRDefault="0094317B" w:rsidP="0065719A">
      <w:pPr>
        <w:pStyle w:val="Caption"/>
        <w:jc w:val="center"/>
      </w:pPr>
      <w:bookmarkStart w:id="77" w:name="_Toc194603628"/>
      <w:r>
        <w:t xml:space="preserve">Table </w:t>
      </w:r>
      <w:r w:rsidR="00A833B9">
        <w:fldChar w:fldCharType="begin"/>
      </w:r>
      <w:r w:rsidR="00A833B9">
        <w:instrText xml:space="preserve"> SEQ Table \* ARABIC </w:instrText>
      </w:r>
      <w:r w:rsidR="00A833B9">
        <w:fldChar w:fldCharType="separate"/>
      </w:r>
      <w:r w:rsidR="00A833B9">
        <w:rPr>
          <w:noProof/>
        </w:rPr>
        <w:t>10</w:t>
      </w:r>
      <w:r w:rsidR="00A833B9">
        <w:rPr>
          <w:noProof/>
        </w:rPr>
        <w:fldChar w:fldCharType="end"/>
      </w:r>
      <w:r w:rsidR="00E44895">
        <w:t xml:space="preserve">: </w:t>
      </w:r>
      <w:r w:rsidR="00E44895" w:rsidRPr="007B426A">
        <w:t xml:space="preserve">Upstream and Downstream Discharges and WSELs at the Downstream End of Domain </w:t>
      </w:r>
      <w:r w:rsidR="008C325D">
        <w:t>LWIC_902</w:t>
      </w:r>
      <w:bookmarkEnd w:id="77"/>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0"/>
        <w:gridCol w:w="1300"/>
        <w:gridCol w:w="1289"/>
        <w:gridCol w:w="1082"/>
        <w:gridCol w:w="1152"/>
        <w:gridCol w:w="1289"/>
        <w:gridCol w:w="1630"/>
      </w:tblGrid>
      <w:tr w:rsidR="00C43FF1" w:rsidRPr="00802731" w14:paraId="202BD877" w14:textId="77777777" w:rsidTr="006A1CA4">
        <w:trPr>
          <w:trHeight w:val="980"/>
        </w:trPr>
        <w:tc>
          <w:tcPr>
            <w:tcW w:w="1970" w:type="dxa"/>
            <w:shd w:val="clear" w:color="auto" w:fill="4472C4"/>
            <w:tcMar>
              <w:top w:w="0" w:type="dxa"/>
              <w:left w:w="108" w:type="dxa"/>
              <w:bottom w:w="0" w:type="dxa"/>
              <w:right w:w="108" w:type="dxa"/>
            </w:tcMar>
            <w:vAlign w:val="center"/>
            <w:hideMark/>
          </w:tcPr>
          <w:p w14:paraId="0E5E316F"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Profile (AEP)</w:t>
            </w:r>
          </w:p>
        </w:tc>
        <w:tc>
          <w:tcPr>
            <w:tcW w:w="1300" w:type="dxa"/>
            <w:shd w:val="clear" w:color="auto" w:fill="4472C4"/>
            <w:tcMar>
              <w:top w:w="0" w:type="dxa"/>
              <w:left w:w="108" w:type="dxa"/>
              <w:bottom w:w="0" w:type="dxa"/>
              <w:right w:w="108" w:type="dxa"/>
            </w:tcMar>
            <w:vAlign w:val="center"/>
            <w:hideMark/>
          </w:tcPr>
          <w:p w14:paraId="4E9B2E6A"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3250701A"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52E955E2"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Difference</w:t>
            </w:r>
          </w:p>
          <w:p w14:paraId="5C90A108"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337E9942"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Upstream</w:t>
            </w:r>
          </w:p>
          <w:p w14:paraId="1ACA3B4A"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5B515634"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Downstream</w:t>
            </w:r>
          </w:p>
          <w:p w14:paraId="5A64FE4D"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6F7CC203"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Difference (ft)</w:t>
            </w:r>
          </w:p>
        </w:tc>
      </w:tr>
      <w:tr w:rsidR="00F5278F" w:rsidRPr="00802731" w14:paraId="242369B9" w14:textId="77777777" w:rsidTr="006A1CA4">
        <w:trPr>
          <w:trHeight w:val="318"/>
        </w:trPr>
        <w:tc>
          <w:tcPr>
            <w:tcW w:w="1970" w:type="dxa"/>
            <w:tcMar>
              <w:top w:w="0" w:type="dxa"/>
              <w:left w:w="108" w:type="dxa"/>
              <w:bottom w:w="0" w:type="dxa"/>
              <w:right w:w="108" w:type="dxa"/>
            </w:tcMar>
            <w:vAlign w:val="center"/>
            <w:hideMark/>
          </w:tcPr>
          <w:p w14:paraId="4D1C0BF2" w14:textId="77777777" w:rsidR="00F5278F" w:rsidRPr="00802731" w:rsidRDefault="00F5278F" w:rsidP="00F5278F">
            <w:pPr>
              <w:spacing w:after="0"/>
              <w:jc w:val="center"/>
              <w:rPr>
                <w:color w:val="000000"/>
                <w:sz w:val="20"/>
                <w:szCs w:val="20"/>
              </w:rPr>
            </w:pPr>
            <w:r w:rsidRPr="00802731">
              <w:rPr>
                <w:color w:val="000000"/>
                <w:sz w:val="20"/>
                <w:szCs w:val="20"/>
              </w:rPr>
              <w:t>10%</w:t>
            </w:r>
          </w:p>
        </w:tc>
        <w:tc>
          <w:tcPr>
            <w:tcW w:w="1300" w:type="dxa"/>
            <w:tcMar>
              <w:top w:w="0" w:type="dxa"/>
              <w:left w:w="108" w:type="dxa"/>
              <w:bottom w:w="0" w:type="dxa"/>
              <w:right w:w="108" w:type="dxa"/>
            </w:tcMar>
            <w:vAlign w:val="center"/>
          </w:tcPr>
          <w:p w14:paraId="48031E07" w14:textId="53A577A8"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7,264</w:t>
            </w:r>
          </w:p>
        </w:tc>
        <w:tc>
          <w:tcPr>
            <w:tcW w:w="1289" w:type="dxa"/>
            <w:tcMar>
              <w:top w:w="0" w:type="dxa"/>
              <w:left w:w="108" w:type="dxa"/>
              <w:bottom w:w="0" w:type="dxa"/>
              <w:right w:w="108" w:type="dxa"/>
            </w:tcMar>
            <w:vAlign w:val="center"/>
          </w:tcPr>
          <w:p w14:paraId="3AA3C796" w14:textId="0DEC519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7,264</w:t>
            </w:r>
          </w:p>
        </w:tc>
        <w:tc>
          <w:tcPr>
            <w:tcW w:w="1082" w:type="dxa"/>
            <w:tcMar>
              <w:top w:w="0" w:type="dxa"/>
              <w:left w:w="108" w:type="dxa"/>
              <w:bottom w:w="0" w:type="dxa"/>
              <w:right w:w="108" w:type="dxa"/>
            </w:tcMar>
            <w:vAlign w:val="center"/>
          </w:tcPr>
          <w:p w14:paraId="382CA58D" w14:textId="3E037E8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23D7E6D2" w14:textId="2719C50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929.91</w:t>
            </w:r>
          </w:p>
        </w:tc>
        <w:tc>
          <w:tcPr>
            <w:tcW w:w="1289" w:type="dxa"/>
            <w:tcMar>
              <w:top w:w="0" w:type="dxa"/>
              <w:left w:w="108" w:type="dxa"/>
              <w:bottom w:w="0" w:type="dxa"/>
              <w:right w:w="108" w:type="dxa"/>
            </w:tcMar>
            <w:vAlign w:val="center"/>
          </w:tcPr>
          <w:p w14:paraId="2CBEBC8A" w14:textId="22A7878A"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929.87</w:t>
            </w:r>
          </w:p>
        </w:tc>
        <w:tc>
          <w:tcPr>
            <w:tcW w:w="1630" w:type="dxa"/>
            <w:tcMar>
              <w:top w:w="0" w:type="dxa"/>
              <w:left w:w="108" w:type="dxa"/>
              <w:bottom w:w="0" w:type="dxa"/>
              <w:right w:w="108" w:type="dxa"/>
            </w:tcMar>
            <w:vAlign w:val="center"/>
          </w:tcPr>
          <w:p w14:paraId="2C53C117" w14:textId="10077A4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0.04</w:t>
            </w:r>
          </w:p>
        </w:tc>
      </w:tr>
      <w:tr w:rsidR="00F5278F" w:rsidRPr="00802731" w14:paraId="4244DDBB" w14:textId="77777777" w:rsidTr="006A1CA4">
        <w:trPr>
          <w:trHeight w:val="318"/>
        </w:trPr>
        <w:tc>
          <w:tcPr>
            <w:tcW w:w="1970" w:type="dxa"/>
            <w:tcMar>
              <w:top w:w="0" w:type="dxa"/>
              <w:left w:w="108" w:type="dxa"/>
              <w:bottom w:w="0" w:type="dxa"/>
              <w:right w:w="108" w:type="dxa"/>
            </w:tcMar>
            <w:vAlign w:val="center"/>
            <w:hideMark/>
          </w:tcPr>
          <w:p w14:paraId="7D9B93ED" w14:textId="77777777" w:rsidR="00F5278F" w:rsidRPr="00802731" w:rsidRDefault="00F5278F" w:rsidP="00F5278F">
            <w:pPr>
              <w:spacing w:after="0"/>
              <w:jc w:val="center"/>
              <w:rPr>
                <w:color w:val="000000"/>
                <w:sz w:val="20"/>
                <w:szCs w:val="20"/>
              </w:rPr>
            </w:pPr>
            <w:r w:rsidRPr="00802731">
              <w:rPr>
                <w:color w:val="000000"/>
                <w:sz w:val="20"/>
                <w:szCs w:val="20"/>
              </w:rPr>
              <w:t>4%</w:t>
            </w:r>
          </w:p>
        </w:tc>
        <w:tc>
          <w:tcPr>
            <w:tcW w:w="1300" w:type="dxa"/>
            <w:tcMar>
              <w:top w:w="0" w:type="dxa"/>
              <w:left w:w="108" w:type="dxa"/>
              <w:bottom w:w="0" w:type="dxa"/>
              <w:right w:w="108" w:type="dxa"/>
            </w:tcMar>
            <w:vAlign w:val="center"/>
          </w:tcPr>
          <w:p w14:paraId="5486F45E" w14:textId="09E996C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10,792</w:t>
            </w:r>
          </w:p>
        </w:tc>
        <w:tc>
          <w:tcPr>
            <w:tcW w:w="1289" w:type="dxa"/>
            <w:tcMar>
              <w:top w:w="0" w:type="dxa"/>
              <w:left w:w="108" w:type="dxa"/>
              <w:bottom w:w="0" w:type="dxa"/>
              <w:right w:w="108" w:type="dxa"/>
            </w:tcMar>
            <w:vAlign w:val="center"/>
          </w:tcPr>
          <w:p w14:paraId="58598AFF" w14:textId="614B477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10,792</w:t>
            </w:r>
          </w:p>
        </w:tc>
        <w:tc>
          <w:tcPr>
            <w:tcW w:w="1082" w:type="dxa"/>
            <w:tcMar>
              <w:top w:w="0" w:type="dxa"/>
              <w:left w:w="108" w:type="dxa"/>
              <w:bottom w:w="0" w:type="dxa"/>
              <w:right w:w="108" w:type="dxa"/>
            </w:tcMar>
            <w:vAlign w:val="center"/>
          </w:tcPr>
          <w:p w14:paraId="7E363219" w14:textId="20013F8E"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002CE4A5" w14:textId="6AEFDB36"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930.68</w:t>
            </w:r>
          </w:p>
        </w:tc>
        <w:tc>
          <w:tcPr>
            <w:tcW w:w="1289" w:type="dxa"/>
            <w:tcMar>
              <w:top w:w="0" w:type="dxa"/>
              <w:left w:w="108" w:type="dxa"/>
              <w:bottom w:w="0" w:type="dxa"/>
              <w:right w:w="108" w:type="dxa"/>
            </w:tcMar>
            <w:vAlign w:val="center"/>
          </w:tcPr>
          <w:p w14:paraId="554C2F49" w14:textId="0EB9A26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930.67</w:t>
            </w:r>
          </w:p>
        </w:tc>
        <w:tc>
          <w:tcPr>
            <w:tcW w:w="1630" w:type="dxa"/>
            <w:tcMar>
              <w:top w:w="0" w:type="dxa"/>
              <w:left w:w="108" w:type="dxa"/>
              <w:bottom w:w="0" w:type="dxa"/>
              <w:right w:w="108" w:type="dxa"/>
            </w:tcMar>
            <w:vAlign w:val="center"/>
          </w:tcPr>
          <w:p w14:paraId="66BED6D7" w14:textId="0297FF98"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0.01</w:t>
            </w:r>
          </w:p>
        </w:tc>
      </w:tr>
      <w:tr w:rsidR="00F5278F" w:rsidRPr="00802731" w14:paraId="49F9369F" w14:textId="77777777" w:rsidTr="006A1CA4">
        <w:trPr>
          <w:trHeight w:val="318"/>
        </w:trPr>
        <w:tc>
          <w:tcPr>
            <w:tcW w:w="1970" w:type="dxa"/>
            <w:tcMar>
              <w:top w:w="0" w:type="dxa"/>
              <w:left w:w="108" w:type="dxa"/>
              <w:bottom w:w="0" w:type="dxa"/>
              <w:right w:w="108" w:type="dxa"/>
            </w:tcMar>
            <w:vAlign w:val="center"/>
            <w:hideMark/>
          </w:tcPr>
          <w:p w14:paraId="66FB30CA" w14:textId="77777777" w:rsidR="00F5278F" w:rsidRPr="00802731" w:rsidRDefault="00F5278F" w:rsidP="00F5278F">
            <w:pPr>
              <w:spacing w:after="0"/>
              <w:jc w:val="center"/>
              <w:rPr>
                <w:color w:val="000000"/>
                <w:sz w:val="20"/>
                <w:szCs w:val="20"/>
              </w:rPr>
            </w:pPr>
            <w:r w:rsidRPr="00802731">
              <w:rPr>
                <w:color w:val="000000"/>
                <w:sz w:val="20"/>
                <w:szCs w:val="20"/>
              </w:rPr>
              <w:t>2%</w:t>
            </w:r>
          </w:p>
        </w:tc>
        <w:tc>
          <w:tcPr>
            <w:tcW w:w="1300" w:type="dxa"/>
            <w:tcMar>
              <w:top w:w="0" w:type="dxa"/>
              <w:left w:w="108" w:type="dxa"/>
              <w:bottom w:w="0" w:type="dxa"/>
              <w:right w:w="108" w:type="dxa"/>
            </w:tcMar>
            <w:vAlign w:val="center"/>
          </w:tcPr>
          <w:p w14:paraId="4D8B97C3" w14:textId="1C352A36"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14,079</w:t>
            </w:r>
          </w:p>
        </w:tc>
        <w:tc>
          <w:tcPr>
            <w:tcW w:w="1289" w:type="dxa"/>
            <w:tcMar>
              <w:top w:w="0" w:type="dxa"/>
              <w:left w:w="108" w:type="dxa"/>
              <w:bottom w:w="0" w:type="dxa"/>
              <w:right w:w="108" w:type="dxa"/>
            </w:tcMar>
            <w:vAlign w:val="center"/>
          </w:tcPr>
          <w:p w14:paraId="7F4A00A2" w14:textId="3EA111BE"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14,079</w:t>
            </w:r>
          </w:p>
        </w:tc>
        <w:tc>
          <w:tcPr>
            <w:tcW w:w="1082" w:type="dxa"/>
            <w:tcMar>
              <w:top w:w="0" w:type="dxa"/>
              <w:left w:w="108" w:type="dxa"/>
              <w:bottom w:w="0" w:type="dxa"/>
              <w:right w:w="108" w:type="dxa"/>
            </w:tcMar>
            <w:vAlign w:val="center"/>
          </w:tcPr>
          <w:p w14:paraId="55073D2A" w14:textId="4432726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11C246E8" w14:textId="5E5AAA3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931.64</w:t>
            </w:r>
          </w:p>
        </w:tc>
        <w:tc>
          <w:tcPr>
            <w:tcW w:w="1289" w:type="dxa"/>
            <w:tcMar>
              <w:top w:w="0" w:type="dxa"/>
              <w:left w:w="108" w:type="dxa"/>
              <w:bottom w:w="0" w:type="dxa"/>
              <w:right w:w="108" w:type="dxa"/>
            </w:tcMar>
            <w:vAlign w:val="center"/>
          </w:tcPr>
          <w:p w14:paraId="6526F32B" w14:textId="5741A61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931.62</w:t>
            </w:r>
          </w:p>
        </w:tc>
        <w:tc>
          <w:tcPr>
            <w:tcW w:w="1630" w:type="dxa"/>
            <w:tcMar>
              <w:top w:w="0" w:type="dxa"/>
              <w:left w:w="108" w:type="dxa"/>
              <w:bottom w:w="0" w:type="dxa"/>
              <w:right w:w="108" w:type="dxa"/>
            </w:tcMar>
            <w:vAlign w:val="center"/>
          </w:tcPr>
          <w:p w14:paraId="224B9E00" w14:textId="0C8CFE6C"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0.02</w:t>
            </w:r>
          </w:p>
        </w:tc>
      </w:tr>
      <w:tr w:rsidR="00F5278F" w:rsidRPr="00802731" w14:paraId="58926F51" w14:textId="77777777" w:rsidTr="006A1CA4">
        <w:trPr>
          <w:trHeight w:val="318"/>
        </w:trPr>
        <w:tc>
          <w:tcPr>
            <w:tcW w:w="1970" w:type="dxa"/>
            <w:tcMar>
              <w:top w:w="0" w:type="dxa"/>
              <w:left w:w="108" w:type="dxa"/>
              <w:bottom w:w="0" w:type="dxa"/>
              <w:right w:w="108" w:type="dxa"/>
            </w:tcMar>
            <w:vAlign w:val="center"/>
            <w:hideMark/>
          </w:tcPr>
          <w:p w14:paraId="78B15CAE" w14:textId="77777777" w:rsidR="00F5278F" w:rsidRPr="00802731" w:rsidRDefault="00F5278F" w:rsidP="00F5278F">
            <w:pPr>
              <w:spacing w:after="0"/>
              <w:jc w:val="center"/>
              <w:rPr>
                <w:color w:val="000000"/>
                <w:sz w:val="20"/>
                <w:szCs w:val="20"/>
              </w:rPr>
            </w:pPr>
            <w:r w:rsidRPr="00802731">
              <w:rPr>
                <w:color w:val="000000"/>
                <w:sz w:val="20"/>
                <w:szCs w:val="20"/>
              </w:rPr>
              <w:t>1%</w:t>
            </w:r>
          </w:p>
        </w:tc>
        <w:tc>
          <w:tcPr>
            <w:tcW w:w="1300" w:type="dxa"/>
            <w:tcMar>
              <w:top w:w="0" w:type="dxa"/>
              <w:left w:w="108" w:type="dxa"/>
              <w:bottom w:w="0" w:type="dxa"/>
              <w:right w:w="108" w:type="dxa"/>
            </w:tcMar>
            <w:vAlign w:val="center"/>
          </w:tcPr>
          <w:p w14:paraId="473D8721" w14:textId="18092EB5"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18,184</w:t>
            </w:r>
          </w:p>
        </w:tc>
        <w:tc>
          <w:tcPr>
            <w:tcW w:w="1289" w:type="dxa"/>
            <w:tcMar>
              <w:top w:w="0" w:type="dxa"/>
              <w:left w:w="108" w:type="dxa"/>
              <w:bottom w:w="0" w:type="dxa"/>
              <w:right w:w="108" w:type="dxa"/>
            </w:tcMar>
            <w:vAlign w:val="center"/>
          </w:tcPr>
          <w:p w14:paraId="1E75EA03" w14:textId="33519572"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18,184</w:t>
            </w:r>
          </w:p>
        </w:tc>
        <w:tc>
          <w:tcPr>
            <w:tcW w:w="1082" w:type="dxa"/>
            <w:tcMar>
              <w:top w:w="0" w:type="dxa"/>
              <w:left w:w="108" w:type="dxa"/>
              <w:bottom w:w="0" w:type="dxa"/>
              <w:right w:w="108" w:type="dxa"/>
            </w:tcMar>
            <w:vAlign w:val="center"/>
          </w:tcPr>
          <w:p w14:paraId="2C9F3395" w14:textId="5BDEF906"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728AA155" w14:textId="1404476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932.69</w:t>
            </w:r>
          </w:p>
        </w:tc>
        <w:tc>
          <w:tcPr>
            <w:tcW w:w="1289" w:type="dxa"/>
            <w:tcMar>
              <w:top w:w="0" w:type="dxa"/>
              <w:left w:w="108" w:type="dxa"/>
              <w:bottom w:w="0" w:type="dxa"/>
              <w:right w:w="108" w:type="dxa"/>
            </w:tcMar>
            <w:vAlign w:val="center"/>
          </w:tcPr>
          <w:p w14:paraId="4B5C41A6" w14:textId="033312C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932.67</w:t>
            </w:r>
          </w:p>
        </w:tc>
        <w:tc>
          <w:tcPr>
            <w:tcW w:w="1630" w:type="dxa"/>
            <w:tcMar>
              <w:top w:w="0" w:type="dxa"/>
              <w:left w:w="108" w:type="dxa"/>
              <w:bottom w:w="0" w:type="dxa"/>
              <w:right w:w="108" w:type="dxa"/>
            </w:tcMar>
            <w:vAlign w:val="center"/>
          </w:tcPr>
          <w:p w14:paraId="2D4F5C3E" w14:textId="5965360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0.02</w:t>
            </w:r>
          </w:p>
        </w:tc>
      </w:tr>
      <w:tr w:rsidR="00F5278F" w:rsidRPr="00802731" w14:paraId="3599AB0A" w14:textId="77777777" w:rsidTr="006A1CA4">
        <w:trPr>
          <w:trHeight w:val="318"/>
        </w:trPr>
        <w:tc>
          <w:tcPr>
            <w:tcW w:w="1970" w:type="dxa"/>
            <w:tcMar>
              <w:top w:w="0" w:type="dxa"/>
              <w:left w:w="108" w:type="dxa"/>
              <w:bottom w:w="0" w:type="dxa"/>
              <w:right w:w="108" w:type="dxa"/>
            </w:tcMar>
            <w:vAlign w:val="center"/>
            <w:hideMark/>
          </w:tcPr>
          <w:p w14:paraId="04C56A7E" w14:textId="77777777" w:rsidR="00F5278F" w:rsidRPr="00802731" w:rsidRDefault="00F5278F" w:rsidP="00F5278F">
            <w:pPr>
              <w:spacing w:after="0"/>
              <w:jc w:val="center"/>
              <w:rPr>
                <w:color w:val="000000"/>
                <w:sz w:val="20"/>
                <w:szCs w:val="20"/>
              </w:rPr>
            </w:pPr>
            <w:r w:rsidRPr="00802731">
              <w:rPr>
                <w:color w:val="000000"/>
                <w:sz w:val="20"/>
                <w:szCs w:val="20"/>
              </w:rPr>
              <w:t>0.2%</w:t>
            </w:r>
          </w:p>
        </w:tc>
        <w:tc>
          <w:tcPr>
            <w:tcW w:w="1300" w:type="dxa"/>
            <w:tcMar>
              <w:top w:w="0" w:type="dxa"/>
              <w:left w:w="108" w:type="dxa"/>
              <w:bottom w:w="0" w:type="dxa"/>
              <w:right w:w="108" w:type="dxa"/>
            </w:tcMar>
            <w:vAlign w:val="center"/>
          </w:tcPr>
          <w:p w14:paraId="2493251D" w14:textId="1AD5EE6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24,474</w:t>
            </w:r>
          </w:p>
        </w:tc>
        <w:tc>
          <w:tcPr>
            <w:tcW w:w="1289" w:type="dxa"/>
            <w:tcMar>
              <w:top w:w="0" w:type="dxa"/>
              <w:left w:w="108" w:type="dxa"/>
              <w:bottom w:w="0" w:type="dxa"/>
              <w:right w:w="108" w:type="dxa"/>
            </w:tcMar>
            <w:vAlign w:val="center"/>
          </w:tcPr>
          <w:p w14:paraId="3C038BFF" w14:textId="1C26CF3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24,474</w:t>
            </w:r>
          </w:p>
        </w:tc>
        <w:tc>
          <w:tcPr>
            <w:tcW w:w="1082" w:type="dxa"/>
            <w:tcMar>
              <w:top w:w="0" w:type="dxa"/>
              <w:left w:w="108" w:type="dxa"/>
              <w:bottom w:w="0" w:type="dxa"/>
              <w:right w:w="108" w:type="dxa"/>
            </w:tcMar>
            <w:vAlign w:val="center"/>
          </w:tcPr>
          <w:p w14:paraId="6F1E93E5" w14:textId="17E7370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031CA55E" w14:textId="1C36280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935.42</w:t>
            </w:r>
          </w:p>
        </w:tc>
        <w:tc>
          <w:tcPr>
            <w:tcW w:w="1289" w:type="dxa"/>
            <w:tcMar>
              <w:top w:w="0" w:type="dxa"/>
              <w:left w:w="108" w:type="dxa"/>
              <w:bottom w:w="0" w:type="dxa"/>
              <w:right w:w="108" w:type="dxa"/>
            </w:tcMar>
            <w:vAlign w:val="center"/>
          </w:tcPr>
          <w:p w14:paraId="7D00AD49" w14:textId="64A9BE39"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935.36</w:t>
            </w:r>
          </w:p>
        </w:tc>
        <w:tc>
          <w:tcPr>
            <w:tcW w:w="1630" w:type="dxa"/>
            <w:tcMar>
              <w:top w:w="0" w:type="dxa"/>
              <w:left w:w="108" w:type="dxa"/>
              <w:bottom w:w="0" w:type="dxa"/>
              <w:right w:w="108" w:type="dxa"/>
            </w:tcMar>
            <w:vAlign w:val="center"/>
          </w:tcPr>
          <w:p w14:paraId="1E04B4D2" w14:textId="5EF3875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0.06</w:t>
            </w:r>
          </w:p>
        </w:tc>
      </w:tr>
      <w:tr w:rsidR="00F5278F" w:rsidRPr="00802731" w14:paraId="10264D1A" w14:textId="77777777" w:rsidTr="006A1CA4">
        <w:trPr>
          <w:trHeight w:val="318"/>
        </w:trPr>
        <w:tc>
          <w:tcPr>
            <w:tcW w:w="1970" w:type="dxa"/>
            <w:tcMar>
              <w:top w:w="0" w:type="dxa"/>
              <w:left w:w="108" w:type="dxa"/>
              <w:bottom w:w="0" w:type="dxa"/>
              <w:right w:w="108" w:type="dxa"/>
            </w:tcMar>
            <w:vAlign w:val="center"/>
            <w:hideMark/>
          </w:tcPr>
          <w:p w14:paraId="634374CC" w14:textId="77777777" w:rsidR="00F5278F" w:rsidRPr="00802731" w:rsidRDefault="00F5278F" w:rsidP="00F5278F">
            <w:pPr>
              <w:spacing w:after="0"/>
              <w:jc w:val="center"/>
              <w:rPr>
                <w:color w:val="000000"/>
                <w:sz w:val="20"/>
                <w:szCs w:val="20"/>
              </w:rPr>
            </w:pPr>
            <w:r w:rsidRPr="00802731">
              <w:rPr>
                <w:color w:val="000000"/>
                <w:sz w:val="20"/>
                <w:szCs w:val="20"/>
              </w:rPr>
              <w:t>1% minus</w:t>
            </w:r>
          </w:p>
        </w:tc>
        <w:tc>
          <w:tcPr>
            <w:tcW w:w="1300" w:type="dxa"/>
            <w:tcMar>
              <w:top w:w="0" w:type="dxa"/>
              <w:left w:w="108" w:type="dxa"/>
              <w:bottom w:w="0" w:type="dxa"/>
              <w:right w:w="108" w:type="dxa"/>
            </w:tcMar>
            <w:vAlign w:val="center"/>
          </w:tcPr>
          <w:p w14:paraId="2DE4B1F8" w14:textId="3F9B1CD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12,683</w:t>
            </w:r>
          </w:p>
        </w:tc>
        <w:tc>
          <w:tcPr>
            <w:tcW w:w="1289" w:type="dxa"/>
            <w:tcMar>
              <w:top w:w="0" w:type="dxa"/>
              <w:left w:w="108" w:type="dxa"/>
              <w:bottom w:w="0" w:type="dxa"/>
              <w:right w:w="108" w:type="dxa"/>
            </w:tcMar>
            <w:vAlign w:val="center"/>
          </w:tcPr>
          <w:p w14:paraId="398C343C" w14:textId="3CAF66D0"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12,683</w:t>
            </w:r>
          </w:p>
        </w:tc>
        <w:tc>
          <w:tcPr>
            <w:tcW w:w="1082" w:type="dxa"/>
            <w:tcMar>
              <w:top w:w="0" w:type="dxa"/>
              <w:left w:w="108" w:type="dxa"/>
              <w:bottom w:w="0" w:type="dxa"/>
              <w:right w:w="108" w:type="dxa"/>
            </w:tcMar>
            <w:vAlign w:val="center"/>
          </w:tcPr>
          <w:p w14:paraId="52BCC407" w14:textId="3007FE33"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2EB91F67" w14:textId="3DAFACB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931.05</w:t>
            </w:r>
          </w:p>
        </w:tc>
        <w:tc>
          <w:tcPr>
            <w:tcW w:w="1289" w:type="dxa"/>
            <w:tcMar>
              <w:top w:w="0" w:type="dxa"/>
              <w:left w:w="108" w:type="dxa"/>
              <w:bottom w:w="0" w:type="dxa"/>
              <w:right w:w="108" w:type="dxa"/>
            </w:tcMar>
            <w:vAlign w:val="center"/>
          </w:tcPr>
          <w:p w14:paraId="0EF68A9D" w14:textId="1780C4B1"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931.04</w:t>
            </w:r>
          </w:p>
        </w:tc>
        <w:tc>
          <w:tcPr>
            <w:tcW w:w="1630" w:type="dxa"/>
            <w:tcMar>
              <w:top w:w="0" w:type="dxa"/>
              <w:left w:w="108" w:type="dxa"/>
              <w:bottom w:w="0" w:type="dxa"/>
              <w:right w:w="108" w:type="dxa"/>
            </w:tcMar>
            <w:vAlign w:val="center"/>
          </w:tcPr>
          <w:p w14:paraId="2330547F" w14:textId="42066B3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0.01</w:t>
            </w:r>
          </w:p>
        </w:tc>
      </w:tr>
      <w:tr w:rsidR="00F5278F" w:rsidRPr="00802731" w14:paraId="1DABD1C6" w14:textId="77777777" w:rsidTr="006A1CA4">
        <w:trPr>
          <w:trHeight w:val="318"/>
        </w:trPr>
        <w:tc>
          <w:tcPr>
            <w:tcW w:w="1970" w:type="dxa"/>
            <w:tcMar>
              <w:top w:w="0" w:type="dxa"/>
              <w:left w:w="108" w:type="dxa"/>
              <w:bottom w:w="0" w:type="dxa"/>
              <w:right w:w="108" w:type="dxa"/>
            </w:tcMar>
            <w:vAlign w:val="center"/>
            <w:hideMark/>
          </w:tcPr>
          <w:p w14:paraId="2868A46E" w14:textId="77777777" w:rsidR="00F5278F" w:rsidRPr="00802731" w:rsidRDefault="00F5278F" w:rsidP="00F5278F">
            <w:pPr>
              <w:spacing w:after="0"/>
              <w:jc w:val="center"/>
              <w:rPr>
                <w:color w:val="000000"/>
                <w:sz w:val="20"/>
                <w:szCs w:val="20"/>
              </w:rPr>
            </w:pPr>
            <w:r w:rsidRPr="00802731">
              <w:rPr>
                <w:color w:val="000000"/>
                <w:sz w:val="20"/>
                <w:szCs w:val="20"/>
              </w:rPr>
              <w:t>1% plus</w:t>
            </w:r>
          </w:p>
        </w:tc>
        <w:tc>
          <w:tcPr>
            <w:tcW w:w="1300" w:type="dxa"/>
            <w:tcMar>
              <w:top w:w="0" w:type="dxa"/>
              <w:left w:w="108" w:type="dxa"/>
              <w:bottom w:w="0" w:type="dxa"/>
              <w:right w:w="108" w:type="dxa"/>
            </w:tcMar>
            <w:vAlign w:val="center"/>
          </w:tcPr>
          <w:p w14:paraId="5178DC76" w14:textId="0B4C815E"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21,767</w:t>
            </w:r>
          </w:p>
        </w:tc>
        <w:tc>
          <w:tcPr>
            <w:tcW w:w="1289" w:type="dxa"/>
            <w:tcMar>
              <w:top w:w="0" w:type="dxa"/>
              <w:left w:w="108" w:type="dxa"/>
              <w:bottom w:w="0" w:type="dxa"/>
              <w:right w:w="108" w:type="dxa"/>
            </w:tcMar>
            <w:vAlign w:val="center"/>
          </w:tcPr>
          <w:p w14:paraId="24AE862B" w14:textId="110B98D7"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21,767</w:t>
            </w:r>
          </w:p>
        </w:tc>
        <w:tc>
          <w:tcPr>
            <w:tcW w:w="1082" w:type="dxa"/>
            <w:tcMar>
              <w:top w:w="0" w:type="dxa"/>
              <w:left w:w="108" w:type="dxa"/>
              <w:bottom w:w="0" w:type="dxa"/>
              <w:right w:w="108" w:type="dxa"/>
            </w:tcMar>
            <w:vAlign w:val="center"/>
          </w:tcPr>
          <w:p w14:paraId="565DD74B" w14:textId="04F33199"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69193082" w14:textId="00C2649F"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934.38</w:t>
            </w:r>
          </w:p>
        </w:tc>
        <w:tc>
          <w:tcPr>
            <w:tcW w:w="1289" w:type="dxa"/>
            <w:tcMar>
              <w:top w:w="0" w:type="dxa"/>
              <w:left w:w="108" w:type="dxa"/>
              <w:bottom w:w="0" w:type="dxa"/>
              <w:right w:w="108" w:type="dxa"/>
            </w:tcMar>
            <w:vAlign w:val="center"/>
          </w:tcPr>
          <w:p w14:paraId="0666EA62" w14:textId="3C9AD76B"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934.34</w:t>
            </w:r>
          </w:p>
        </w:tc>
        <w:tc>
          <w:tcPr>
            <w:tcW w:w="1630" w:type="dxa"/>
            <w:tcMar>
              <w:top w:w="0" w:type="dxa"/>
              <w:left w:w="108" w:type="dxa"/>
              <w:bottom w:w="0" w:type="dxa"/>
              <w:right w:w="108" w:type="dxa"/>
            </w:tcMar>
            <w:vAlign w:val="center"/>
          </w:tcPr>
          <w:p w14:paraId="353A6E72" w14:textId="1B46EB6E" w:rsidR="00F5278F" w:rsidRPr="00F5278F" w:rsidRDefault="00F5278F" w:rsidP="00F5278F">
            <w:pPr>
              <w:spacing w:after="0"/>
              <w:jc w:val="center"/>
              <w:rPr>
                <w:color w:val="000000"/>
                <w:sz w:val="20"/>
                <w:szCs w:val="20"/>
              </w:rPr>
            </w:pPr>
            <w:r w:rsidRPr="00F5278F">
              <w:rPr>
                <w:rFonts w:ascii="Calibri" w:hAnsi="Calibri" w:cs="Calibri"/>
                <w:color w:val="000000"/>
                <w:sz w:val="20"/>
                <w:szCs w:val="20"/>
              </w:rPr>
              <w:t>0.04</w:t>
            </w:r>
          </w:p>
        </w:tc>
      </w:tr>
    </w:tbl>
    <w:p w14:paraId="4A959EFB" w14:textId="77777777" w:rsidR="0083269C" w:rsidRDefault="0083269C" w:rsidP="00935BBA">
      <w:pPr>
        <w:pStyle w:val="Non-numbered-heading"/>
      </w:pPr>
    </w:p>
    <w:p w14:paraId="20BDA775" w14:textId="501B4610" w:rsidR="00E44895" w:rsidRDefault="0094317B" w:rsidP="0065719A">
      <w:pPr>
        <w:pStyle w:val="Caption"/>
        <w:jc w:val="center"/>
      </w:pPr>
      <w:bookmarkStart w:id="78" w:name="_Toc194603629"/>
      <w:r>
        <w:t xml:space="preserve">Table </w:t>
      </w:r>
      <w:r w:rsidR="00A833B9">
        <w:fldChar w:fldCharType="begin"/>
      </w:r>
      <w:r w:rsidR="00A833B9">
        <w:instrText xml:space="preserve"> SEQ Table \* ARABIC </w:instrText>
      </w:r>
      <w:r w:rsidR="00A833B9">
        <w:fldChar w:fldCharType="separate"/>
      </w:r>
      <w:r w:rsidR="00A833B9">
        <w:rPr>
          <w:noProof/>
        </w:rPr>
        <w:t>11</w:t>
      </w:r>
      <w:r w:rsidR="00A833B9">
        <w:rPr>
          <w:noProof/>
        </w:rPr>
        <w:fldChar w:fldCharType="end"/>
      </w:r>
      <w:r w:rsidR="00E44895">
        <w:t>:</w:t>
      </w:r>
      <w:r w:rsidR="00E44895" w:rsidRPr="0094317B">
        <w:t xml:space="preserve"> </w:t>
      </w:r>
      <w:r w:rsidR="00E44895" w:rsidRPr="007B426A">
        <w:t xml:space="preserve">Upstream and Downstream Discharges and WSELs at the Downstream End of Domain </w:t>
      </w:r>
      <w:r w:rsidR="008C325D">
        <w:t>LWIC_903</w:t>
      </w:r>
      <w:bookmarkEnd w:id="78"/>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0"/>
        <w:gridCol w:w="1300"/>
        <w:gridCol w:w="1289"/>
        <w:gridCol w:w="1082"/>
        <w:gridCol w:w="1152"/>
        <w:gridCol w:w="1289"/>
        <w:gridCol w:w="1630"/>
      </w:tblGrid>
      <w:tr w:rsidR="00C43FF1" w:rsidRPr="00802731" w14:paraId="40AC43F5" w14:textId="77777777" w:rsidTr="006A1CA4">
        <w:trPr>
          <w:trHeight w:val="980"/>
        </w:trPr>
        <w:tc>
          <w:tcPr>
            <w:tcW w:w="1970" w:type="dxa"/>
            <w:shd w:val="clear" w:color="auto" w:fill="4472C4"/>
            <w:tcMar>
              <w:top w:w="0" w:type="dxa"/>
              <w:left w:w="108" w:type="dxa"/>
              <w:bottom w:w="0" w:type="dxa"/>
              <w:right w:w="108" w:type="dxa"/>
            </w:tcMar>
            <w:vAlign w:val="center"/>
            <w:hideMark/>
          </w:tcPr>
          <w:p w14:paraId="4E48FD55"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Profile (AEP)</w:t>
            </w:r>
          </w:p>
        </w:tc>
        <w:tc>
          <w:tcPr>
            <w:tcW w:w="1300" w:type="dxa"/>
            <w:shd w:val="clear" w:color="auto" w:fill="4472C4"/>
            <w:tcMar>
              <w:top w:w="0" w:type="dxa"/>
              <w:left w:w="108" w:type="dxa"/>
              <w:bottom w:w="0" w:type="dxa"/>
              <w:right w:w="108" w:type="dxa"/>
            </w:tcMar>
            <w:vAlign w:val="center"/>
            <w:hideMark/>
          </w:tcPr>
          <w:p w14:paraId="612B7886"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5BBB93EE"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4626F6D7"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Difference</w:t>
            </w:r>
          </w:p>
          <w:p w14:paraId="5FD866BA"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0BE9D87F"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Upstream</w:t>
            </w:r>
          </w:p>
          <w:p w14:paraId="25233B55"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53A7F263"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Downstream</w:t>
            </w:r>
          </w:p>
          <w:p w14:paraId="6D0A96E1"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4A4B2A8D"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Difference (ft)</w:t>
            </w:r>
          </w:p>
        </w:tc>
      </w:tr>
      <w:tr w:rsidR="00B80340" w:rsidRPr="00802731" w14:paraId="5D219117" w14:textId="77777777" w:rsidTr="006A1CA4">
        <w:trPr>
          <w:trHeight w:val="318"/>
        </w:trPr>
        <w:tc>
          <w:tcPr>
            <w:tcW w:w="1970" w:type="dxa"/>
            <w:tcMar>
              <w:top w:w="0" w:type="dxa"/>
              <w:left w:w="108" w:type="dxa"/>
              <w:bottom w:w="0" w:type="dxa"/>
              <w:right w:w="108" w:type="dxa"/>
            </w:tcMar>
            <w:vAlign w:val="center"/>
            <w:hideMark/>
          </w:tcPr>
          <w:p w14:paraId="2BB7D497" w14:textId="77777777" w:rsidR="00B80340" w:rsidRPr="00802731" w:rsidRDefault="00B80340" w:rsidP="00B80340">
            <w:pPr>
              <w:spacing w:after="0"/>
              <w:jc w:val="center"/>
              <w:rPr>
                <w:color w:val="000000"/>
                <w:sz w:val="20"/>
                <w:szCs w:val="20"/>
              </w:rPr>
            </w:pPr>
            <w:r w:rsidRPr="00802731">
              <w:rPr>
                <w:color w:val="000000"/>
                <w:sz w:val="20"/>
                <w:szCs w:val="20"/>
              </w:rPr>
              <w:t>10%</w:t>
            </w:r>
          </w:p>
        </w:tc>
        <w:tc>
          <w:tcPr>
            <w:tcW w:w="1300" w:type="dxa"/>
            <w:tcMar>
              <w:top w:w="0" w:type="dxa"/>
              <w:left w:w="108" w:type="dxa"/>
              <w:bottom w:w="0" w:type="dxa"/>
              <w:right w:w="108" w:type="dxa"/>
            </w:tcMar>
            <w:vAlign w:val="center"/>
          </w:tcPr>
          <w:p w14:paraId="46635C61" w14:textId="11CA3006" w:rsidR="00B80340" w:rsidRPr="00DA3175" w:rsidRDefault="00B80340" w:rsidP="00B80340">
            <w:pPr>
              <w:spacing w:after="0"/>
              <w:jc w:val="center"/>
              <w:rPr>
                <w:color w:val="000000"/>
                <w:sz w:val="20"/>
                <w:szCs w:val="20"/>
              </w:rPr>
            </w:pPr>
            <w:r>
              <w:rPr>
                <w:rFonts w:ascii="Calibri" w:hAnsi="Calibri" w:cs="Calibri"/>
                <w:color w:val="000000"/>
              </w:rPr>
              <w:t>2,364</w:t>
            </w:r>
          </w:p>
        </w:tc>
        <w:tc>
          <w:tcPr>
            <w:tcW w:w="1289" w:type="dxa"/>
            <w:tcMar>
              <w:top w:w="0" w:type="dxa"/>
              <w:left w:w="108" w:type="dxa"/>
              <w:bottom w:w="0" w:type="dxa"/>
              <w:right w:w="108" w:type="dxa"/>
            </w:tcMar>
            <w:vAlign w:val="center"/>
          </w:tcPr>
          <w:p w14:paraId="6CDBBF91" w14:textId="14A101B7" w:rsidR="00B80340" w:rsidRPr="00DA3175" w:rsidRDefault="00B80340" w:rsidP="00B80340">
            <w:pPr>
              <w:spacing w:after="0"/>
              <w:jc w:val="center"/>
              <w:rPr>
                <w:color w:val="000000"/>
                <w:sz w:val="20"/>
                <w:szCs w:val="20"/>
              </w:rPr>
            </w:pPr>
            <w:r>
              <w:rPr>
                <w:rFonts w:ascii="Calibri" w:hAnsi="Calibri" w:cs="Calibri"/>
                <w:color w:val="000000"/>
              </w:rPr>
              <w:t>2,415</w:t>
            </w:r>
          </w:p>
        </w:tc>
        <w:tc>
          <w:tcPr>
            <w:tcW w:w="1082" w:type="dxa"/>
            <w:tcMar>
              <w:top w:w="0" w:type="dxa"/>
              <w:left w:w="108" w:type="dxa"/>
              <w:bottom w:w="0" w:type="dxa"/>
              <w:right w:w="108" w:type="dxa"/>
            </w:tcMar>
            <w:vAlign w:val="center"/>
          </w:tcPr>
          <w:p w14:paraId="4550FEB5" w14:textId="7FCB9168" w:rsidR="00B80340" w:rsidRPr="00DA3175" w:rsidRDefault="00B80340" w:rsidP="00B80340">
            <w:pPr>
              <w:spacing w:after="0"/>
              <w:jc w:val="center"/>
              <w:rPr>
                <w:color w:val="000000"/>
                <w:sz w:val="20"/>
                <w:szCs w:val="20"/>
              </w:rPr>
            </w:pPr>
            <w:r>
              <w:rPr>
                <w:rFonts w:ascii="Calibri" w:hAnsi="Calibri" w:cs="Calibri"/>
                <w:color w:val="000000"/>
              </w:rPr>
              <w:t>-2.11%</w:t>
            </w:r>
          </w:p>
        </w:tc>
        <w:tc>
          <w:tcPr>
            <w:tcW w:w="1152" w:type="dxa"/>
            <w:tcMar>
              <w:top w:w="0" w:type="dxa"/>
              <w:left w:w="108" w:type="dxa"/>
              <w:bottom w:w="0" w:type="dxa"/>
              <w:right w:w="108" w:type="dxa"/>
            </w:tcMar>
            <w:vAlign w:val="center"/>
          </w:tcPr>
          <w:p w14:paraId="4F484849" w14:textId="3F96515F" w:rsidR="00B80340" w:rsidRPr="00DA3175" w:rsidRDefault="00B80340" w:rsidP="00B80340">
            <w:pPr>
              <w:spacing w:after="0"/>
              <w:jc w:val="center"/>
              <w:rPr>
                <w:color w:val="000000"/>
                <w:sz w:val="20"/>
                <w:szCs w:val="20"/>
              </w:rPr>
            </w:pPr>
            <w:r>
              <w:rPr>
                <w:rFonts w:ascii="Calibri" w:hAnsi="Calibri" w:cs="Calibri"/>
                <w:color w:val="000000"/>
              </w:rPr>
              <w:t>889.54</w:t>
            </w:r>
          </w:p>
        </w:tc>
        <w:tc>
          <w:tcPr>
            <w:tcW w:w="1289" w:type="dxa"/>
            <w:tcMar>
              <w:top w:w="0" w:type="dxa"/>
              <w:left w:w="108" w:type="dxa"/>
              <w:bottom w:w="0" w:type="dxa"/>
              <w:right w:w="108" w:type="dxa"/>
            </w:tcMar>
            <w:vAlign w:val="center"/>
          </w:tcPr>
          <w:p w14:paraId="2309ECE4" w14:textId="04BC7678" w:rsidR="00B80340" w:rsidRPr="00DA3175" w:rsidRDefault="00B80340" w:rsidP="00B80340">
            <w:pPr>
              <w:spacing w:after="0"/>
              <w:jc w:val="center"/>
              <w:rPr>
                <w:color w:val="000000"/>
                <w:sz w:val="20"/>
                <w:szCs w:val="20"/>
              </w:rPr>
            </w:pPr>
            <w:r>
              <w:rPr>
                <w:rFonts w:ascii="Calibri" w:hAnsi="Calibri" w:cs="Calibri"/>
                <w:color w:val="000000"/>
              </w:rPr>
              <w:t>889.54</w:t>
            </w:r>
          </w:p>
        </w:tc>
        <w:tc>
          <w:tcPr>
            <w:tcW w:w="1630" w:type="dxa"/>
            <w:tcMar>
              <w:top w:w="0" w:type="dxa"/>
              <w:left w:w="108" w:type="dxa"/>
              <w:bottom w:w="0" w:type="dxa"/>
              <w:right w:w="108" w:type="dxa"/>
            </w:tcMar>
            <w:vAlign w:val="center"/>
          </w:tcPr>
          <w:p w14:paraId="4ED1AE89" w14:textId="4D197B9C"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412E024E" w14:textId="77777777" w:rsidTr="006A1CA4">
        <w:trPr>
          <w:trHeight w:val="318"/>
        </w:trPr>
        <w:tc>
          <w:tcPr>
            <w:tcW w:w="1970" w:type="dxa"/>
            <w:tcMar>
              <w:top w:w="0" w:type="dxa"/>
              <w:left w:w="108" w:type="dxa"/>
              <w:bottom w:w="0" w:type="dxa"/>
              <w:right w:w="108" w:type="dxa"/>
            </w:tcMar>
            <w:vAlign w:val="center"/>
            <w:hideMark/>
          </w:tcPr>
          <w:p w14:paraId="6BC7F898" w14:textId="77777777" w:rsidR="00B80340" w:rsidRPr="00802731" w:rsidRDefault="00B80340" w:rsidP="00B80340">
            <w:pPr>
              <w:spacing w:after="0"/>
              <w:jc w:val="center"/>
              <w:rPr>
                <w:color w:val="000000"/>
                <w:sz w:val="20"/>
                <w:szCs w:val="20"/>
              </w:rPr>
            </w:pPr>
            <w:r w:rsidRPr="00802731">
              <w:rPr>
                <w:color w:val="000000"/>
                <w:sz w:val="20"/>
                <w:szCs w:val="20"/>
              </w:rPr>
              <w:t>4%</w:t>
            </w:r>
          </w:p>
        </w:tc>
        <w:tc>
          <w:tcPr>
            <w:tcW w:w="1300" w:type="dxa"/>
            <w:tcMar>
              <w:top w:w="0" w:type="dxa"/>
              <w:left w:w="108" w:type="dxa"/>
              <w:bottom w:w="0" w:type="dxa"/>
              <w:right w:w="108" w:type="dxa"/>
            </w:tcMar>
            <w:vAlign w:val="center"/>
          </w:tcPr>
          <w:p w14:paraId="7198C5DE" w14:textId="65A7FB58" w:rsidR="00B80340" w:rsidRPr="00DA3175" w:rsidRDefault="00B80340" w:rsidP="00B80340">
            <w:pPr>
              <w:spacing w:after="0"/>
              <w:jc w:val="center"/>
              <w:rPr>
                <w:color w:val="000000"/>
                <w:sz w:val="20"/>
                <w:szCs w:val="20"/>
              </w:rPr>
            </w:pPr>
            <w:r>
              <w:rPr>
                <w:rFonts w:ascii="Calibri" w:hAnsi="Calibri" w:cs="Calibri"/>
                <w:color w:val="000000"/>
              </w:rPr>
              <w:t>4,020</w:t>
            </w:r>
          </w:p>
        </w:tc>
        <w:tc>
          <w:tcPr>
            <w:tcW w:w="1289" w:type="dxa"/>
            <w:tcMar>
              <w:top w:w="0" w:type="dxa"/>
              <w:left w:w="108" w:type="dxa"/>
              <w:bottom w:w="0" w:type="dxa"/>
              <w:right w:w="108" w:type="dxa"/>
            </w:tcMar>
            <w:vAlign w:val="center"/>
          </w:tcPr>
          <w:p w14:paraId="0CEBD029" w14:textId="7862397B" w:rsidR="00B80340" w:rsidRPr="00DA3175" w:rsidRDefault="00B80340" w:rsidP="00B80340">
            <w:pPr>
              <w:spacing w:after="0"/>
              <w:jc w:val="center"/>
              <w:rPr>
                <w:color w:val="000000"/>
                <w:sz w:val="20"/>
                <w:szCs w:val="20"/>
              </w:rPr>
            </w:pPr>
            <w:r>
              <w:rPr>
                <w:rFonts w:ascii="Calibri" w:hAnsi="Calibri" w:cs="Calibri"/>
                <w:color w:val="000000"/>
              </w:rPr>
              <w:t>4,083</w:t>
            </w:r>
          </w:p>
        </w:tc>
        <w:tc>
          <w:tcPr>
            <w:tcW w:w="1082" w:type="dxa"/>
            <w:tcMar>
              <w:top w:w="0" w:type="dxa"/>
              <w:left w:w="108" w:type="dxa"/>
              <w:bottom w:w="0" w:type="dxa"/>
              <w:right w:w="108" w:type="dxa"/>
            </w:tcMar>
            <w:vAlign w:val="center"/>
          </w:tcPr>
          <w:p w14:paraId="4D9D67C5" w14:textId="6B440DB4" w:rsidR="00B80340" w:rsidRPr="00DA3175" w:rsidRDefault="00B80340" w:rsidP="00B80340">
            <w:pPr>
              <w:spacing w:after="0"/>
              <w:jc w:val="center"/>
              <w:rPr>
                <w:color w:val="000000"/>
                <w:sz w:val="20"/>
                <w:szCs w:val="20"/>
              </w:rPr>
            </w:pPr>
            <w:r>
              <w:rPr>
                <w:rFonts w:ascii="Calibri" w:hAnsi="Calibri" w:cs="Calibri"/>
                <w:color w:val="000000"/>
              </w:rPr>
              <w:t>-1.54%</w:t>
            </w:r>
          </w:p>
        </w:tc>
        <w:tc>
          <w:tcPr>
            <w:tcW w:w="1152" w:type="dxa"/>
            <w:tcMar>
              <w:top w:w="0" w:type="dxa"/>
              <w:left w:w="108" w:type="dxa"/>
              <w:bottom w:w="0" w:type="dxa"/>
              <w:right w:w="108" w:type="dxa"/>
            </w:tcMar>
            <w:vAlign w:val="center"/>
          </w:tcPr>
          <w:p w14:paraId="2AA2D738" w14:textId="2CCEB37E" w:rsidR="00B80340" w:rsidRPr="00DA3175" w:rsidRDefault="00B80340" w:rsidP="00B80340">
            <w:pPr>
              <w:spacing w:after="0"/>
              <w:jc w:val="center"/>
              <w:rPr>
                <w:color w:val="000000"/>
                <w:sz w:val="20"/>
                <w:szCs w:val="20"/>
              </w:rPr>
            </w:pPr>
            <w:r>
              <w:rPr>
                <w:rFonts w:ascii="Calibri" w:hAnsi="Calibri" w:cs="Calibri"/>
                <w:color w:val="000000"/>
              </w:rPr>
              <w:t>890.70</w:t>
            </w:r>
          </w:p>
        </w:tc>
        <w:tc>
          <w:tcPr>
            <w:tcW w:w="1289" w:type="dxa"/>
            <w:tcMar>
              <w:top w:w="0" w:type="dxa"/>
              <w:left w:w="108" w:type="dxa"/>
              <w:bottom w:w="0" w:type="dxa"/>
              <w:right w:w="108" w:type="dxa"/>
            </w:tcMar>
            <w:vAlign w:val="center"/>
          </w:tcPr>
          <w:p w14:paraId="44275357" w14:textId="10C8C16B" w:rsidR="00B80340" w:rsidRPr="00DA3175" w:rsidRDefault="00B80340" w:rsidP="00B80340">
            <w:pPr>
              <w:spacing w:after="0"/>
              <w:jc w:val="center"/>
              <w:rPr>
                <w:color w:val="000000"/>
                <w:sz w:val="20"/>
                <w:szCs w:val="20"/>
              </w:rPr>
            </w:pPr>
            <w:r>
              <w:rPr>
                <w:rFonts w:ascii="Calibri" w:hAnsi="Calibri" w:cs="Calibri"/>
                <w:color w:val="000000"/>
              </w:rPr>
              <w:t>890.70</w:t>
            </w:r>
          </w:p>
        </w:tc>
        <w:tc>
          <w:tcPr>
            <w:tcW w:w="1630" w:type="dxa"/>
            <w:tcMar>
              <w:top w:w="0" w:type="dxa"/>
              <w:left w:w="108" w:type="dxa"/>
              <w:bottom w:w="0" w:type="dxa"/>
              <w:right w:w="108" w:type="dxa"/>
            </w:tcMar>
            <w:vAlign w:val="center"/>
          </w:tcPr>
          <w:p w14:paraId="33B4FBD6" w14:textId="00B0D4C8"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45B15DA3" w14:textId="77777777" w:rsidTr="006A1CA4">
        <w:trPr>
          <w:trHeight w:val="318"/>
        </w:trPr>
        <w:tc>
          <w:tcPr>
            <w:tcW w:w="1970" w:type="dxa"/>
            <w:tcMar>
              <w:top w:w="0" w:type="dxa"/>
              <w:left w:w="108" w:type="dxa"/>
              <w:bottom w:w="0" w:type="dxa"/>
              <w:right w:w="108" w:type="dxa"/>
            </w:tcMar>
            <w:vAlign w:val="center"/>
            <w:hideMark/>
          </w:tcPr>
          <w:p w14:paraId="1D1B41B4" w14:textId="77777777" w:rsidR="00B80340" w:rsidRPr="00802731" w:rsidRDefault="00B80340" w:rsidP="00B80340">
            <w:pPr>
              <w:spacing w:after="0"/>
              <w:jc w:val="center"/>
              <w:rPr>
                <w:color w:val="000000"/>
                <w:sz w:val="20"/>
                <w:szCs w:val="20"/>
              </w:rPr>
            </w:pPr>
            <w:r w:rsidRPr="00802731">
              <w:rPr>
                <w:color w:val="000000"/>
                <w:sz w:val="20"/>
                <w:szCs w:val="20"/>
              </w:rPr>
              <w:t>2%</w:t>
            </w:r>
          </w:p>
        </w:tc>
        <w:tc>
          <w:tcPr>
            <w:tcW w:w="1300" w:type="dxa"/>
            <w:tcMar>
              <w:top w:w="0" w:type="dxa"/>
              <w:left w:w="108" w:type="dxa"/>
              <w:bottom w:w="0" w:type="dxa"/>
              <w:right w:w="108" w:type="dxa"/>
            </w:tcMar>
            <w:vAlign w:val="center"/>
          </w:tcPr>
          <w:p w14:paraId="39B4684A" w14:textId="219123E3" w:rsidR="00B80340" w:rsidRPr="00DA3175" w:rsidRDefault="00B80340" w:rsidP="00B80340">
            <w:pPr>
              <w:spacing w:after="0"/>
              <w:jc w:val="center"/>
              <w:rPr>
                <w:color w:val="000000"/>
                <w:sz w:val="20"/>
                <w:szCs w:val="20"/>
              </w:rPr>
            </w:pPr>
            <w:r>
              <w:rPr>
                <w:rFonts w:ascii="Calibri" w:hAnsi="Calibri" w:cs="Calibri"/>
                <w:color w:val="000000"/>
              </w:rPr>
              <w:t>6</w:t>
            </w:r>
            <w:r w:rsidR="0011740C">
              <w:rPr>
                <w:rFonts w:ascii="Calibri" w:hAnsi="Calibri" w:cs="Calibri"/>
                <w:color w:val="000000"/>
              </w:rPr>
              <w:t>,</w:t>
            </w:r>
            <w:r>
              <w:rPr>
                <w:rFonts w:ascii="Calibri" w:hAnsi="Calibri" w:cs="Calibri"/>
                <w:color w:val="000000"/>
              </w:rPr>
              <w:t>39</w:t>
            </w:r>
            <w:r w:rsidR="0011740C">
              <w:rPr>
                <w:rFonts w:ascii="Calibri" w:hAnsi="Calibri" w:cs="Calibri"/>
                <w:color w:val="000000"/>
              </w:rPr>
              <w:t>9</w:t>
            </w:r>
          </w:p>
        </w:tc>
        <w:tc>
          <w:tcPr>
            <w:tcW w:w="1289" w:type="dxa"/>
            <w:tcMar>
              <w:top w:w="0" w:type="dxa"/>
              <w:left w:w="108" w:type="dxa"/>
              <w:bottom w:w="0" w:type="dxa"/>
              <w:right w:w="108" w:type="dxa"/>
            </w:tcMar>
            <w:vAlign w:val="center"/>
          </w:tcPr>
          <w:p w14:paraId="5911A6D0" w14:textId="10C5AD6D" w:rsidR="00B80340" w:rsidRPr="00DA3175" w:rsidRDefault="00B80340" w:rsidP="00B80340">
            <w:pPr>
              <w:spacing w:after="0"/>
              <w:jc w:val="center"/>
              <w:rPr>
                <w:color w:val="000000"/>
                <w:sz w:val="20"/>
                <w:szCs w:val="20"/>
              </w:rPr>
            </w:pPr>
            <w:r>
              <w:rPr>
                <w:rFonts w:ascii="Calibri" w:hAnsi="Calibri" w:cs="Calibri"/>
                <w:color w:val="000000"/>
              </w:rPr>
              <w:t>6,493</w:t>
            </w:r>
          </w:p>
        </w:tc>
        <w:tc>
          <w:tcPr>
            <w:tcW w:w="1082" w:type="dxa"/>
            <w:tcMar>
              <w:top w:w="0" w:type="dxa"/>
              <w:left w:w="108" w:type="dxa"/>
              <w:bottom w:w="0" w:type="dxa"/>
              <w:right w:w="108" w:type="dxa"/>
            </w:tcMar>
            <w:vAlign w:val="center"/>
          </w:tcPr>
          <w:p w14:paraId="153961CA" w14:textId="6E163CCD" w:rsidR="00B80340" w:rsidRPr="00B80340" w:rsidRDefault="0011740C" w:rsidP="00B80340">
            <w:pPr>
              <w:spacing w:after="0"/>
              <w:jc w:val="center"/>
              <w:rPr>
                <w:color w:val="000000"/>
                <w:sz w:val="20"/>
                <w:szCs w:val="20"/>
                <w:highlight w:val="yellow"/>
              </w:rPr>
            </w:pPr>
            <w:r w:rsidRPr="006E780B">
              <w:rPr>
                <w:rFonts w:ascii="Calibri" w:hAnsi="Calibri" w:cs="Calibri"/>
                <w:color w:val="000000"/>
              </w:rPr>
              <w:t>-1.45%</w:t>
            </w:r>
          </w:p>
        </w:tc>
        <w:tc>
          <w:tcPr>
            <w:tcW w:w="1152" w:type="dxa"/>
            <w:tcMar>
              <w:top w:w="0" w:type="dxa"/>
              <w:left w:w="108" w:type="dxa"/>
              <w:bottom w:w="0" w:type="dxa"/>
              <w:right w:w="108" w:type="dxa"/>
            </w:tcMar>
            <w:vAlign w:val="center"/>
          </w:tcPr>
          <w:p w14:paraId="55694F42" w14:textId="752E79FF" w:rsidR="00B80340" w:rsidRPr="00DA3175" w:rsidRDefault="00B80340" w:rsidP="00B80340">
            <w:pPr>
              <w:spacing w:after="0"/>
              <w:jc w:val="center"/>
              <w:rPr>
                <w:color w:val="000000"/>
                <w:sz w:val="20"/>
                <w:szCs w:val="20"/>
              </w:rPr>
            </w:pPr>
            <w:r>
              <w:rPr>
                <w:rFonts w:ascii="Calibri" w:hAnsi="Calibri" w:cs="Calibri"/>
                <w:color w:val="000000"/>
              </w:rPr>
              <w:t>891.74</w:t>
            </w:r>
          </w:p>
        </w:tc>
        <w:tc>
          <w:tcPr>
            <w:tcW w:w="1289" w:type="dxa"/>
            <w:tcMar>
              <w:top w:w="0" w:type="dxa"/>
              <w:left w:w="108" w:type="dxa"/>
              <w:bottom w:w="0" w:type="dxa"/>
              <w:right w:w="108" w:type="dxa"/>
            </w:tcMar>
            <w:vAlign w:val="center"/>
          </w:tcPr>
          <w:p w14:paraId="44127EC1" w14:textId="130B1553" w:rsidR="00B80340" w:rsidRPr="00DA3175" w:rsidRDefault="00B80340" w:rsidP="00B80340">
            <w:pPr>
              <w:spacing w:after="0"/>
              <w:jc w:val="center"/>
              <w:rPr>
                <w:color w:val="000000"/>
                <w:sz w:val="20"/>
                <w:szCs w:val="20"/>
              </w:rPr>
            </w:pPr>
            <w:r>
              <w:rPr>
                <w:rFonts w:ascii="Calibri" w:hAnsi="Calibri" w:cs="Calibri"/>
                <w:color w:val="000000"/>
              </w:rPr>
              <w:t>891.74</w:t>
            </w:r>
          </w:p>
        </w:tc>
        <w:tc>
          <w:tcPr>
            <w:tcW w:w="1630" w:type="dxa"/>
            <w:tcMar>
              <w:top w:w="0" w:type="dxa"/>
              <w:left w:w="108" w:type="dxa"/>
              <w:bottom w:w="0" w:type="dxa"/>
              <w:right w:w="108" w:type="dxa"/>
            </w:tcMar>
            <w:vAlign w:val="center"/>
          </w:tcPr>
          <w:p w14:paraId="14957B8C" w14:textId="2B3DDFC1"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27B09EB4" w14:textId="77777777" w:rsidTr="006A1CA4">
        <w:trPr>
          <w:trHeight w:val="318"/>
        </w:trPr>
        <w:tc>
          <w:tcPr>
            <w:tcW w:w="1970" w:type="dxa"/>
            <w:tcMar>
              <w:top w:w="0" w:type="dxa"/>
              <w:left w:w="108" w:type="dxa"/>
              <w:bottom w:w="0" w:type="dxa"/>
              <w:right w:w="108" w:type="dxa"/>
            </w:tcMar>
            <w:vAlign w:val="center"/>
            <w:hideMark/>
          </w:tcPr>
          <w:p w14:paraId="4061FD66" w14:textId="77777777" w:rsidR="00B80340" w:rsidRPr="00802731" w:rsidRDefault="00B80340" w:rsidP="00B80340">
            <w:pPr>
              <w:spacing w:after="0"/>
              <w:jc w:val="center"/>
              <w:rPr>
                <w:color w:val="000000"/>
                <w:sz w:val="20"/>
                <w:szCs w:val="20"/>
              </w:rPr>
            </w:pPr>
            <w:r w:rsidRPr="00802731">
              <w:rPr>
                <w:color w:val="000000"/>
                <w:sz w:val="20"/>
                <w:szCs w:val="20"/>
              </w:rPr>
              <w:t>1%</w:t>
            </w:r>
          </w:p>
        </w:tc>
        <w:tc>
          <w:tcPr>
            <w:tcW w:w="1300" w:type="dxa"/>
            <w:tcMar>
              <w:top w:w="0" w:type="dxa"/>
              <w:left w:w="108" w:type="dxa"/>
              <w:bottom w:w="0" w:type="dxa"/>
              <w:right w:w="108" w:type="dxa"/>
            </w:tcMar>
            <w:vAlign w:val="center"/>
          </w:tcPr>
          <w:p w14:paraId="0A42FAF7" w14:textId="7FBDB757" w:rsidR="00B80340" w:rsidRPr="00DA3175" w:rsidRDefault="00B80340" w:rsidP="00B80340">
            <w:pPr>
              <w:spacing w:after="0"/>
              <w:jc w:val="center"/>
              <w:rPr>
                <w:color w:val="000000"/>
                <w:sz w:val="20"/>
                <w:szCs w:val="20"/>
              </w:rPr>
            </w:pPr>
            <w:r>
              <w:rPr>
                <w:rFonts w:ascii="Calibri" w:hAnsi="Calibri" w:cs="Calibri"/>
                <w:color w:val="000000"/>
              </w:rPr>
              <w:t>10,754</w:t>
            </w:r>
          </w:p>
        </w:tc>
        <w:tc>
          <w:tcPr>
            <w:tcW w:w="1289" w:type="dxa"/>
            <w:tcMar>
              <w:top w:w="0" w:type="dxa"/>
              <w:left w:w="108" w:type="dxa"/>
              <w:bottom w:w="0" w:type="dxa"/>
              <w:right w:w="108" w:type="dxa"/>
            </w:tcMar>
            <w:vAlign w:val="center"/>
          </w:tcPr>
          <w:p w14:paraId="46A27F17" w14:textId="2C2F88B5" w:rsidR="00B80340" w:rsidRPr="00DA3175" w:rsidRDefault="00B80340" w:rsidP="00B80340">
            <w:pPr>
              <w:spacing w:after="0"/>
              <w:jc w:val="center"/>
              <w:rPr>
                <w:color w:val="000000"/>
                <w:sz w:val="20"/>
                <w:szCs w:val="20"/>
              </w:rPr>
            </w:pPr>
            <w:r>
              <w:rPr>
                <w:rFonts w:ascii="Calibri" w:hAnsi="Calibri" w:cs="Calibri"/>
                <w:color w:val="000000"/>
              </w:rPr>
              <w:t>11,170</w:t>
            </w:r>
          </w:p>
        </w:tc>
        <w:tc>
          <w:tcPr>
            <w:tcW w:w="1082" w:type="dxa"/>
            <w:tcMar>
              <w:top w:w="0" w:type="dxa"/>
              <w:left w:w="108" w:type="dxa"/>
              <w:bottom w:w="0" w:type="dxa"/>
              <w:right w:w="108" w:type="dxa"/>
            </w:tcMar>
            <w:vAlign w:val="center"/>
          </w:tcPr>
          <w:p w14:paraId="62F27962" w14:textId="369C4439" w:rsidR="00B80340" w:rsidRPr="00DA3175" w:rsidRDefault="00B80340" w:rsidP="00B80340">
            <w:pPr>
              <w:spacing w:after="0"/>
              <w:jc w:val="center"/>
              <w:rPr>
                <w:color w:val="000000"/>
                <w:sz w:val="20"/>
                <w:szCs w:val="20"/>
              </w:rPr>
            </w:pPr>
            <w:r>
              <w:rPr>
                <w:rFonts w:ascii="Calibri" w:hAnsi="Calibri" w:cs="Calibri"/>
                <w:color w:val="000000"/>
              </w:rPr>
              <w:t>-3.72%</w:t>
            </w:r>
          </w:p>
        </w:tc>
        <w:tc>
          <w:tcPr>
            <w:tcW w:w="1152" w:type="dxa"/>
            <w:tcMar>
              <w:top w:w="0" w:type="dxa"/>
              <w:left w:w="108" w:type="dxa"/>
              <w:bottom w:w="0" w:type="dxa"/>
              <w:right w:w="108" w:type="dxa"/>
            </w:tcMar>
            <w:vAlign w:val="center"/>
          </w:tcPr>
          <w:p w14:paraId="0B279140" w14:textId="23F20897" w:rsidR="00B80340" w:rsidRPr="00DA3175" w:rsidRDefault="00B80340" w:rsidP="00B80340">
            <w:pPr>
              <w:spacing w:after="0"/>
              <w:jc w:val="center"/>
              <w:rPr>
                <w:color w:val="000000"/>
                <w:sz w:val="20"/>
                <w:szCs w:val="20"/>
              </w:rPr>
            </w:pPr>
            <w:r>
              <w:rPr>
                <w:rFonts w:ascii="Calibri" w:hAnsi="Calibri" w:cs="Calibri"/>
                <w:color w:val="000000"/>
              </w:rPr>
              <w:t>892.76</w:t>
            </w:r>
          </w:p>
        </w:tc>
        <w:tc>
          <w:tcPr>
            <w:tcW w:w="1289" w:type="dxa"/>
            <w:tcMar>
              <w:top w:w="0" w:type="dxa"/>
              <w:left w:w="108" w:type="dxa"/>
              <w:bottom w:w="0" w:type="dxa"/>
              <w:right w:w="108" w:type="dxa"/>
            </w:tcMar>
            <w:vAlign w:val="center"/>
          </w:tcPr>
          <w:p w14:paraId="07FC0644" w14:textId="17404015" w:rsidR="00B80340" w:rsidRPr="00DA3175" w:rsidRDefault="00B80340" w:rsidP="00B80340">
            <w:pPr>
              <w:spacing w:after="0"/>
              <w:jc w:val="center"/>
              <w:rPr>
                <w:color w:val="000000"/>
                <w:sz w:val="20"/>
                <w:szCs w:val="20"/>
              </w:rPr>
            </w:pPr>
            <w:r>
              <w:rPr>
                <w:rFonts w:ascii="Calibri" w:hAnsi="Calibri" w:cs="Calibri"/>
                <w:color w:val="000000"/>
              </w:rPr>
              <w:t>892.76</w:t>
            </w:r>
          </w:p>
        </w:tc>
        <w:tc>
          <w:tcPr>
            <w:tcW w:w="1630" w:type="dxa"/>
            <w:tcMar>
              <w:top w:w="0" w:type="dxa"/>
              <w:left w:w="108" w:type="dxa"/>
              <w:bottom w:w="0" w:type="dxa"/>
              <w:right w:w="108" w:type="dxa"/>
            </w:tcMar>
            <w:vAlign w:val="center"/>
          </w:tcPr>
          <w:p w14:paraId="6A891327" w14:textId="16E71416"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107AE752" w14:textId="77777777" w:rsidTr="006A1CA4">
        <w:trPr>
          <w:trHeight w:val="318"/>
        </w:trPr>
        <w:tc>
          <w:tcPr>
            <w:tcW w:w="1970" w:type="dxa"/>
            <w:tcMar>
              <w:top w:w="0" w:type="dxa"/>
              <w:left w:w="108" w:type="dxa"/>
              <w:bottom w:w="0" w:type="dxa"/>
              <w:right w:w="108" w:type="dxa"/>
            </w:tcMar>
            <w:vAlign w:val="center"/>
            <w:hideMark/>
          </w:tcPr>
          <w:p w14:paraId="3DC52992" w14:textId="77777777" w:rsidR="00B80340" w:rsidRPr="00802731" w:rsidRDefault="00B80340" w:rsidP="00B80340">
            <w:pPr>
              <w:spacing w:after="0"/>
              <w:jc w:val="center"/>
              <w:rPr>
                <w:color w:val="000000"/>
                <w:sz w:val="20"/>
                <w:szCs w:val="20"/>
              </w:rPr>
            </w:pPr>
            <w:r w:rsidRPr="00802731">
              <w:rPr>
                <w:color w:val="000000"/>
                <w:sz w:val="20"/>
                <w:szCs w:val="20"/>
              </w:rPr>
              <w:t>0.2%</w:t>
            </w:r>
          </w:p>
        </w:tc>
        <w:tc>
          <w:tcPr>
            <w:tcW w:w="1300" w:type="dxa"/>
            <w:tcMar>
              <w:top w:w="0" w:type="dxa"/>
              <w:left w:w="108" w:type="dxa"/>
              <w:bottom w:w="0" w:type="dxa"/>
              <w:right w:w="108" w:type="dxa"/>
            </w:tcMar>
            <w:vAlign w:val="center"/>
          </w:tcPr>
          <w:p w14:paraId="4FD89922" w14:textId="39FA5B25" w:rsidR="00B80340" w:rsidRPr="00DA3175" w:rsidRDefault="00B80340" w:rsidP="00B80340">
            <w:pPr>
              <w:spacing w:after="0"/>
              <w:jc w:val="center"/>
              <w:rPr>
                <w:color w:val="000000"/>
                <w:sz w:val="20"/>
                <w:szCs w:val="20"/>
              </w:rPr>
            </w:pPr>
            <w:r>
              <w:rPr>
                <w:rFonts w:ascii="Calibri" w:hAnsi="Calibri" w:cs="Calibri"/>
                <w:color w:val="000000"/>
              </w:rPr>
              <w:t>25,302</w:t>
            </w:r>
          </w:p>
        </w:tc>
        <w:tc>
          <w:tcPr>
            <w:tcW w:w="1289" w:type="dxa"/>
            <w:tcMar>
              <w:top w:w="0" w:type="dxa"/>
              <w:left w:w="108" w:type="dxa"/>
              <w:bottom w:w="0" w:type="dxa"/>
              <w:right w:w="108" w:type="dxa"/>
            </w:tcMar>
            <w:vAlign w:val="center"/>
          </w:tcPr>
          <w:p w14:paraId="4377980D" w14:textId="54877B66" w:rsidR="00B80340" w:rsidRPr="00DA3175" w:rsidRDefault="00B80340" w:rsidP="00B80340">
            <w:pPr>
              <w:spacing w:after="0"/>
              <w:jc w:val="center"/>
              <w:rPr>
                <w:color w:val="000000"/>
                <w:sz w:val="20"/>
                <w:szCs w:val="20"/>
              </w:rPr>
            </w:pPr>
            <w:r>
              <w:rPr>
                <w:rFonts w:ascii="Calibri" w:hAnsi="Calibri" w:cs="Calibri"/>
                <w:color w:val="000000"/>
              </w:rPr>
              <w:t>26,099</w:t>
            </w:r>
          </w:p>
        </w:tc>
        <w:tc>
          <w:tcPr>
            <w:tcW w:w="1082" w:type="dxa"/>
            <w:tcMar>
              <w:top w:w="0" w:type="dxa"/>
              <w:left w:w="108" w:type="dxa"/>
              <w:bottom w:w="0" w:type="dxa"/>
              <w:right w:w="108" w:type="dxa"/>
            </w:tcMar>
            <w:vAlign w:val="center"/>
          </w:tcPr>
          <w:p w14:paraId="5E10F75F" w14:textId="6C95D38A" w:rsidR="00B80340" w:rsidRPr="00DA3175" w:rsidRDefault="00B80340" w:rsidP="00B80340">
            <w:pPr>
              <w:spacing w:after="0"/>
              <w:jc w:val="center"/>
              <w:rPr>
                <w:color w:val="000000"/>
                <w:sz w:val="20"/>
                <w:szCs w:val="20"/>
              </w:rPr>
            </w:pPr>
            <w:r>
              <w:rPr>
                <w:rFonts w:ascii="Calibri" w:hAnsi="Calibri" w:cs="Calibri"/>
                <w:color w:val="000000"/>
              </w:rPr>
              <w:t>-3.05%</w:t>
            </w:r>
          </w:p>
        </w:tc>
        <w:tc>
          <w:tcPr>
            <w:tcW w:w="1152" w:type="dxa"/>
            <w:tcMar>
              <w:top w:w="0" w:type="dxa"/>
              <w:left w:w="108" w:type="dxa"/>
              <w:bottom w:w="0" w:type="dxa"/>
              <w:right w:w="108" w:type="dxa"/>
            </w:tcMar>
            <w:vAlign w:val="center"/>
          </w:tcPr>
          <w:p w14:paraId="4BEEF0BF" w14:textId="4AE14D05" w:rsidR="00B80340" w:rsidRPr="00DA3175" w:rsidRDefault="00B80340" w:rsidP="00B80340">
            <w:pPr>
              <w:spacing w:after="0"/>
              <w:jc w:val="center"/>
              <w:rPr>
                <w:color w:val="000000"/>
                <w:sz w:val="20"/>
                <w:szCs w:val="20"/>
              </w:rPr>
            </w:pPr>
            <w:r>
              <w:rPr>
                <w:rFonts w:ascii="Calibri" w:hAnsi="Calibri" w:cs="Calibri"/>
                <w:color w:val="000000"/>
              </w:rPr>
              <w:t>895.10</w:t>
            </w:r>
          </w:p>
        </w:tc>
        <w:tc>
          <w:tcPr>
            <w:tcW w:w="1289" w:type="dxa"/>
            <w:tcMar>
              <w:top w:w="0" w:type="dxa"/>
              <w:left w:w="108" w:type="dxa"/>
              <w:bottom w:w="0" w:type="dxa"/>
              <w:right w:w="108" w:type="dxa"/>
            </w:tcMar>
            <w:vAlign w:val="center"/>
          </w:tcPr>
          <w:p w14:paraId="2896A52E" w14:textId="40548445" w:rsidR="00B80340" w:rsidRPr="00DA3175" w:rsidRDefault="00B80340" w:rsidP="00B80340">
            <w:pPr>
              <w:spacing w:after="0"/>
              <w:jc w:val="center"/>
              <w:rPr>
                <w:color w:val="000000"/>
                <w:sz w:val="20"/>
                <w:szCs w:val="20"/>
              </w:rPr>
            </w:pPr>
            <w:r>
              <w:rPr>
                <w:rFonts w:ascii="Calibri" w:hAnsi="Calibri" w:cs="Calibri"/>
                <w:color w:val="000000"/>
              </w:rPr>
              <w:t>895.10</w:t>
            </w:r>
          </w:p>
        </w:tc>
        <w:tc>
          <w:tcPr>
            <w:tcW w:w="1630" w:type="dxa"/>
            <w:tcMar>
              <w:top w:w="0" w:type="dxa"/>
              <w:left w:w="108" w:type="dxa"/>
              <w:bottom w:w="0" w:type="dxa"/>
              <w:right w:w="108" w:type="dxa"/>
            </w:tcMar>
            <w:vAlign w:val="center"/>
          </w:tcPr>
          <w:p w14:paraId="364BAEBA" w14:textId="0563218A"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30ABFB4C" w14:textId="77777777" w:rsidTr="006A1CA4">
        <w:trPr>
          <w:trHeight w:val="318"/>
        </w:trPr>
        <w:tc>
          <w:tcPr>
            <w:tcW w:w="1970" w:type="dxa"/>
            <w:tcMar>
              <w:top w:w="0" w:type="dxa"/>
              <w:left w:w="108" w:type="dxa"/>
              <w:bottom w:w="0" w:type="dxa"/>
              <w:right w:w="108" w:type="dxa"/>
            </w:tcMar>
            <w:vAlign w:val="center"/>
            <w:hideMark/>
          </w:tcPr>
          <w:p w14:paraId="5608EEC8" w14:textId="77777777" w:rsidR="00B80340" w:rsidRPr="00802731" w:rsidRDefault="00B80340" w:rsidP="00B80340">
            <w:pPr>
              <w:spacing w:after="0"/>
              <w:jc w:val="center"/>
              <w:rPr>
                <w:color w:val="000000"/>
                <w:sz w:val="20"/>
                <w:szCs w:val="20"/>
              </w:rPr>
            </w:pPr>
            <w:r w:rsidRPr="00802731">
              <w:rPr>
                <w:color w:val="000000"/>
                <w:sz w:val="20"/>
                <w:szCs w:val="20"/>
              </w:rPr>
              <w:t>1% minus</w:t>
            </w:r>
          </w:p>
        </w:tc>
        <w:tc>
          <w:tcPr>
            <w:tcW w:w="1300" w:type="dxa"/>
            <w:tcMar>
              <w:top w:w="0" w:type="dxa"/>
              <w:left w:w="108" w:type="dxa"/>
              <w:bottom w:w="0" w:type="dxa"/>
              <w:right w:w="108" w:type="dxa"/>
            </w:tcMar>
            <w:vAlign w:val="center"/>
          </w:tcPr>
          <w:p w14:paraId="2FBD5F20" w14:textId="470A4FC6" w:rsidR="00B80340" w:rsidRPr="00DA3175" w:rsidRDefault="00B80340" w:rsidP="00B80340">
            <w:pPr>
              <w:spacing w:after="0"/>
              <w:jc w:val="center"/>
              <w:rPr>
                <w:color w:val="000000"/>
                <w:sz w:val="20"/>
                <w:szCs w:val="20"/>
              </w:rPr>
            </w:pPr>
            <w:r>
              <w:rPr>
                <w:rFonts w:ascii="Calibri" w:hAnsi="Calibri" w:cs="Calibri"/>
                <w:color w:val="000000"/>
              </w:rPr>
              <w:t>4,865</w:t>
            </w:r>
          </w:p>
        </w:tc>
        <w:tc>
          <w:tcPr>
            <w:tcW w:w="1289" w:type="dxa"/>
            <w:tcMar>
              <w:top w:w="0" w:type="dxa"/>
              <w:left w:w="108" w:type="dxa"/>
              <w:bottom w:w="0" w:type="dxa"/>
              <w:right w:w="108" w:type="dxa"/>
            </w:tcMar>
            <w:vAlign w:val="center"/>
          </w:tcPr>
          <w:p w14:paraId="0EF71AC1" w14:textId="71A331F3" w:rsidR="00B80340" w:rsidRPr="00DA3175" w:rsidRDefault="00B80340" w:rsidP="00B80340">
            <w:pPr>
              <w:spacing w:after="0"/>
              <w:jc w:val="center"/>
              <w:rPr>
                <w:color w:val="000000"/>
                <w:sz w:val="20"/>
                <w:szCs w:val="20"/>
              </w:rPr>
            </w:pPr>
            <w:r>
              <w:rPr>
                <w:rFonts w:ascii="Calibri" w:hAnsi="Calibri" w:cs="Calibri"/>
                <w:color w:val="000000"/>
              </w:rPr>
              <w:t>4,936</w:t>
            </w:r>
          </w:p>
        </w:tc>
        <w:tc>
          <w:tcPr>
            <w:tcW w:w="1082" w:type="dxa"/>
            <w:tcMar>
              <w:top w:w="0" w:type="dxa"/>
              <w:left w:w="108" w:type="dxa"/>
              <w:bottom w:w="0" w:type="dxa"/>
              <w:right w:w="108" w:type="dxa"/>
            </w:tcMar>
            <w:vAlign w:val="center"/>
          </w:tcPr>
          <w:p w14:paraId="38CA2692" w14:textId="1CC01B02" w:rsidR="00B80340" w:rsidRPr="00DA3175" w:rsidRDefault="00B80340" w:rsidP="00B80340">
            <w:pPr>
              <w:spacing w:after="0"/>
              <w:jc w:val="center"/>
              <w:rPr>
                <w:color w:val="000000"/>
                <w:sz w:val="20"/>
                <w:szCs w:val="20"/>
              </w:rPr>
            </w:pPr>
            <w:r>
              <w:rPr>
                <w:rFonts w:ascii="Calibri" w:hAnsi="Calibri" w:cs="Calibri"/>
                <w:color w:val="000000"/>
              </w:rPr>
              <w:t>-1.44%</w:t>
            </w:r>
          </w:p>
        </w:tc>
        <w:tc>
          <w:tcPr>
            <w:tcW w:w="1152" w:type="dxa"/>
            <w:tcMar>
              <w:top w:w="0" w:type="dxa"/>
              <w:left w:w="108" w:type="dxa"/>
              <w:bottom w:w="0" w:type="dxa"/>
              <w:right w:w="108" w:type="dxa"/>
            </w:tcMar>
            <w:vAlign w:val="center"/>
          </w:tcPr>
          <w:p w14:paraId="3E367B51" w14:textId="10D8EC94" w:rsidR="00B80340" w:rsidRPr="00DA3175" w:rsidRDefault="00B80340" w:rsidP="00B80340">
            <w:pPr>
              <w:spacing w:after="0"/>
              <w:jc w:val="center"/>
              <w:rPr>
                <w:color w:val="000000"/>
                <w:sz w:val="20"/>
                <w:szCs w:val="20"/>
              </w:rPr>
            </w:pPr>
            <w:r>
              <w:rPr>
                <w:rFonts w:ascii="Calibri" w:hAnsi="Calibri" w:cs="Calibri"/>
                <w:color w:val="000000"/>
              </w:rPr>
              <w:t>891.36</w:t>
            </w:r>
          </w:p>
        </w:tc>
        <w:tc>
          <w:tcPr>
            <w:tcW w:w="1289" w:type="dxa"/>
            <w:tcMar>
              <w:top w:w="0" w:type="dxa"/>
              <w:left w:w="108" w:type="dxa"/>
              <w:bottom w:w="0" w:type="dxa"/>
              <w:right w:w="108" w:type="dxa"/>
            </w:tcMar>
            <w:vAlign w:val="center"/>
          </w:tcPr>
          <w:p w14:paraId="4B25A8D1" w14:textId="6CF89CDD" w:rsidR="00B80340" w:rsidRPr="00DA3175" w:rsidRDefault="00B80340" w:rsidP="00B80340">
            <w:pPr>
              <w:spacing w:after="0"/>
              <w:jc w:val="center"/>
              <w:rPr>
                <w:color w:val="000000"/>
                <w:sz w:val="20"/>
                <w:szCs w:val="20"/>
              </w:rPr>
            </w:pPr>
            <w:r>
              <w:rPr>
                <w:rFonts w:ascii="Calibri" w:hAnsi="Calibri" w:cs="Calibri"/>
                <w:color w:val="000000"/>
              </w:rPr>
              <w:t>891.36</w:t>
            </w:r>
          </w:p>
        </w:tc>
        <w:tc>
          <w:tcPr>
            <w:tcW w:w="1630" w:type="dxa"/>
            <w:tcMar>
              <w:top w:w="0" w:type="dxa"/>
              <w:left w:w="108" w:type="dxa"/>
              <w:bottom w:w="0" w:type="dxa"/>
              <w:right w:w="108" w:type="dxa"/>
            </w:tcMar>
            <w:vAlign w:val="center"/>
          </w:tcPr>
          <w:p w14:paraId="7ECA4452" w14:textId="18A6C5D8" w:rsidR="00B80340" w:rsidRPr="00DA3175" w:rsidRDefault="00B80340" w:rsidP="00B80340">
            <w:pPr>
              <w:spacing w:after="0"/>
              <w:jc w:val="center"/>
              <w:rPr>
                <w:color w:val="000000"/>
                <w:sz w:val="20"/>
                <w:szCs w:val="20"/>
              </w:rPr>
            </w:pPr>
            <w:r>
              <w:rPr>
                <w:rFonts w:ascii="Calibri" w:hAnsi="Calibri" w:cs="Calibri"/>
                <w:color w:val="000000"/>
              </w:rPr>
              <w:t>0.00</w:t>
            </w:r>
          </w:p>
        </w:tc>
      </w:tr>
      <w:tr w:rsidR="00B80340" w:rsidRPr="00802731" w14:paraId="1C7204E4" w14:textId="77777777" w:rsidTr="006A1CA4">
        <w:trPr>
          <w:trHeight w:val="318"/>
        </w:trPr>
        <w:tc>
          <w:tcPr>
            <w:tcW w:w="1970" w:type="dxa"/>
            <w:tcMar>
              <w:top w:w="0" w:type="dxa"/>
              <w:left w:w="108" w:type="dxa"/>
              <w:bottom w:w="0" w:type="dxa"/>
              <w:right w:w="108" w:type="dxa"/>
            </w:tcMar>
            <w:vAlign w:val="center"/>
            <w:hideMark/>
          </w:tcPr>
          <w:p w14:paraId="50D44FAD" w14:textId="77777777" w:rsidR="00B80340" w:rsidRPr="00802731" w:rsidRDefault="00B80340" w:rsidP="00B80340">
            <w:pPr>
              <w:spacing w:after="0"/>
              <w:jc w:val="center"/>
              <w:rPr>
                <w:color w:val="000000"/>
                <w:sz w:val="20"/>
                <w:szCs w:val="20"/>
              </w:rPr>
            </w:pPr>
            <w:r w:rsidRPr="00802731">
              <w:rPr>
                <w:color w:val="000000"/>
                <w:sz w:val="20"/>
                <w:szCs w:val="20"/>
              </w:rPr>
              <w:t>1% plus</w:t>
            </w:r>
          </w:p>
        </w:tc>
        <w:tc>
          <w:tcPr>
            <w:tcW w:w="1300" w:type="dxa"/>
            <w:tcMar>
              <w:top w:w="0" w:type="dxa"/>
              <w:left w:w="108" w:type="dxa"/>
              <w:bottom w:w="0" w:type="dxa"/>
              <w:right w:w="108" w:type="dxa"/>
            </w:tcMar>
            <w:vAlign w:val="center"/>
          </w:tcPr>
          <w:p w14:paraId="7C017B1B" w14:textId="5100B72D" w:rsidR="00B80340" w:rsidRPr="00DA3175" w:rsidRDefault="00B80340" w:rsidP="00B80340">
            <w:pPr>
              <w:spacing w:after="0"/>
              <w:jc w:val="center"/>
              <w:rPr>
                <w:color w:val="000000"/>
                <w:sz w:val="20"/>
                <w:szCs w:val="20"/>
              </w:rPr>
            </w:pPr>
            <w:r>
              <w:rPr>
                <w:rFonts w:ascii="Calibri" w:hAnsi="Calibri" w:cs="Calibri"/>
                <w:color w:val="000000"/>
              </w:rPr>
              <w:t>18,805</w:t>
            </w:r>
          </w:p>
        </w:tc>
        <w:tc>
          <w:tcPr>
            <w:tcW w:w="1289" w:type="dxa"/>
            <w:tcMar>
              <w:top w:w="0" w:type="dxa"/>
              <w:left w:w="108" w:type="dxa"/>
              <w:bottom w:w="0" w:type="dxa"/>
              <w:right w:w="108" w:type="dxa"/>
            </w:tcMar>
            <w:vAlign w:val="center"/>
          </w:tcPr>
          <w:p w14:paraId="5FDCC427" w14:textId="23800CAC" w:rsidR="00B80340" w:rsidRPr="00DA3175" w:rsidRDefault="00B80340" w:rsidP="00B80340">
            <w:pPr>
              <w:spacing w:after="0"/>
              <w:jc w:val="center"/>
              <w:rPr>
                <w:color w:val="000000"/>
                <w:sz w:val="20"/>
                <w:szCs w:val="20"/>
              </w:rPr>
            </w:pPr>
            <w:r>
              <w:rPr>
                <w:rFonts w:ascii="Calibri" w:hAnsi="Calibri" w:cs="Calibri"/>
                <w:color w:val="000000"/>
              </w:rPr>
              <w:t>19,309</w:t>
            </w:r>
          </w:p>
        </w:tc>
        <w:tc>
          <w:tcPr>
            <w:tcW w:w="1082" w:type="dxa"/>
            <w:tcMar>
              <w:top w:w="0" w:type="dxa"/>
              <w:left w:w="108" w:type="dxa"/>
              <w:bottom w:w="0" w:type="dxa"/>
              <w:right w:w="108" w:type="dxa"/>
            </w:tcMar>
            <w:vAlign w:val="center"/>
          </w:tcPr>
          <w:p w14:paraId="335DE40F" w14:textId="0272D55D" w:rsidR="00B80340" w:rsidRPr="00DA3175" w:rsidRDefault="00B80340" w:rsidP="00B80340">
            <w:pPr>
              <w:spacing w:after="0"/>
              <w:jc w:val="center"/>
              <w:rPr>
                <w:color w:val="000000"/>
                <w:sz w:val="20"/>
                <w:szCs w:val="20"/>
              </w:rPr>
            </w:pPr>
            <w:r>
              <w:rPr>
                <w:rFonts w:ascii="Calibri" w:hAnsi="Calibri" w:cs="Calibri"/>
                <w:color w:val="000000"/>
              </w:rPr>
              <w:t>-2.61%</w:t>
            </w:r>
          </w:p>
        </w:tc>
        <w:tc>
          <w:tcPr>
            <w:tcW w:w="1152" w:type="dxa"/>
            <w:tcMar>
              <w:top w:w="0" w:type="dxa"/>
              <w:left w:w="108" w:type="dxa"/>
              <w:bottom w:w="0" w:type="dxa"/>
              <w:right w:w="108" w:type="dxa"/>
            </w:tcMar>
            <w:vAlign w:val="center"/>
          </w:tcPr>
          <w:p w14:paraId="3402EFC3" w14:textId="0A701114" w:rsidR="00B80340" w:rsidRPr="00DA3175" w:rsidRDefault="00B80340" w:rsidP="00B80340">
            <w:pPr>
              <w:spacing w:after="0"/>
              <w:jc w:val="center"/>
              <w:rPr>
                <w:color w:val="000000"/>
                <w:sz w:val="20"/>
                <w:szCs w:val="20"/>
              </w:rPr>
            </w:pPr>
            <w:r>
              <w:rPr>
                <w:rFonts w:ascii="Calibri" w:hAnsi="Calibri" w:cs="Calibri"/>
                <w:color w:val="000000"/>
              </w:rPr>
              <w:t>894.09</w:t>
            </w:r>
          </w:p>
        </w:tc>
        <w:tc>
          <w:tcPr>
            <w:tcW w:w="1289" w:type="dxa"/>
            <w:tcMar>
              <w:top w:w="0" w:type="dxa"/>
              <w:left w:w="108" w:type="dxa"/>
              <w:bottom w:w="0" w:type="dxa"/>
              <w:right w:w="108" w:type="dxa"/>
            </w:tcMar>
            <w:vAlign w:val="center"/>
          </w:tcPr>
          <w:p w14:paraId="6FB4DD49" w14:textId="084BD9E7" w:rsidR="00B80340" w:rsidRPr="00DA3175" w:rsidRDefault="00B80340" w:rsidP="00B80340">
            <w:pPr>
              <w:spacing w:after="0"/>
              <w:jc w:val="center"/>
              <w:rPr>
                <w:color w:val="000000"/>
                <w:sz w:val="20"/>
                <w:szCs w:val="20"/>
              </w:rPr>
            </w:pPr>
            <w:r>
              <w:rPr>
                <w:rFonts w:ascii="Calibri" w:hAnsi="Calibri" w:cs="Calibri"/>
                <w:color w:val="000000"/>
              </w:rPr>
              <w:t>894.08</w:t>
            </w:r>
          </w:p>
        </w:tc>
        <w:tc>
          <w:tcPr>
            <w:tcW w:w="1630" w:type="dxa"/>
            <w:tcMar>
              <w:top w:w="0" w:type="dxa"/>
              <w:left w:w="108" w:type="dxa"/>
              <w:bottom w:w="0" w:type="dxa"/>
              <w:right w:w="108" w:type="dxa"/>
            </w:tcMar>
            <w:vAlign w:val="center"/>
          </w:tcPr>
          <w:p w14:paraId="089A245F" w14:textId="60F32EC6" w:rsidR="00B80340" w:rsidRPr="00DA3175" w:rsidRDefault="00B80340" w:rsidP="00B80340">
            <w:pPr>
              <w:spacing w:after="0"/>
              <w:jc w:val="center"/>
              <w:rPr>
                <w:color w:val="000000"/>
                <w:sz w:val="20"/>
                <w:szCs w:val="20"/>
              </w:rPr>
            </w:pPr>
            <w:r>
              <w:rPr>
                <w:rFonts w:ascii="Calibri" w:hAnsi="Calibri" w:cs="Calibri"/>
                <w:color w:val="000000"/>
              </w:rPr>
              <w:t>0.01</w:t>
            </w:r>
          </w:p>
        </w:tc>
      </w:tr>
    </w:tbl>
    <w:p w14:paraId="31346210" w14:textId="77777777" w:rsidR="0094317B" w:rsidRDefault="0094317B" w:rsidP="0094317B"/>
    <w:p w14:paraId="6A741463" w14:textId="1201DB86" w:rsidR="00E44895" w:rsidRDefault="0094317B" w:rsidP="0065719A">
      <w:pPr>
        <w:pStyle w:val="Caption"/>
        <w:jc w:val="center"/>
      </w:pPr>
      <w:bookmarkStart w:id="79" w:name="_Ref140925614"/>
      <w:bookmarkStart w:id="80" w:name="_Toc194603630"/>
      <w:r>
        <w:lastRenderedPageBreak/>
        <w:t xml:space="preserve">Table </w:t>
      </w:r>
      <w:r w:rsidR="00A833B9">
        <w:fldChar w:fldCharType="begin"/>
      </w:r>
      <w:r w:rsidR="00A833B9">
        <w:instrText xml:space="preserve"> SEQ Table \* ARABIC </w:instrText>
      </w:r>
      <w:r w:rsidR="00A833B9">
        <w:fldChar w:fldCharType="separate"/>
      </w:r>
      <w:r w:rsidR="00A833B9">
        <w:rPr>
          <w:noProof/>
        </w:rPr>
        <w:t>12</w:t>
      </w:r>
      <w:r w:rsidR="00A833B9">
        <w:rPr>
          <w:noProof/>
        </w:rPr>
        <w:fldChar w:fldCharType="end"/>
      </w:r>
      <w:bookmarkEnd w:id="79"/>
      <w:r w:rsidR="00E44895">
        <w:t>:</w:t>
      </w:r>
      <w:r w:rsidR="00E44895" w:rsidRPr="0094317B">
        <w:t xml:space="preserve"> </w:t>
      </w:r>
      <w:r w:rsidR="00E44895" w:rsidRPr="007B426A">
        <w:t xml:space="preserve">Upstream and Downstream Discharges and WSELs at the Downstream End of Domain </w:t>
      </w:r>
      <w:r w:rsidR="008C325D">
        <w:t>LWIC_904</w:t>
      </w:r>
      <w:bookmarkEnd w:id="80"/>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0"/>
        <w:gridCol w:w="1300"/>
        <w:gridCol w:w="1289"/>
        <w:gridCol w:w="1082"/>
        <w:gridCol w:w="1152"/>
        <w:gridCol w:w="1289"/>
        <w:gridCol w:w="1630"/>
      </w:tblGrid>
      <w:tr w:rsidR="00C43FF1" w:rsidRPr="00802731" w14:paraId="71A2B16A" w14:textId="77777777" w:rsidTr="006A1CA4">
        <w:trPr>
          <w:trHeight w:val="980"/>
        </w:trPr>
        <w:tc>
          <w:tcPr>
            <w:tcW w:w="1970" w:type="dxa"/>
            <w:shd w:val="clear" w:color="auto" w:fill="4472C4"/>
            <w:tcMar>
              <w:top w:w="0" w:type="dxa"/>
              <w:left w:w="108" w:type="dxa"/>
              <w:bottom w:w="0" w:type="dxa"/>
              <w:right w:w="108" w:type="dxa"/>
            </w:tcMar>
            <w:vAlign w:val="center"/>
            <w:hideMark/>
          </w:tcPr>
          <w:p w14:paraId="527D8BAD"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Profile (AEP)</w:t>
            </w:r>
          </w:p>
        </w:tc>
        <w:tc>
          <w:tcPr>
            <w:tcW w:w="1300" w:type="dxa"/>
            <w:shd w:val="clear" w:color="auto" w:fill="4472C4"/>
            <w:tcMar>
              <w:top w:w="0" w:type="dxa"/>
              <w:left w:w="108" w:type="dxa"/>
              <w:bottom w:w="0" w:type="dxa"/>
              <w:right w:w="108" w:type="dxa"/>
            </w:tcMar>
            <w:vAlign w:val="center"/>
            <w:hideMark/>
          </w:tcPr>
          <w:p w14:paraId="35644F6E"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6447F1CC"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3713F9D9"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Difference</w:t>
            </w:r>
          </w:p>
          <w:p w14:paraId="1464D266"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7AE8615A"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Upstream</w:t>
            </w:r>
          </w:p>
          <w:p w14:paraId="3FEBB2C8"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50366A83" w14:textId="77777777" w:rsidR="00C43FF1" w:rsidRPr="00802731" w:rsidRDefault="00C43FF1">
            <w:pPr>
              <w:autoSpaceDE w:val="0"/>
              <w:autoSpaceDN w:val="0"/>
              <w:spacing w:after="0" w:line="252" w:lineRule="auto"/>
              <w:jc w:val="center"/>
              <w:rPr>
                <w:b/>
                <w:bCs/>
                <w:color w:val="FFFFFF"/>
                <w:sz w:val="20"/>
                <w:szCs w:val="20"/>
              </w:rPr>
            </w:pPr>
            <w:r w:rsidRPr="00802731">
              <w:rPr>
                <w:b/>
                <w:bCs/>
                <w:color w:val="FFFFFF"/>
                <w:sz w:val="20"/>
                <w:szCs w:val="20"/>
              </w:rPr>
              <w:t>Downstream</w:t>
            </w:r>
          </w:p>
          <w:p w14:paraId="52A104D9"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0643C9D5" w14:textId="77777777" w:rsidR="00C43FF1" w:rsidRPr="00802731" w:rsidRDefault="00C43FF1">
            <w:pPr>
              <w:autoSpaceDE w:val="0"/>
              <w:autoSpaceDN w:val="0"/>
              <w:spacing w:line="252" w:lineRule="auto"/>
              <w:jc w:val="center"/>
              <w:rPr>
                <w:b/>
                <w:bCs/>
                <w:color w:val="FFFFFF"/>
                <w:sz w:val="20"/>
                <w:szCs w:val="20"/>
              </w:rPr>
            </w:pPr>
            <w:r w:rsidRPr="00802731">
              <w:rPr>
                <w:b/>
                <w:bCs/>
                <w:color w:val="FFFFFF"/>
                <w:sz w:val="20"/>
                <w:szCs w:val="20"/>
              </w:rPr>
              <w:t>Difference (ft)</w:t>
            </w:r>
          </w:p>
        </w:tc>
      </w:tr>
      <w:tr w:rsidR="003C7603" w:rsidRPr="00802731" w14:paraId="507AD2B7" w14:textId="77777777">
        <w:trPr>
          <w:trHeight w:val="318"/>
        </w:trPr>
        <w:tc>
          <w:tcPr>
            <w:tcW w:w="1970" w:type="dxa"/>
            <w:tcMar>
              <w:top w:w="0" w:type="dxa"/>
              <w:left w:w="108" w:type="dxa"/>
              <w:bottom w:w="0" w:type="dxa"/>
              <w:right w:w="108" w:type="dxa"/>
            </w:tcMar>
            <w:vAlign w:val="center"/>
            <w:hideMark/>
          </w:tcPr>
          <w:p w14:paraId="097D22D3" w14:textId="77777777" w:rsidR="003C7603" w:rsidRPr="00802731" w:rsidRDefault="003C7603" w:rsidP="003C7603">
            <w:pPr>
              <w:spacing w:after="0"/>
              <w:jc w:val="center"/>
              <w:rPr>
                <w:color w:val="000000"/>
                <w:sz w:val="20"/>
                <w:szCs w:val="20"/>
              </w:rPr>
            </w:pPr>
            <w:r w:rsidRPr="00802731">
              <w:rPr>
                <w:color w:val="000000"/>
                <w:sz w:val="20"/>
                <w:szCs w:val="20"/>
              </w:rPr>
              <w:t>10%</w:t>
            </w:r>
          </w:p>
        </w:tc>
        <w:tc>
          <w:tcPr>
            <w:tcW w:w="1300" w:type="dxa"/>
            <w:tcMar>
              <w:top w:w="0" w:type="dxa"/>
              <w:left w:w="108" w:type="dxa"/>
              <w:bottom w:w="0" w:type="dxa"/>
              <w:right w:w="108" w:type="dxa"/>
            </w:tcMar>
            <w:vAlign w:val="center"/>
          </w:tcPr>
          <w:p w14:paraId="20ADC11C" w14:textId="6B225E3D"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10,283</w:t>
            </w:r>
          </w:p>
        </w:tc>
        <w:tc>
          <w:tcPr>
            <w:tcW w:w="1289" w:type="dxa"/>
            <w:tcMar>
              <w:top w:w="0" w:type="dxa"/>
              <w:left w:w="108" w:type="dxa"/>
              <w:bottom w:w="0" w:type="dxa"/>
              <w:right w:w="108" w:type="dxa"/>
            </w:tcMar>
            <w:vAlign w:val="center"/>
          </w:tcPr>
          <w:p w14:paraId="44D61B73" w14:textId="20862ECB"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10,282</w:t>
            </w:r>
          </w:p>
        </w:tc>
        <w:tc>
          <w:tcPr>
            <w:tcW w:w="1082" w:type="dxa"/>
            <w:tcMar>
              <w:top w:w="0" w:type="dxa"/>
              <w:left w:w="108" w:type="dxa"/>
              <w:bottom w:w="0" w:type="dxa"/>
              <w:right w:w="108" w:type="dxa"/>
            </w:tcMar>
            <w:vAlign w:val="center"/>
          </w:tcPr>
          <w:p w14:paraId="64E7E12B" w14:textId="56BDD31F"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2EB61905" w14:textId="4B594100"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828.09</w:t>
            </w:r>
          </w:p>
        </w:tc>
        <w:tc>
          <w:tcPr>
            <w:tcW w:w="1289" w:type="dxa"/>
            <w:tcMar>
              <w:top w:w="0" w:type="dxa"/>
              <w:left w:w="108" w:type="dxa"/>
              <w:bottom w:w="0" w:type="dxa"/>
              <w:right w:w="108" w:type="dxa"/>
            </w:tcMar>
            <w:vAlign w:val="center"/>
          </w:tcPr>
          <w:p w14:paraId="1AEAABF6" w14:textId="3A1F76B1"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828.03</w:t>
            </w:r>
          </w:p>
        </w:tc>
        <w:tc>
          <w:tcPr>
            <w:tcW w:w="1630" w:type="dxa"/>
            <w:tcMar>
              <w:top w:w="0" w:type="dxa"/>
              <w:left w:w="108" w:type="dxa"/>
              <w:bottom w:w="0" w:type="dxa"/>
              <w:right w:w="108" w:type="dxa"/>
            </w:tcMar>
            <w:vAlign w:val="center"/>
          </w:tcPr>
          <w:p w14:paraId="37D3B95C" w14:textId="64192809"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0.06</w:t>
            </w:r>
          </w:p>
        </w:tc>
      </w:tr>
      <w:tr w:rsidR="003C7603" w:rsidRPr="00802731" w14:paraId="6BD1D08B" w14:textId="77777777">
        <w:trPr>
          <w:trHeight w:val="318"/>
        </w:trPr>
        <w:tc>
          <w:tcPr>
            <w:tcW w:w="1970" w:type="dxa"/>
            <w:tcMar>
              <w:top w:w="0" w:type="dxa"/>
              <w:left w:w="108" w:type="dxa"/>
              <w:bottom w:w="0" w:type="dxa"/>
              <w:right w:w="108" w:type="dxa"/>
            </w:tcMar>
            <w:vAlign w:val="center"/>
            <w:hideMark/>
          </w:tcPr>
          <w:p w14:paraId="12F29D96" w14:textId="77777777" w:rsidR="003C7603" w:rsidRPr="00802731" w:rsidRDefault="003C7603" w:rsidP="003C7603">
            <w:pPr>
              <w:spacing w:after="0"/>
              <w:jc w:val="center"/>
              <w:rPr>
                <w:color w:val="000000"/>
                <w:sz w:val="20"/>
                <w:szCs w:val="20"/>
              </w:rPr>
            </w:pPr>
            <w:r w:rsidRPr="00802731">
              <w:rPr>
                <w:color w:val="000000"/>
                <w:sz w:val="20"/>
                <w:szCs w:val="20"/>
              </w:rPr>
              <w:t>4%</w:t>
            </w:r>
          </w:p>
        </w:tc>
        <w:tc>
          <w:tcPr>
            <w:tcW w:w="1300" w:type="dxa"/>
            <w:tcMar>
              <w:top w:w="0" w:type="dxa"/>
              <w:left w:w="108" w:type="dxa"/>
              <w:bottom w:w="0" w:type="dxa"/>
              <w:right w:w="108" w:type="dxa"/>
            </w:tcMar>
            <w:vAlign w:val="center"/>
          </w:tcPr>
          <w:p w14:paraId="00943493" w14:textId="3421C2E7"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17,484</w:t>
            </w:r>
          </w:p>
        </w:tc>
        <w:tc>
          <w:tcPr>
            <w:tcW w:w="1289" w:type="dxa"/>
            <w:tcMar>
              <w:top w:w="0" w:type="dxa"/>
              <w:left w:w="108" w:type="dxa"/>
              <w:bottom w:w="0" w:type="dxa"/>
              <w:right w:w="108" w:type="dxa"/>
            </w:tcMar>
            <w:vAlign w:val="center"/>
          </w:tcPr>
          <w:p w14:paraId="50B19DE7" w14:textId="0E3EE566"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17,481</w:t>
            </w:r>
          </w:p>
        </w:tc>
        <w:tc>
          <w:tcPr>
            <w:tcW w:w="1082" w:type="dxa"/>
            <w:tcMar>
              <w:top w:w="0" w:type="dxa"/>
              <w:left w:w="108" w:type="dxa"/>
              <w:bottom w:w="0" w:type="dxa"/>
              <w:right w:w="108" w:type="dxa"/>
            </w:tcMar>
            <w:vAlign w:val="center"/>
          </w:tcPr>
          <w:p w14:paraId="49039118" w14:textId="1DF3267D"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28E2136C" w14:textId="1418583D"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829.28</w:t>
            </w:r>
          </w:p>
        </w:tc>
        <w:tc>
          <w:tcPr>
            <w:tcW w:w="1289" w:type="dxa"/>
            <w:tcMar>
              <w:top w:w="0" w:type="dxa"/>
              <w:left w:w="108" w:type="dxa"/>
              <w:bottom w:w="0" w:type="dxa"/>
              <w:right w:w="108" w:type="dxa"/>
            </w:tcMar>
            <w:vAlign w:val="center"/>
          </w:tcPr>
          <w:p w14:paraId="040FD793" w14:textId="04FDD2F0"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829.22</w:t>
            </w:r>
          </w:p>
        </w:tc>
        <w:tc>
          <w:tcPr>
            <w:tcW w:w="1630" w:type="dxa"/>
            <w:tcMar>
              <w:top w:w="0" w:type="dxa"/>
              <w:left w:w="108" w:type="dxa"/>
              <w:bottom w:w="0" w:type="dxa"/>
              <w:right w:w="108" w:type="dxa"/>
            </w:tcMar>
            <w:vAlign w:val="center"/>
          </w:tcPr>
          <w:p w14:paraId="6ECDE4DC" w14:textId="1891EC33"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0.06</w:t>
            </w:r>
          </w:p>
        </w:tc>
      </w:tr>
      <w:tr w:rsidR="003C7603" w:rsidRPr="00802731" w14:paraId="0F5A7788" w14:textId="77777777">
        <w:trPr>
          <w:trHeight w:val="318"/>
        </w:trPr>
        <w:tc>
          <w:tcPr>
            <w:tcW w:w="1970" w:type="dxa"/>
            <w:tcMar>
              <w:top w:w="0" w:type="dxa"/>
              <w:left w:w="108" w:type="dxa"/>
              <w:bottom w:w="0" w:type="dxa"/>
              <w:right w:w="108" w:type="dxa"/>
            </w:tcMar>
            <w:vAlign w:val="center"/>
            <w:hideMark/>
          </w:tcPr>
          <w:p w14:paraId="6B3A51D0" w14:textId="77777777" w:rsidR="003C7603" w:rsidRPr="00802731" w:rsidRDefault="003C7603" w:rsidP="003C7603">
            <w:pPr>
              <w:spacing w:after="0"/>
              <w:jc w:val="center"/>
              <w:rPr>
                <w:color w:val="000000"/>
                <w:sz w:val="20"/>
                <w:szCs w:val="20"/>
              </w:rPr>
            </w:pPr>
            <w:r w:rsidRPr="00802731">
              <w:rPr>
                <w:color w:val="000000"/>
                <w:sz w:val="20"/>
                <w:szCs w:val="20"/>
              </w:rPr>
              <w:t>2%</w:t>
            </w:r>
          </w:p>
        </w:tc>
        <w:tc>
          <w:tcPr>
            <w:tcW w:w="1300" w:type="dxa"/>
            <w:tcMar>
              <w:top w:w="0" w:type="dxa"/>
              <w:left w:w="108" w:type="dxa"/>
              <w:bottom w:w="0" w:type="dxa"/>
              <w:right w:w="108" w:type="dxa"/>
            </w:tcMar>
            <w:vAlign w:val="center"/>
          </w:tcPr>
          <w:p w14:paraId="3761995D" w14:textId="311F1E0B"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24,242</w:t>
            </w:r>
          </w:p>
        </w:tc>
        <w:tc>
          <w:tcPr>
            <w:tcW w:w="1289" w:type="dxa"/>
            <w:tcMar>
              <w:top w:w="0" w:type="dxa"/>
              <w:left w:w="108" w:type="dxa"/>
              <w:bottom w:w="0" w:type="dxa"/>
              <w:right w:w="108" w:type="dxa"/>
            </w:tcMar>
            <w:vAlign w:val="center"/>
          </w:tcPr>
          <w:p w14:paraId="364567EB" w14:textId="11D06AB5"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24,237</w:t>
            </w:r>
          </w:p>
        </w:tc>
        <w:tc>
          <w:tcPr>
            <w:tcW w:w="1082" w:type="dxa"/>
            <w:tcMar>
              <w:top w:w="0" w:type="dxa"/>
              <w:left w:w="108" w:type="dxa"/>
              <w:bottom w:w="0" w:type="dxa"/>
              <w:right w:w="108" w:type="dxa"/>
            </w:tcMar>
            <w:vAlign w:val="center"/>
          </w:tcPr>
          <w:p w14:paraId="1FB061C3" w14:textId="039A6C03"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4CA342F1" w14:textId="562E62CA"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830.21</w:t>
            </w:r>
          </w:p>
        </w:tc>
        <w:tc>
          <w:tcPr>
            <w:tcW w:w="1289" w:type="dxa"/>
            <w:tcMar>
              <w:top w:w="0" w:type="dxa"/>
              <w:left w:w="108" w:type="dxa"/>
              <w:bottom w:w="0" w:type="dxa"/>
              <w:right w:w="108" w:type="dxa"/>
            </w:tcMar>
            <w:vAlign w:val="center"/>
          </w:tcPr>
          <w:p w14:paraId="2E4BEDDF" w14:textId="4C90C5F6"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830.15</w:t>
            </w:r>
          </w:p>
        </w:tc>
        <w:tc>
          <w:tcPr>
            <w:tcW w:w="1630" w:type="dxa"/>
            <w:tcMar>
              <w:top w:w="0" w:type="dxa"/>
              <w:left w:w="108" w:type="dxa"/>
              <w:bottom w:w="0" w:type="dxa"/>
              <w:right w:w="108" w:type="dxa"/>
            </w:tcMar>
            <w:vAlign w:val="center"/>
          </w:tcPr>
          <w:p w14:paraId="31F14114" w14:textId="69073B64"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0.06</w:t>
            </w:r>
          </w:p>
        </w:tc>
      </w:tr>
      <w:tr w:rsidR="003C7603" w:rsidRPr="00802731" w14:paraId="7E432DA1" w14:textId="77777777">
        <w:trPr>
          <w:trHeight w:val="318"/>
        </w:trPr>
        <w:tc>
          <w:tcPr>
            <w:tcW w:w="1970" w:type="dxa"/>
            <w:tcMar>
              <w:top w:w="0" w:type="dxa"/>
              <w:left w:w="108" w:type="dxa"/>
              <w:bottom w:w="0" w:type="dxa"/>
              <w:right w:w="108" w:type="dxa"/>
            </w:tcMar>
            <w:vAlign w:val="center"/>
            <w:hideMark/>
          </w:tcPr>
          <w:p w14:paraId="1CA85907" w14:textId="77777777" w:rsidR="003C7603" w:rsidRPr="00802731" w:rsidRDefault="003C7603" w:rsidP="003C7603">
            <w:pPr>
              <w:spacing w:after="0"/>
              <w:jc w:val="center"/>
              <w:rPr>
                <w:color w:val="000000"/>
                <w:sz w:val="20"/>
                <w:szCs w:val="20"/>
              </w:rPr>
            </w:pPr>
            <w:r w:rsidRPr="00802731">
              <w:rPr>
                <w:color w:val="000000"/>
                <w:sz w:val="20"/>
                <w:szCs w:val="20"/>
              </w:rPr>
              <w:t>1%</w:t>
            </w:r>
          </w:p>
        </w:tc>
        <w:tc>
          <w:tcPr>
            <w:tcW w:w="1300" w:type="dxa"/>
            <w:tcMar>
              <w:top w:w="0" w:type="dxa"/>
              <w:left w:w="108" w:type="dxa"/>
              <w:bottom w:w="0" w:type="dxa"/>
              <w:right w:w="108" w:type="dxa"/>
            </w:tcMar>
            <w:vAlign w:val="center"/>
          </w:tcPr>
          <w:p w14:paraId="016C1300" w14:textId="557E610A"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32,323</w:t>
            </w:r>
          </w:p>
        </w:tc>
        <w:tc>
          <w:tcPr>
            <w:tcW w:w="1289" w:type="dxa"/>
            <w:tcMar>
              <w:top w:w="0" w:type="dxa"/>
              <w:left w:w="108" w:type="dxa"/>
              <w:bottom w:w="0" w:type="dxa"/>
              <w:right w:w="108" w:type="dxa"/>
            </w:tcMar>
            <w:vAlign w:val="center"/>
          </w:tcPr>
          <w:p w14:paraId="2A2195FB" w14:textId="6C5DA42E"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32,319</w:t>
            </w:r>
          </w:p>
        </w:tc>
        <w:tc>
          <w:tcPr>
            <w:tcW w:w="1082" w:type="dxa"/>
            <w:tcMar>
              <w:top w:w="0" w:type="dxa"/>
              <w:left w:w="108" w:type="dxa"/>
              <w:bottom w:w="0" w:type="dxa"/>
              <w:right w:w="108" w:type="dxa"/>
            </w:tcMar>
            <w:vAlign w:val="center"/>
          </w:tcPr>
          <w:p w14:paraId="658393C0" w14:textId="5F7079F6"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03C822BB" w14:textId="7903B8F1"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831.20</w:t>
            </w:r>
          </w:p>
        </w:tc>
        <w:tc>
          <w:tcPr>
            <w:tcW w:w="1289" w:type="dxa"/>
            <w:tcMar>
              <w:top w:w="0" w:type="dxa"/>
              <w:left w:w="108" w:type="dxa"/>
              <w:bottom w:w="0" w:type="dxa"/>
              <w:right w:w="108" w:type="dxa"/>
            </w:tcMar>
            <w:vAlign w:val="center"/>
          </w:tcPr>
          <w:p w14:paraId="2FE90001" w14:textId="1EDAE8F1"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831.13</w:t>
            </w:r>
          </w:p>
        </w:tc>
        <w:tc>
          <w:tcPr>
            <w:tcW w:w="1630" w:type="dxa"/>
            <w:tcMar>
              <w:top w:w="0" w:type="dxa"/>
              <w:left w:w="108" w:type="dxa"/>
              <w:bottom w:w="0" w:type="dxa"/>
              <w:right w:w="108" w:type="dxa"/>
            </w:tcMar>
            <w:vAlign w:val="center"/>
          </w:tcPr>
          <w:p w14:paraId="18B1F651" w14:textId="4F2734E6"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0.07</w:t>
            </w:r>
          </w:p>
        </w:tc>
      </w:tr>
      <w:tr w:rsidR="003C7603" w:rsidRPr="00802731" w14:paraId="7088E25F" w14:textId="77777777">
        <w:trPr>
          <w:trHeight w:val="318"/>
        </w:trPr>
        <w:tc>
          <w:tcPr>
            <w:tcW w:w="1970" w:type="dxa"/>
            <w:tcMar>
              <w:top w:w="0" w:type="dxa"/>
              <w:left w:w="108" w:type="dxa"/>
              <w:bottom w:w="0" w:type="dxa"/>
              <w:right w:w="108" w:type="dxa"/>
            </w:tcMar>
            <w:vAlign w:val="center"/>
            <w:hideMark/>
          </w:tcPr>
          <w:p w14:paraId="723A8022" w14:textId="77777777" w:rsidR="003C7603" w:rsidRPr="00802731" w:rsidRDefault="003C7603" w:rsidP="003C7603">
            <w:pPr>
              <w:spacing w:after="0"/>
              <w:jc w:val="center"/>
              <w:rPr>
                <w:color w:val="000000"/>
                <w:sz w:val="20"/>
                <w:szCs w:val="20"/>
              </w:rPr>
            </w:pPr>
            <w:r w:rsidRPr="00802731">
              <w:rPr>
                <w:color w:val="000000"/>
                <w:sz w:val="20"/>
                <w:szCs w:val="20"/>
              </w:rPr>
              <w:t>0.2%</w:t>
            </w:r>
          </w:p>
        </w:tc>
        <w:tc>
          <w:tcPr>
            <w:tcW w:w="1300" w:type="dxa"/>
            <w:tcMar>
              <w:top w:w="0" w:type="dxa"/>
              <w:left w:w="108" w:type="dxa"/>
              <w:bottom w:w="0" w:type="dxa"/>
              <w:right w:w="108" w:type="dxa"/>
            </w:tcMar>
            <w:vAlign w:val="center"/>
          </w:tcPr>
          <w:p w14:paraId="495281ED" w14:textId="2E25431B"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56,914</w:t>
            </w:r>
          </w:p>
        </w:tc>
        <w:tc>
          <w:tcPr>
            <w:tcW w:w="1289" w:type="dxa"/>
            <w:tcMar>
              <w:top w:w="0" w:type="dxa"/>
              <w:left w:w="108" w:type="dxa"/>
              <w:bottom w:w="0" w:type="dxa"/>
              <w:right w:w="108" w:type="dxa"/>
            </w:tcMar>
            <w:vAlign w:val="center"/>
          </w:tcPr>
          <w:p w14:paraId="7D4F3863" w14:textId="668C3DB2"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56,889</w:t>
            </w:r>
          </w:p>
        </w:tc>
        <w:tc>
          <w:tcPr>
            <w:tcW w:w="1082" w:type="dxa"/>
            <w:tcMar>
              <w:top w:w="0" w:type="dxa"/>
              <w:left w:w="108" w:type="dxa"/>
              <w:bottom w:w="0" w:type="dxa"/>
              <w:right w:w="108" w:type="dxa"/>
            </w:tcMar>
            <w:vAlign w:val="center"/>
          </w:tcPr>
          <w:p w14:paraId="63331F41" w14:textId="2D27BC2B"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3B42F308" w14:textId="686A83AD"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833.84</w:t>
            </w:r>
          </w:p>
        </w:tc>
        <w:tc>
          <w:tcPr>
            <w:tcW w:w="1289" w:type="dxa"/>
            <w:tcMar>
              <w:top w:w="0" w:type="dxa"/>
              <w:left w:w="108" w:type="dxa"/>
              <w:bottom w:w="0" w:type="dxa"/>
              <w:right w:w="108" w:type="dxa"/>
            </w:tcMar>
            <w:vAlign w:val="center"/>
          </w:tcPr>
          <w:p w14:paraId="12723B66" w14:textId="594A7DAE"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833.79</w:t>
            </w:r>
          </w:p>
        </w:tc>
        <w:tc>
          <w:tcPr>
            <w:tcW w:w="1630" w:type="dxa"/>
            <w:tcMar>
              <w:top w:w="0" w:type="dxa"/>
              <w:left w:w="108" w:type="dxa"/>
              <w:bottom w:w="0" w:type="dxa"/>
              <w:right w:w="108" w:type="dxa"/>
            </w:tcMar>
            <w:vAlign w:val="center"/>
          </w:tcPr>
          <w:p w14:paraId="435D6217" w14:textId="19C46364"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0.05</w:t>
            </w:r>
          </w:p>
        </w:tc>
      </w:tr>
      <w:tr w:rsidR="003C7603" w:rsidRPr="00802731" w14:paraId="6C52B255" w14:textId="77777777">
        <w:trPr>
          <w:trHeight w:val="318"/>
        </w:trPr>
        <w:tc>
          <w:tcPr>
            <w:tcW w:w="1970" w:type="dxa"/>
            <w:tcMar>
              <w:top w:w="0" w:type="dxa"/>
              <w:left w:w="108" w:type="dxa"/>
              <w:bottom w:w="0" w:type="dxa"/>
              <w:right w:w="108" w:type="dxa"/>
            </w:tcMar>
            <w:vAlign w:val="center"/>
            <w:hideMark/>
          </w:tcPr>
          <w:p w14:paraId="4E61446E" w14:textId="77777777" w:rsidR="003C7603" w:rsidRPr="00802731" w:rsidRDefault="003C7603" w:rsidP="003C7603">
            <w:pPr>
              <w:spacing w:after="0"/>
              <w:jc w:val="center"/>
              <w:rPr>
                <w:color w:val="000000"/>
                <w:sz w:val="20"/>
                <w:szCs w:val="20"/>
              </w:rPr>
            </w:pPr>
            <w:r w:rsidRPr="00802731">
              <w:rPr>
                <w:color w:val="000000"/>
                <w:sz w:val="20"/>
                <w:szCs w:val="20"/>
              </w:rPr>
              <w:t>1% minus</w:t>
            </w:r>
          </w:p>
        </w:tc>
        <w:tc>
          <w:tcPr>
            <w:tcW w:w="1300" w:type="dxa"/>
            <w:tcMar>
              <w:top w:w="0" w:type="dxa"/>
              <w:left w:w="108" w:type="dxa"/>
              <w:bottom w:w="0" w:type="dxa"/>
              <w:right w:w="108" w:type="dxa"/>
            </w:tcMar>
            <w:vAlign w:val="center"/>
          </w:tcPr>
          <w:p w14:paraId="048B1BC9" w14:textId="1E25AB60"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21,668</w:t>
            </w:r>
          </w:p>
        </w:tc>
        <w:tc>
          <w:tcPr>
            <w:tcW w:w="1289" w:type="dxa"/>
            <w:tcMar>
              <w:top w:w="0" w:type="dxa"/>
              <w:left w:w="108" w:type="dxa"/>
              <w:bottom w:w="0" w:type="dxa"/>
              <w:right w:w="108" w:type="dxa"/>
            </w:tcMar>
            <w:vAlign w:val="center"/>
          </w:tcPr>
          <w:p w14:paraId="67B5B01B" w14:textId="262C569F"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21,664</w:t>
            </w:r>
          </w:p>
        </w:tc>
        <w:tc>
          <w:tcPr>
            <w:tcW w:w="1082" w:type="dxa"/>
            <w:tcMar>
              <w:top w:w="0" w:type="dxa"/>
              <w:left w:w="108" w:type="dxa"/>
              <w:bottom w:w="0" w:type="dxa"/>
              <w:right w:w="108" w:type="dxa"/>
            </w:tcMar>
            <w:vAlign w:val="center"/>
          </w:tcPr>
          <w:p w14:paraId="4031DD97" w14:textId="0E03D5F3"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540EC544" w14:textId="443389FE"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829.88</w:t>
            </w:r>
          </w:p>
        </w:tc>
        <w:tc>
          <w:tcPr>
            <w:tcW w:w="1289" w:type="dxa"/>
            <w:tcMar>
              <w:top w:w="0" w:type="dxa"/>
              <w:left w:w="108" w:type="dxa"/>
              <w:bottom w:w="0" w:type="dxa"/>
              <w:right w:w="108" w:type="dxa"/>
            </w:tcMar>
            <w:vAlign w:val="center"/>
          </w:tcPr>
          <w:p w14:paraId="55B2B29E" w14:textId="0841B064"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829.81</w:t>
            </w:r>
          </w:p>
        </w:tc>
        <w:tc>
          <w:tcPr>
            <w:tcW w:w="1630" w:type="dxa"/>
            <w:tcMar>
              <w:top w:w="0" w:type="dxa"/>
              <w:left w:w="108" w:type="dxa"/>
              <w:bottom w:w="0" w:type="dxa"/>
              <w:right w:w="108" w:type="dxa"/>
            </w:tcMar>
            <w:vAlign w:val="center"/>
          </w:tcPr>
          <w:p w14:paraId="437B4D56" w14:textId="5B189B02"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0.07</w:t>
            </w:r>
          </w:p>
        </w:tc>
      </w:tr>
      <w:tr w:rsidR="003C7603" w:rsidRPr="00802731" w14:paraId="71256DF1" w14:textId="77777777">
        <w:trPr>
          <w:trHeight w:val="318"/>
        </w:trPr>
        <w:tc>
          <w:tcPr>
            <w:tcW w:w="1970" w:type="dxa"/>
            <w:tcMar>
              <w:top w:w="0" w:type="dxa"/>
              <w:left w:w="108" w:type="dxa"/>
              <w:bottom w:w="0" w:type="dxa"/>
              <w:right w:w="108" w:type="dxa"/>
            </w:tcMar>
            <w:vAlign w:val="center"/>
            <w:hideMark/>
          </w:tcPr>
          <w:p w14:paraId="3B905BC5" w14:textId="77777777" w:rsidR="003C7603" w:rsidRPr="00802731" w:rsidRDefault="003C7603" w:rsidP="003C7603">
            <w:pPr>
              <w:spacing w:after="0"/>
              <w:jc w:val="center"/>
              <w:rPr>
                <w:color w:val="000000"/>
                <w:sz w:val="20"/>
                <w:szCs w:val="20"/>
              </w:rPr>
            </w:pPr>
            <w:r w:rsidRPr="00802731">
              <w:rPr>
                <w:color w:val="000000"/>
                <w:sz w:val="20"/>
                <w:szCs w:val="20"/>
              </w:rPr>
              <w:t>1% plus</w:t>
            </w:r>
          </w:p>
        </w:tc>
        <w:tc>
          <w:tcPr>
            <w:tcW w:w="1300" w:type="dxa"/>
            <w:tcMar>
              <w:top w:w="0" w:type="dxa"/>
              <w:left w:w="108" w:type="dxa"/>
              <w:bottom w:w="0" w:type="dxa"/>
              <w:right w:w="108" w:type="dxa"/>
            </w:tcMar>
            <w:vAlign w:val="center"/>
          </w:tcPr>
          <w:p w14:paraId="2C1D55D5" w14:textId="59FF7BC9"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45,801</w:t>
            </w:r>
          </w:p>
        </w:tc>
        <w:tc>
          <w:tcPr>
            <w:tcW w:w="1289" w:type="dxa"/>
            <w:tcMar>
              <w:top w:w="0" w:type="dxa"/>
              <w:left w:w="108" w:type="dxa"/>
              <w:bottom w:w="0" w:type="dxa"/>
              <w:right w:w="108" w:type="dxa"/>
            </w:tcMar>
            <w:vAlign w:val="center"/>
          </w:tcPr>
          <w:p w14:paraId="7C7287DE" w14:textId="393CA29D"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45,786</w:t>
            </w:r>
          </w:p>
        </w:tc>
        <w:tc>
          <w:tcPr>
            <w:tcW w:w="1082" w:type="dxa"/>
            <w:tcMar>
              <w:top w:w="0" w:type="dxa"/>
              <w:left w:w="108" w:type="dxa"/>
              <w:bottom w:w="0" w:type="dxa"/>
              <w:right w:w="108" w:type="dxa"/>
            </w:tcMar>
            <w:vAlign w:val="center"/>
          </w:tcPr>
          <w:p w14:paraId="50D35864" w14:textId="66373DA5"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56F2E133" w14:textId="7044D042"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832.66</w:t>
            </w:r>
          </w:p>
        </w:tc>
        <w:tc>
          <w:tcPr>
            <w:tcW w:w="1289" w:type="dxa"/>
            <w:tcMar>
              <w:top w:w="0" w:type="dxa"/>
              <w:left w:w="108" w:type="dxa"/>
              <w:bottom w:w="0" w:type="dxa"/>
              <w:right w:w="108" w:type="dxa"/>
            </w:tcMar>
            <w:vAlign w:val="center"/>
          </w:tcPr>
          <w:p w14:paraId="3EB63872" w14:textId="1AF674B5"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832.60</w:t>
            </w:r>
          </w:p>
        </w:tc>
        <w:tc>
          <w:tcPr>
            <w:tcW w:w="1630" w:type="dxa"/>
            <w:tcMar>
              <w:top w:w="0" w:type="dxa"/>
              <w:left w:w="108" w:type="dxa"/>
              <w:bottom w:w="0" w:type="dxa"/>
              <w:right w:w="108" w:type="dxa"/>
            </w:tcMar>
            <w:vAlign w:val="center"/>
          </w:tcPr>
          <w:p w14:paraId="6FA03BDD" w14:textId="7BE7F9A0" w:rsidR="003C7603" w:rsidRPr="003C7603" w:rsidRDefault="003C7603" w:rsidP="003C7603">
            <w:pPr>
              <w:spacing w:after="0"/>
              <w:jc w:val="center"/>
              <w:rPr>
                <w:color w:val="000000"/>
                <w:sz w:val="20"/>
                <w:szCs w:val="20"/>
              </w:rPr>
            </w:pPr>
            <w:r w:rsidRPr="003C7603">
              <w:rPr>
                <w:rFonts w:ascii="Calibri" w:hAnsi="Calibri" w:cs="Calibri"/>
                <w:color w:val="000000"/>
                <w:sz w:val="20"/>
                <w:szCs w:val="20"/>
              </w:rPr>
              <w:t>0.06</w:t>
            </w:r>
          </w:p>
        </w:tc>
      </w:tr>
    </w:tbl>
    <w:p w14:paraId="1EDDF4D8" w14:textId="023EFF1F" w:rsidR="0094317B" w:rsidRPr="0094317B" w:rsidRDefault="0094317B" w:rsidP="0065719A">
      <w:pPr>
        <w:pStyle w:val="Caption"/>
      </w:pPr>
    </w:p>
    <w:p w14:paraId="37A2BD7E" w14:textId="778ECBF2" w:rsidR="00935BBA" w:rsidRPr="009E4622" w:rsidRDefault="00935BBA" w:rsidP="00935BBA">
      <w:pPr>
        <w:pStyle w:val="Non-numbered-heading"/>
      </w:pPr>
      <w:r>
        <w:t xml:space="preserve">Normal Depth </w:t>
      </w:r>
      <w:r w:rsidRPr="009E4622">
        <w:t>Boundary Conditions</w:t>
      </w:r>
    </w:p>
    <w:p w14:paraId="30FEBCEE" w14:textId="37AD20C1" w:rsidR="00935BBA" w:rsidRPr="00761D99" w:rsidRDefault="00137582" w:rsidP="00DA65A6">
      <w:pPr>
        <w:pStyle w:val="BodyText"/>
      </w:pPr>
      <w:r>
        <w:t>N</w:t>
      </w:r>
      <w:r w:rsidR="00BA11FE" w:rsidRPr="00761D99">
        <w:t xml:space="preserve">ormal depth boundary conditions were applied along </w:t>
      </w:r>
      <w:r w:rsidR="00BA11FE">
        <w:t xml:space="preserve">each </w:t>
      </w:r>
      <w:r w:rsidR="00BA11FE" w:rsidRPr="00761D99">
        <w:t xml:space="preserve">2D area perimeter to avoid ponding along the perimeter. At main channel outflow or tributary inflow locations where </w:t>
      </w:r>
      <w:r w:rsidR="00BA11FE">
        <w:t xml:space="preserve">other </w:t>
      </w:r>
      <w:r w:rsidR="00BA11FE" w:rsidRPr="00761D99">
        <w:t xml:space="preserve">boundary conditions were already present, </w:t>
      </w:r>
      <w:r w:rsidR="00BA11FE">
        <w:t xml:space="preserve">a </w:t>
      </w:r>
      <w:r w:rsidR="00BA11FE" w:rsidRPr="00761D99">
        <w:t>normal depth boundary was not applied.</w:t>
      </w:r>
    </w:p>
    <w:p w14:paraId="4599FA4D" w14:textId="7BE41777" w:rsidR="008A64C2" w:rsidRDefault="008A64C2" w:rsidP="00DA65A6">
      <w:pPr>
        <w:pStyle w:val="ListBullet"/>
        <w:keepNext/>
        <w:numPr>
          <w:ilvl w:val="0"/>
          <w:numId w:val="0"/>
        </w:numPr>
        <w:spacing w:after="120"/>
        <w:jc w:val="center"/>
      </w:pPr>
    </w:p>
    <w:p w14:paraId="12C02680" w14:textId="77777777" w:rsidR="003557D2" w:rsidRPr="000711F0" w:rsidRDefault="003557D2" w:rsidP="00DA65A6">
      <w:pPr>
        <w:pStyle w:val="Heading3"/>
      </w:pPr>
      <w:bookmarkStart w:id="81" w:name="_Ref143841822"/>
      <w:bookmarkStart w:id="82" w:name="_Toc173347914"/>
      <w:r w:rsidRPr="000711F0">
        <w:t>Reservoir Modeling</w:t>
      </w:r>
      <w:bookmarkEnd w:id="81"/>
      <w:bookmarkEnd w:id="82"/>
    </w:p>
    <w:p w14:paraId="71EE70C4" w14:textId="43DDDEBC" w:rsidR="00691CD2" w:rsidRDefault="00B920CC" w:rsidP="00E96CDF">
      <w:pPr>
        <w:pStyle w:val="BodyText"/>
      </w:pPr>
      <w:r>
        <w:t xml:space="preserve">There are two major reservoirs in the </w:t>
      </w:r>
      <w:r w:rsidR="00E96CDF">
        <w:t>Little Wichita watershed</w:t>
      </w:r>
      <w:r>
        <w:t xml:space="preserve">, Lake Kickapoo and Lake Arrowhead. </w:t>
      </w:r>
      <w:r w:rsidR="00691CD2">
        <w:t>The modeling approaches for the two reservoirs are discussed in this subsection.</w:t>
      </w:r>
    </w:p>
    <w:p w14:paraId="79206006" w14:textId="5A875F83" w:rsidR="00691CD2" w:rsidRDefault="00691CD2" w:rsidP="00CB3B4A">
      <w:pPr>
        <w:pStyle w:val="Non-numbered-heading"/>
      </w:pPr>
      <w:r>
        <w:t>Lake Kickapoo</w:t>
      </w:r>
    </w:p>
    <w:p w14:paraId="56402921" w14:textId="1A41F82A" w:rsidR="00B646AC" w:rsidRDefault="00D66D6F" w:rsidP="00D543B5">
      <w:pPr>
        <w:pStyle w:val="BodyText"/>
      </w:pPr>
      <w:r>
        <w:t xml:space="preserve">Lake Kickapoo is </w:t>
      </w:r>
      <w:r w:rsidR="005167BC">
        <w:t xml:space="preserve">located </w:t>
      </w:r>
      <w:r w:rsidR="002F3825">
        <w:t xml:space="preserve">in </w:t>
      </w:r>
      <w:r w:rsidR="00600023">
        <w:t xml:space="preserve">domain </w:t>
      </w:r>
      <w:r>
        <w:t>LWIC_901.</w:t>
      </w:r>
      <w:r w:rsidRPr="00D66D6F">
        <w:t xml:space="preserve"> </w:t>
      </w:r>
      <w:r w:rsidR="008C3B4F">
        <w:t xml:space="preserve">Lake </w:t>
      </w:r>
      <w:r w:rsidR="001477B9">
        <w:t xml:space="preserve">Kickapoo </w:t>
      </w:r>
      <w:r w:rsidR="008C3B4F">
        <w:t>Dam is located at the downstream end of the lake, at the outlet for domain LWIC_90</w:t>
      </w:r>
      <w:r w:rsidR="000A5978">
        <w:t>1</w:t>
      </w:r>
      <w:r w:rsidR="008C3B4F">
        <w:t>.</w:t>
      </w:r>
    </w:p>
    <w:p w14:paraId="40AFD1A3" w14:textId="0CBB20B4" w:rsidR="00D7301B" w:rsidRDefault="0002105D" w:rsidP="00D543B5">
      <w:pPr>
        <w:pStyle w:val="BodyText"/>
      </w:pPr>
      <w:r>
        <w:t xml:space="preserve">The lake is a water supply reservoir owned and operated by the City of Wichita Falls. </w:t>
      </w:r>
      <w:r w:rsidR="00B13C37">
        <w:t xml:space="preserve">The entrance to the concrete spillway has an elevation of </w:t>
      </w:r>
      <w:r w:rsidR="00B9662D">
        <w:t>1,045</w:t>
      </w:r>
      <w:r w:rsidR="00B13C37">
        <w:t xml:space="preserve">.0 feet (datum assumed </w:t>
      </w:r>
      <w:r w:rsidR="004D34AD">
        <w:t>to be NA</w:t>
      </w:r>
      <w:r w:rsidR="00DD4C2A">
        <w:t>G</w:t>
      </w:r>
      <w:r w:rsidR="004D34AD">
        <w:t>D 88</w:t>
      </w:r>
      <w:r w:rsidR="00B13C37">
        <w:t xml:space="preserve">). The conservation pool elevation is </w:t>
      </w:r>
      <w:r w:rsidR="004D34AD">
        <w:t>also</w:t>
      </w:r>
      <w:r w:rsidR="00B13C37">
        <w:t xml:space="preserve"> </w:t>
      </w:r>
      <w:r w:rsidR="00B52514">
        <w:t>1,045.</w:t>
      </w:r>
      <w:r w:rsidR="00B13C37">
        <w:t>0 f</w:t>
      </w:r>
      <w:r w:rsidR="004D34AD">
        <w:t>ee</w:t>
      </w:r>
      <w:r w:rsidR="00B13C37">
        <w:t>t</w:t>
      </w:r>
      <w:r w:rsidR="004D34AD">
        <w:t>.</w:t>
      </w:r>
      <w:r w:rsidR="00B13C37">
        <w:t xml:space="preserve"> </w:t>
      </w:r>
      <w:r w:rsidR="00107B81">
        <w:t>Converted to NAVD 88, the spillway and pool elevations are 1,044.8 feet.</w:t>
      </w:r>
    </w:p>
    <w:p w14:paraId="2BF7EFE6" w14:textId="04B6D510" w:rsidR="00120626" w:rsidRDefault="00D7301B" w:rsidP="00D543B5">
      <w:pPr>
        <w:pStyle w:val="BodyText"/>
      </w:pPr>
      <w:r>
        <w:t xml:space="preserve">The dam </w:t>
      </w:r>
      <w:r w:rsidR="00B13C37">
        <w:t>was built in 19</w:t>
      </w:r>
      <w:r w:rsidR="00B52514">
        <w:t>45</w:t>
      </w:r>
      <w:r w:rsidR="00B13C37">
        <w:t>.</w:t>
      </w:r>
      <w:r w:rsidR="00232A16">
        <w:t xml:space="preserve"> It is a rolled-earthfill embankment</w:t>
      </w:r>
      <w:r w:rsidR="00EF2B9A">
        <w:t xml:space="preserve"> approximately </w:t>
      </w:r>
      <w:r w:rsidR="005C2309">
        <w:t>8,200</w:t>
      </w:r>
      <w:r w:rsidR="00EF2B9A">
        <w:t xml:space="preserve"> feet long with a maximum height of 62 feet. </w:t>
      </w:r>
      <w:r w:rsidR="00B13C37">
        <w:t xml:space="preserve">The ‘building elevation line’ is </w:t>
      </w:r>
      <w:r w:rsidR="00B52514">
        <w:t>1,050</w:t>
      </w:r>
      <w:r w:rsidR="00B13C37">
        <w:t xml:space="preserve">.0 ft. Development is prohibited below this elevation around the reservoir. </w:t>
      </w:r>
      <w:r w:rsidR="00E345CA">
        <w:t xml:space="preserve">The dam has been designed for a maximum flood stage of </w:t>
      </w:r>
      <w:r w:rsidR="00B52DDA">
        <w:t>1,060.0</w:t>
      </w:r>
      <w:r w:rsidR="00E345CA">
        <w:t xml:space="preserve"> feet.</w:t>
      </w:r>
    </w:p>
    <w:p w14:paraId="2E9E5360" w14:textId="392A279A" w:rsidR="00691CD2" w:rsidRDefault="006E1C29" w:rsidP="00E96CDF">
      <w:pPr>
        <w:pStyle w:val="BodyText"/>
      </w:pPr>
      <w:r w:rsidRPr="00632600">
        <w:t>No operations data or rating table</w:t>
      </w:r>
      <w:r w:rsidR="00632600">
        <w:t xml:space="preserve">s </w:t>
      </w:r>
      <w:r w:rsidRPr="00632600">
        <w:t xml:space="preserve">were available for the dam. The dam was modeled by placing an </w:t>
      </w:r>
      <w:r w:rsidR="00D66D6F" w:rsidRPr="00632600">
        <w:t>SA</w:t>
      </w:r>
      <w:r w:rsidR="00B646AC" w:rsidRPr="00632600">
        <w:t>/</w:t>
      </w:r>
      <w:r w:rsidR="00D66D6F" w:rsidRPr="00632600">
        <w:t xml:space="preserve">2D connection </w:t>
      </w:r>
      <w:r w:rsidR="00632600" w:rsidRPr="00632600">
        <w:t>along the crest of the concrete spillway.</w:t>
      </w:r>
      <w:r w:rsidR="00D66D6F">
        <w:t xml:space="preserve"> </w:t>
      </w:r>
      <w:r w:rsidR="00881B5E">
        <w:t>The initial conditions in the lake</w:t>
      </w:r>
      <w:r w:rsidR="005E3F81">
        <w:t>, derived from the normal pool elevation,</w:t>
      </w:r>
      <w:r w:rsidR="00881B5E">
        <w:t xml:space="preserve"> were established using an In</w:t>
      </w:r>
      <w:r w:rsidR="00EF7031">
        <w:t>itial</w:t>
      </w:r>
      <w:r w:rsidR="00881B5E">
        <w:t xml:space="preserve"> Conditions (IC) point. </w:t>
      </w:r>
    </w:p>
    <w:p w14:paraId="683DC427" w14:textId="02C5C554" w:rsidR="00691CD2" w:rsidRDefault="00691CD2" w:rsidP="00CB3B4A">
      <w:pPr>
        <w:pStyle w:val="Non-numbered-heading"/>
      </w:pPr>
      <w:r>
        <w:t xml:space="preserve">Lake </w:t>
      </w:r>
      <w:r w:rsidR="00CB3B4A">
        <w:t>Arrowhead</w:t>
      </w:r>
    </w:p>
    <w:p w14:paraId="2A6972FC" w14:textId="2FF30F6A" w:rsidR="00D543B5" w:rsidRDefault="00D543B5" w:rsidP="00D543B5">
      <w:pPr>
        <w:pStyle w:val="BodyText"/>
      </w:pPr>
      <w:r>
        <w:t>Lake Arrowhead is located in domain LWIC_903.</w:t>
      </w:r>
      <w:r w:rsidRPr="00D66D6F">
        <w:t xml:space="preserve"> </w:t>
      </w:r>
      <w:r>
        <w:t>Lake Arrowhead Dam is located at the downstream end of the lake, at the outlet for domain LWIC_903.</w:t>
      </w:r>
    </w:p>
    <w:p w14:paraId="2A6CFE06" w14:textId="29DAD910" w:rsidR="00D543B5" w:rsidRDefault="00D543B5" w:rsidP="00D543B5">
      <w:pPr>
        <w:pStyle w:val="BodyText"/>
      </w:pPr>
      <w:r>
        <w:lastRenderedPageBreak/>
        <w:t>The lake is a water supply reservoir owned and operated by the City of Wichita Falls. The entrance to the concrete spillway has an elevation of 926.0 feet (datum assumed to be N</w:t>
      </w:r>
      <w:r w:rsidR="00095FD9">
        <w:t>GVD 29</w:t>
      </w:r>
      <w:r>
        <w:t xml:space="preserve">). The conservation pool elevation is also 926.0 feet. </w:t>
      </w:r>
      <w:r w:rsidR="003E7A93">
        <w:t>Converted to NAVD 88, the spillway and pool elevations are 925.8 feet.</w:t>
      </w:r>
    </w:p>
    <w:p w14:paraId="3259E2CE" w14:textId="77777777" w:rsidR="00D543B5" w:rsidRDefault="00D543B5" w:rsidP="00D543B5">
      <w:pPr>
        <w:pStyle w:val="BodyText"/>
      </w:pPr>
      <w:r>
        <w:t>The dam was built in 1966. It is a rolled-earthfill embankment approximately 15,900 feet long with a maximum height of 62 feet. The ‘building elevation line’ is 930.0 ft. Development is prohibited below this elevation around the reservoir. Although there are two slide gates in the dam, each with a diameter of 5 feet, during flood events nearly all flows exits the lake through the concrete spillway. The dam has been designed for a maximum flood stage of 939.55 feet.</w:t>
      </w:r>
    </w:p>
    <w:p w14:paraId="4F672734" w14:textId="6943995B" w:rsidR="00691CD2" w:rsidRDefault="00632600" w:rsidP="00E96CDF">
      <w:pPr>
        <w:pStyle w:val="BodyText"/>
      </w:pPr>
      <w:r w:rsidRPr="00632600">
        <w:t>No operations data or rating table</w:t>
      </w:r>
      <w:r>
        <w:t xml:space="preserve">s </w:t>
      </w:r>
      <w:r w:rsidRPr="00632600">
        <w:t>were available for the dam. The dam was modeled by placing an SA/2D connection along the crest of the concrete spillway.</w:t>
      </w:r>
      <w:r w:rsidR="005E3F81" w:rsidRPr="005E3F81">
        <w:t xml:space="preserve"> </w:t>
      </w:r>
      <w:r w:rsidR="005E3F81">
        <w:t>The initial conditions in the lake, derived from the normal pool elevation, were established using an Internal Conditions (IC) point.</w:t>
      </w:r>
    </w:p>
    <w:p w14:paraId="036E7B5A" w14:textId="0915CBFA" w:rsidR="00E045EF" w:rsidRDefault="00557EA7" w:rsidP="00E96CDF">
      <w:pPr>
        <w:pStyle w:val="BodyText"/>
      </w:pPr>
      <w:r>
        <w:t>Water that exits the dam’s spillway leave</w:t>
      </w:r>
      <w:r w:rsidR="00293CF8">
        <w:t>s</w:t>
      </w:r>
      <w:r>
        <w:t xml:space="preserve"> domain LWIC_903 and enter</w:t>
      </w:r>
      <w:r w:rsidR="00293CF8">
        <w:t>s</w:t>
      </w:r>
      <w:r>
        <w:t xml:space="preserve"> domain LWIC_904. Near the beginning of the model </w:t>
      </w:r>
      <w:r w:rsidR="00225D26">
        <w:t xml:space="preserve">run, there is negative flow </w:t>
      </w:r>
      <w:r w:rsidR="002A276F">
        <w:t xml:space="preserve">in all events </w:t>
      </w:r>
      <w:r w:rsidR="00225D26">
        <w:t xml:space="preserve">at BC line </w:t>
      </w:r>
      <w:r w:rsidR="00791A5F">
        <w:t xml:space="preserve">Outflow_LWIC_903_BC_STG </w:t>
      </w:r>
      <w:r w:rsidR="00225D26">
        <w:t>at the downstream end of LWIC_903.</w:t>
      </w:r>
      <w:r w:rsidR="003C24CC">
        <w:t xml:space="preserve"> </w:t>
      </w:r>
      <w:r w:rsidR="00A95C90">
        <w:t xml:space="preserve">This is happening because the ground elevation downstream of the </w:t>
      </w:r>
      <w:r w:rsidR="00825A31">
        <w:t>dam’s spillway is higher than the spillway</w:t>
      </w:r>
      <w:r w:rsidR="00A23177">
        <w:t>, causing water to flow south from the BC line instead of north</w:t>
      </w:r>
      <w:r w:rsidR="00825A31">
        <w:t>.</w:t>
      </w:r>
    </w:p>
    <w:p w14:paraId="63C96B7D" w14:textId="17E00740" w:rsidR="00E045EF" w:rsidRDefault="00561DE4" w:rsidP="00E96CDF">
      <w:pPr>
        <w:pStyle w:val="BodyText"/>
      </w:pPr>
      <w:r>
        <w:fldChar w:fldCharType="begin"/>
      </w:r>
      <w:r>
        <w:instrText xml:space="preserve"> REF _Ref143813065 \h </w:instrText>
      </w:r>
      <w:r>
        <w:fldChar w:fldCharType="separate"/>
      </w:r>
      <w:r w:rsidR="00A833B9">
        <w:t xml:space="preserve">Figure </w:t>
      </w:r>
      <w:r w:rsidR="00A833B9">
        <w:rPr>
          <w:noProof/>
        </w:rPr>
        <w:t>18</w:t>
      </w:r>
      <w:r>
        <w:fldChar w:fldCharType="end"/>
      </w:r>
      <w:r w:rsidR="00065D91">
        <w:t xml:space="preserve"> shows the model layout at the downstream end of domain LWIC_903. </w:t>
      </w:r>
      <w:r w:rsidR="008D4B24">
        <w:t>The black line is the domain boundary and the pink line is BC line Outflow_LWIC_903_BC_STG</w:t>
      </w:r>
      <w:r w:rsidR="00B70353">
        <w:t>, which applies a stage hydrograph boundary condition</w:t>
      </w:r>
      <w:r w:rsidR="008D4B24">
        <w:t xml:space="preserve">. The spillway </w:t>
      </w:r>
      <w:r w:rsidR="00527714">
        <w:t xml:space="preserve">and the natural channels downstream of the spillway are </w:t>
      </w:r>
      <w:r w:rsidR="008D4B24">
        <w:t>visible in the terrain</w:t>
      </w:r>
      <w:r w:rsidR="00527714">
        <w:t>.</w:t>
      </w:r>
    </w:p>
    <w:p w14:paraId="3A703FCB" w14:textId="5F123536" w:rsidR="00A95C90" w:rsidRDefault="00E045EF" w:rsidP="00E96CDF">
      <w:pPr>
        <w:pStyle w:val="BodyText"/>
      </w:pPr>
      <w:r>
        <w:rPr>
          <w:noProof/>
        </w:rPr>
        <w:lastRenderedPageBreak/>
        <w:drawing>
          <wp:inline distT="0" distB="0" distL="0" distR="0" wp14:anchorId="58905140" wp14:editId="4D75AEE0">
            <wp:extent cx="5943600" cy="52857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5285740"/>
                    </a:xfrm>
                    <a:prstGeom prst="rect">
                      <a:avLst/>
                    </a:prstGeom>
                  </pic:spPr>
                </pic:pic>
              </a:graphicData>
            </a:graphic>
          </wp:inline>
        </w:drawing>
      </w:r>
      <w:r w:rsidR="00825A31">
        <w:t xml:space="preserve"> </w:t>
      </w:r>
    </w:p>
    <w:p w14:paraId="07F12B81" w14:textId="043F6839" w:rsidR="00E045EF" w:rsidRDefault="005C475D" w:rsidP="005C475D">
      <w:pPr>
        <w:pStyle w:val="Caption"/>
        <w:jc w:val="center"/>
      </w:pPr>
      <w:bookmarkStart w:id="83" w:name="_Ref143813065"/>
      <w:bookmarkStart w:id="84" w:name="_Toc194602268"/>
      <w:r>
        <w:t xml:space="preserve">Figure </w:t>
      </w:r>
      <w:r w:rsidR="00A833B9">
        <w:fldChar w:fldCharType="begin"/>
      </w:r>
      <w:r w:rsidR="00A833B9">
        <w:instrText xml:space="preserve"> SEQ Figure \* ARABIC </w:instrText>
      </w:r>
      <w:r w:rsidR="00A833B9">
        <w:fldChar w:fldCharType="separate"/>
      </w:r>
      <w:r w:rsidR="00A833B9">
        <w:rPr>
          <w:noProof/>
        </w:rPr>
        <w:t>18</w:t>
      </w:r>
      <w:r w:rsidR="00A833B9">
        <w:rPr>
          <w:noProof/>
        </w:rPr>
        <w:fldChar w:fldCharType="end"/>
      </w:r>
      <w:bookmarkEnd w:id="83"/>
      <w:r w:rsidR="00E045EF">
        <w:t xml:space="preserve">: Model Setup at the </w:t>
      </w:r>
      <w:r w:rsidR="00065D91">
        <w:t>Lake Arrowhead Dam’s Spillway</w:t>
      </w:r>
      <w:bookmarkEnd w:id="84"/>
    </w:p>
    <w:p w14:paraId="3699652C" w14:textId="3976F52B" w:rsidR="00825A31" w:rsidRDefault="00CC1583" w:rsidP="00E96CDF">
      <w:pPr>
        <w:pStyle w:val="BodyText"/>
      </w:pPr>
      <w:r>
        <w:t xml:space="preserve">As shown in </w:t>
      </w:r>
      <w:r w:rsidR="00A9609B">
        <w:fldChar w:fldCharType="begin"/>
      </w:r>
      <w:r w:rsidR="00A9609B">
        <w:instrText xml:space="preserve"> REF _Ref143812637 \h </w:instrText>
      </w:r>
      <w:r w:rsidR="00A9609B">
        <w:fldChar w:fldCharType="separate"/>
      </w:r>
      <w:r w:rsidR="00A833B9">
        <w:t xml:space="preserve">Figure </w:t>
      </w:r>
      <w:r w:rsidR="00A833B9">
        <w:rPr>
          <w:noProof/>
        </w:rPr>
        <w:t>19</w:t>
      </w:r>
      <w:r w:rsidR="00A9609B">
        <w:fldChar w:fldCharType="end"/>
      </w:r>
      <w:r>
        <w:t xml:space="preserve">, the ground elevation in the spillway is 883.79 feet. Under high-flow conditions, water exits the spillway, heads north, and then heads east, as shown </w:t>
      </w:r>
      <w:r w:rsidR="00F32FF3">
        <w:t xml:space="preserve">in the figure. However, under </w:t>
      </w:r>
      <w:r w:rsidR="0074795A">
        <w:t xml:space="preserve">the </w:t>
      </w:r>
      <w:r w:rsidR="00F32FF3">
        <w:t>low-flow conditions</w:t>
      </w:r>
      <w:r w:rsidR="0074795A">
        <w:t xml:space="preserve"> present when the model starts up</w:t>
      </w:r>
      <w:r w:rsidR="00F32FF3">
        <w:t xml:space="preserve">, because the </w:t>
      </w:r>
      <w:r w:rsidR="00B256A7">
        <w:t xml:space="preserve">natural </w:t>
      </w:r>
      <w:r w:rsidR="00F32FF3">
        <w:t xml:space="preserve">channel downstream of the spillway </w:t>
      </w:r>
      <w:r w:rsidR="00B256A7">
        <w:t>is higher than the spillway’s channel elevation (</w:t>
      </w:r>
      <w:r w:rsidR="00200D13">
        <w:t xml:space="preserve">884.6 feet vs. 883.79), as the stage hydrograph at BC line Outflow_LWIC_903_BC_STG </w:t>
      </w:r>
      <w:r w:rsidR="00E23742">
        <w:t xml:space="preserve">begins to rise, </w:t>
      </w:r>
      <w:r w:rsidR="0074795A">
        <w:t xml:space="preserve">water initially flows south from the BC line instead of north. </w:t>
      </w:r>
      <w:r w:rsidR="00C300A4">
        <w:t xml:space="preserve">This causes </w:t>
      </w:r>
      <w:r w:rsidR="00A11ED5">
        <w:t xml:space="preserve">water </w:t>
      </w:r>
      <w:r w:rsidR="00C300A4">
        <w:t xml:space="preserve">to </w:t>
      </w:r>
      <w:r w:rsidR="00A11ED5">
        <w:t>pond</w:t>
      </w:r>
      <w:r w:rsidR="00C300A4">
        <w:t xml:space="preserve"> to the </w:t>
      </w:r>
      <w:r w:rsidR="00A11ED5">
        <w:t>south of the BC line</w:t>
      </w:r>
      <w:r w:rsidR="00C300A4">
        <w:t>, between the BC line and</w:t>
      </w:r>
      <w:r w:rsidR="00A11ED5">
        <w:t xml:space="preserve"> the spillway crest</w:t>
      </w:r>
      <w:r w:rsidR="00C300A4">
        <w:t>. Before long</w:t>
      </w:r>
      <w:r w:rsidR="00F805DF">
        <w:t>,</w:t>
      </w:r>
      <w:r w:rsidR="00C300A4">
        <w:t xml:space="preserve"> the ponded water </w:t>
      </w:r>
      <w:r w:rsidR="00963E78">
        <w:t xml:space="preserve">deepens </w:t>
      </w:r>
      <w:r w:rsidR="00C300A4">
        <w:t xml:space="preserve">enough that </w:t>
      </w:r>
      <w:r w:rsidR="00897AB9">
        <w:t xml:space="preserve">the </w:t>
      </w:r>
      <w:r w:rsidR="00F805DF">
        <w:t xml:space="preserve">water </w:t>
      </w:r>
      <w:r w:rsidR="00963E78">
        <w:t xml:space="preserve">can no longer flow south and </w:t>
      </w:r>
      <w:r w:rsidR="00897AB9">
        <w:t>instead it heads north</w:t>
      </w:r>
      <w:r w:rsidR="00F805DF">
        <w:t xml:space="preserve"> like it should.</w:t>
      </w:r>
    </w:p>
    <w:p w14:paraId="7FE2970D" w14:textId="77777777" w:rsidR="0072086F" w:rsidRDefault="0072086F" w:rsidP="00E96CDF">
      <w:pPr>
        <w:pStyle w:val="BodyText"/>
      </w:pPr>
    </w:p>
    <w:p w14:paraId="024CD617" w14:textId="58BDEAF3" w:rsidR="0072086F" w:rsidRDefault="0072086F" w:rsidP="00CC1583">
      <w:pPr>
        <w:pStyle w:val="BodyText"/>
        <w:jc w:val="center"/>
      </w:pPr>
      <w:r>
        <w:rPr>
          <w:noProof/>
        </w:rPr>
        <w:lastRenderedPageBreak/>
        <w:drawing>
          <wp:inline distT="0" distB="0" distL="0" distR="0" wp14:anchorId="08EB47C5" wp14:editId="0BB6E1C2">
            <wp:extent cx="5943600" cy="3346558"/>
            <wp:effectExtent l="0" t="0" r="0" b="6350"/>
            <wp:docPr id="1312440866" name="Picture 1312440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3346558"/>
                    </a:xfrm>
                    <a:prstGeom prst="rect">
                      <a:avLst/>
                    </a:prstGeom>
                  </pic:spPr>
                </pic:pic>
              </a:graphicData>
            </a:graphic>
          </wp:inline>
        </w:drawing>
      </w:r>
    </w:p>
    <w:p w14:paraId="4AB3A4F7" w14:textId="461B9F9E" w:rsidR="00825A31" w:rsidRDefault="005C475D" w:rsidP="005C475D">
      <w:pPr>
        <w:pStyle w:val="Caption"/>
        <w:jc w:val="center"/>
      </w:pPr>
      <w:bookmarkStart w:id="85" w:name="_Ref143812637"/>
      <w:bookmarkStart w:id="86" w:name="_Toc194602269"/>
      <w:r>
        <w:t xml:space="preserve">Figure </w:t>
      </w:r>
      <w:r w:rsidR="00A833B9">
        <w:fldChar w:fldCharType="begin"/>
      </w:r>
      <w:r w:rsidR="00A833B9">
        <w:instrText xml:space="preserve"> SEQ Figure \* ARABIC </w:instrText>
      </w:r>
      <w:r w:rsidR="00A833B9">
        <w:fldChar w:fldCharType="separate"/>
      </w:r>
      <w:r w:rsidR="00A833B9">
        <w:rPr>
          <w:noProof/>
        </w:rPr>
        <w:t>19</w:t>
      </w:r>
      <w:r w:rsidR="00A833B9">
        <w:rPr>
          <w:noProof/>
        </w:rPr>
        <w:fldChar w:fldCharType="end"/>
      </w:r>
      <w:bookmarkEnd w:id="85"/>
      <w:r w:rsidR="00825A31">
        <w:t xml:space="preserve">: </w:t>
      </w:r>
      <w:r w:rsidR="00CC1583">
        <w:t>Ground Elevations Downstream of the Lake Arrowhead Dam’s Spillway</w:t>
      </w:r>
      <w:bookmarkEnd w:id="86"/>
    </w:p>
    <w:p w14:paraId="7C3FC871" w14:textId="4B54E218" w:rsidR="005B120A" w:rsidRDefault="00A9609B" w:rsidP="00D47752">
      <w:pPr>
        <w:pStyle w:val="BodyText"/>
        <w:rPr>
          <w:lang w:val="en-US"/>
        </w:rPr>
      </w:pPr>
      <w:r>
        <w:rPr>
          <w:lang w:val="en-US"/>
        </w:rPr>
        <w:fldChar w:fldCharType="begin"/>
      </w:r>
      <w:r>
        <w:rPr>
          <w:lang w:val="en-US"/>
        </w:rPr>
        <w:instrText xml:space="preserve"> REF _Ref143840653 \h </w:instrText>
      </w:r>
      <w:r>
        <w:rPr>
          <w:lang w:val="en-US"/>
        </w:rPr>
      </w:r>
      <w:r>
        <w:rPr>
          <w:lang w:val="en-US"/>
        </w:rPr>
        <w:fldChar w:fldCharType="separate"/>
      </w:r>
      <w:r w:rsidR="00A833B9">
        <w:t xml:space="preserve">Figure </w:t>
      </w:r>
      <w:r w:rsidR="00A833B9">
        <w:rPr>
          <w:noProof/>
        </w:rPr>
        <w:t>20</w:t>
      </w:r>
      <w:r>
        <w:rPr>
          <w:lang w:val="en-US"/>
        </w:rPr>
        <w:fldChar w:fldCharType="end"/>
      </w:r>
      <w:r w:rsidR="004C760D">
        <w:rPr>
          <w:lang w:val="en-US"/>
        </w:rPr>
        <w:t xml:space="preserve"> and </w:t>
      </w:r>
      <w:r>
        <w:rPr>
          <w:lang w:val="en-US"/>
        </w:rPr>
        <w:fldChar w:fldCharType="begin"/>
      </w:r>
      <w:r>
        <w:rPr>
          <w:lang w:val="en-US"/>
        </w:rPr>
        <w:instrText xml:space="preserve"> REF _Ref143840654 \h </w:instrText>
      </w:r>
      <w:r>
        <w:rPr>
          <w:lang w:val="en-US"/>
        </w:rPr>
      </w:r>
      <w:r>
        <w:rPr>
          <w:lang w:val="en-US"/>
        </w:rPr>
        <w:fldChar w:fldCharType="separate"/>
      </w:r>
      <w:r w:rsidR="00A833B9">
        <w:t xml:space="preserve">Figure </w:t>
      </w:r>
      <w:r w:rsidR="00A833B9">
        <w:rPr>
          <w:noProof/>
        </w:rPr>
        <w:t>21</w:t>
      </w:r>
      <w:r>
        <w:rPr>
          <w:lang w:val="en-US"/>
        </w:rPr>
        <w:fldChar w:fldCharType="end"/>
      </w:r>
      <w:r w:rsidR="004C760D">
        <w:rPr>
          <w:lang w:val="en-US"/>
        </w:rPr>
        <w:t xml:space="preserve"> on the following pages show the stage hydrographs and the flow hydrographs at </w:t>
      </w:r>
      <w:r w:rsidR="004C760D">
        <w:t>BC line Outflow_LWIC_903_BC_STG</w:t>
      </w:r>
      <w:r w:rsidR="007E41F9">
        <w:t xml:space="preserve">. Note the negative flow and crossing profiles in </w:t>
      </w:r>
      <w:r w:rsidR="00EE6E75">
        <w:t xml:space="preserve">the </w:t>
      </w:r>
      <w:r w:rsidR="007E41F9">
        <w:t>flow hydrographs. Those are nothing more than an artif</w:t>
      </w:r>
      <w:r w:rsidR="005135E4">
        <w:t>act</w:t>
      </w:r>
      <w:r w:rsidR="007E41F9">
        <w:t xml:space="preserve"> of the model start-up as water ponds between the BC line and </w:t>
      </w:r>
      <w:r w:rsidR="005135E4">
        <w:t xml:space="preserve">the spillway crest. As the stage hydrographs between to rise, so do the flow rates in the flow hydrographs, </w:t>
      </w:r>
      <w:r w:rsidR="00FB11C3">
        <w:t xml:space="preserve">and water begins to flow north out of the spillway, </w:t>
      </w:r>
      <w:r w:rsidR="005135E4">
        <w:t xml:space="preserve">eliminating the negative flows and </w:t>
      </w:r>
      <w:r w:rsidR="00FB11C3">
        <w:t xml:space="preserve">the </w:t>
      </w:r>
      <w:r w:rsidR="005135E4">
        <w:t>crossing profiles. From the remainder of the model run, the flow hydrographs are reasonable.</w:t>
      </w:r>
      <w:r w:rsidR="00FB11C3">
        <w:t xml:space="preserve"> The negative flows and crossing profiles are confined to the </w:t>
      </w:r>
      <w:r w:rsidR="00E80BED">
        <w:t xml:space="preserve">BC line at the </w:t>
      </w:r>
      <w:r w:rsidR="00FB11C3">
        <w:t>beginning of the model run and do not cause any adverse effects to the BLE outcomes.</w:t>
      </w:r>
      <w:r w:rsidR="00E80BED">
        <w:t xml:space="preserve"> There are no crossing profiles in the stage hydrographs</w:t>
      </w:r>
      <w:r w:rsidR="005037EB">
        <w:t>.</w:t>
      </w:r>
    </w:p>
    <w:p w14:paraId="768C2CE4" w14:textId="0B03F053" w:rsidR="00A308FC" w:rsidRDefault="00A308FC" w:rsidP="00D47752">
      <w:pPr>
        <w:pStyle w:val="BodyText"/>
        <w:rPr>
          <w:lang w:val="en-US"/>
        </w:rPr>
      </w:pPr>
      <w:r>
        <w:rPr>
          <w:noProof/>
        </w:rPr>
        <w:lastRenderedPageBreak/>
        <w:drawing>
          <wp:inline distT="0" distB="0" distL="0" distR="0" wp14:anchorId="3127616B" wp14:editId="0C9168CA">
            <wp:extent cx="5943600" cy="54679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5467985"/>
                    </a:xfrm>
                    <a:prstGeom prst="rect">
                      <a:avLst/>
                    </a:prstGeom>
                  </pic:spPr>
                </pic:pic>
              </a:graphicData>
            </a:graphic>
          </wp:inline>
        </w:drawing>
      </w:r>
    </w:p>
    <w:p w14:paraId="594E9CA3" w14:textId="086FAE40" w:rsidR="00F805DF" w:rsidRDefault="005C475D" w:rsidP="005C475D">
      <w:pPr>
        <w:pStyle w:val="Caption"/>
        <w:jc w:val="center"/>
      </w:pPr>
      <w:bookmarkStart w:id="87" w:name="_Ref143840653"/>
      <w:bookmarkStart w:id="88" w:name="_Toc194602270"/>
      <w:r>
        <w:t xml:space="preserve">Figure </w:t>
      </w:r>
      <w:r w:rsidR="00A833B9">
        <w:fldChar w:fldCharType="begin"/>
      </w:r>
      <w:r w:rsidR="00A833B9">
        <w:instrText xml:space="preserve"> SEQ Figure \* ARABIC </w:instrText>
      </w:r>
      <w:r w:rsidR="00A833B9">
        <w:fldChar w:fldCharType="separate"/>
      </w:r>
      <w:r w:rsidR="00A833B9">
        <w:rPr>
          <w:noProof/>
        </w:rPr>
        <w:t>20</w:t>
      </w:r>
      <w:r w:rsidR="00A833B9">
        <w:rPr>
          <w:noProof/>
        </w:rPr>
        <w:fldChar w:fldCharType="end"/>
      </w:r>
      <w:bookmarkEnd w:id="87"/>
      <w:r w:rsidR="004D1BE5">
        <w:t>: Stage Hydrographs at BC Line Outflow_LWIC_903_BC_STG</w:t>
      </w:r>
      <w:bookmarkEnd w:id="88"/>
    </w:p>
    <w:p w14:paraId="685A9BFB" w14:textId="3083CFC8" w:rsidR="00A308FC" w:rsidRDefault="00596BDF" w:rsidP="006E0EBA">
      <w:pPr>
        <w:pStyle w:val="BodyText"/>
        <w:jc w:val="center"/>
        <w:rPr>
          <w:lang w:val="en-US"/>
        </w:rPr>
      </w:pPr>
      <w:r>
        <w:rPr>
          <w:noProof/>
        </w:rPr>
        <w:lastRenderedPageBreak/>
        <w:drawing>
          <wp:inline distT="0" distB="0" distL="0" distR="0" wp14:anchorId="4BC6FE14" wp14:editId="212F6B80">
            <wp:extent cx="5943600" cy="54679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5467985"/>
                    </a:xfrm>
                    <a:prstGeom prst="rect">
                      <a:avLst/>
                    </a:prstGeom>
                  </pic:spPr>
                </pic:pic>
              </a:graphicData>
            </a:graphic>
          </wp:inline>
        </w:drawing>
      </w:r>
    </w:p>
    <w:p w14:paraId="762C2A41" w14:textId="167886E0" w:rsidR="004D1BE5" w:rsidRDefault="005C475D" w:rsidP="005C475D">
      <w:pPr>
        <w:pStyle w:val="Caption"/>
        <w:jc w:val="center"/>
      </w:pPr>
      <w:bookmarkStart w:id="89" w:name="_Ref143840654"/>
      <w:bookmarkStart w:id="90" w:name="_Toc194602271"/>
      <w:r>
        <w:t xml:space="preserve">Figure </w:t>
      </w:r>
      <w:r w:rsidR="00A833B9">
        <w:fldChar w:fldCharType="begin"/>
      </w:r>
      <w:r w:rsidR="00A833B9">
        <w:instrText xml:space="preserve"> SEQ Figure \* ARABIC </w:instrText>
      </w:r>
      <w:r w:rsidR="00A833B9">
        <w:fldChar w:fldCharType="separate"/>
      </w:r>
      <w:r w:rsidR="00A833B9">
        <w:rPr>
          <w:noProof/>
        </w:rPr>
        <w:t>21</w:t>
      </w:r>
      <w:r w:rsidR="00A833B9">
        <w:rPr>
          <w:noProof/>
        </w:rPr>
        <w:fldChar w:fldCharType="end"/>
      </w:r>
      <w:bookmarkEnd w:id="89"/>
      <w:r w:rsidR="004D1BE5">
        <w:t>: Flow Hydrographs at BC Line Outflow_LWIC_903_BC_STG</w:t>
      </w:r>
      <w:bookmarkEnd w:id="90"/>
    </w:p>
    <w:p w14:paraId="77B9B4D0" w14:textId="77777777" w:rsidR="00A308FC" w:rsidRPr="0076114D" w:rsidRDefault="00A308FC" w:rsidP="00D47752">
      <w:pPr>
        <w:pStyle w:val="BodyText"/>
        <w:rPr>
          <w:lang w:val="en-US"/>
        </w:rPr>
      </w:pPr>
    </w:p>
    <w:p w14:paraId="5293F658" w14:textId="77777777" w:rsidR="003D265E" w:rsidRPr="000711F0" w:rsidRDefault="003D265E" w:rsidP="00DA65A6">
      <w:pPr>
        <w:pStyle w:val="Heading3"/>
      </w:pPr>
      <w:bookmarkStart w:id="91" w:name="_Toc173347915"/>
      <w:r w:rsidRPr="000711F0">
        <w:t>Computation Settings</w:t>
      </w:r>
      <w:bookmarkEnd w:id="91"/>
    </w:p>
    <w:p w14:paraId="115E5E12" w14:textId="3921FF6D" w:rsidR="003D265E" w:rsidRPr="009D6176" w:rsidRDefault="003D265E" w:rsidP="00DA65A6">
      <w:pPr>
        <w:pStyle w:val="BodyText"/>
      </w:pPr>
      <w:r w:rsidRPr="009D6176">
        <w:t xml:space="preserve">The computation settings </w:t>
      </w:r>
      <w:r w:rsidR="00A74F20">
        <w:t xml:space="preserve">applied in the HEC-RAS models </w:t>
      </w:r>
      <w:r w:rsidRPr="009D6176">
        <w:t>are listed below:</w:t>
      </w:r>
    </w:p>
    <w:p w14:paraId="6C4B92AE" w14:textId="77777777" w:rsidR="003D265E" w:rsidRPr="009D6176"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 xml:space="preserve">The Diffusion Wave equation was used. </w:t>
      </w:r>
    </w:p>
    <w:p w14:paraId="4C618B63" w14:textId="77777777" w:rsidR="002324CF"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A 96-hour simulation time was generally applied to capture the peaks and tails of the hydrographs.</w:t>
      </w:r>
    </w:p>
    <w:p w14:paraId="04FB405D" w14:textId="4676C821" w:rsidR="003D265E" w:rsidRPr="00305A9B" w:rsidRDefault="003D265E" w:rsidP="00DA65A6">
      <w:pPr>
        <w:pStyle w:val="ListBullet"/>
        <w:spacing w:before="80" w:after="80"/>
        <w:rPr>
          <w:rFonts w:asciiTheme="minorHAnsi" w:hAnsiTheme="minorHAnsi" w:cstheme="minorHAnsi"/>
        </w:rPr>
      </w:pPr>
      <w:r w:rsidRPr="00305A9B">
        <w:rPr>
          <w:rFonts w:asciiTheme="minorHAnsi" w:hAnsiTheme="minorHAnsi" w:cstheme="minorHAnsi"/>
        </w:rPr>
        <w:t>An advanced time</w:t>
      </w:r>
      <w:r w:rsidR="00BE429D" w:rsidRPr="00305A9B">
        <w:rPr>
          <w:rFonts w:asciiTheme="minorHAnsi" w:hAnsiTheme="minorHAnsi" w:cstheme="minorHAnsi"/>
        </w:rPr>
        <w:t xml:space="preserve"> </w:t>
      </w:r>
      <w:r w:rsidRPr="00305A9B">
        <w:rPr>
          <w:rFonts w:asciiTheme="minorHAnsi" w:hAnsiTheme="minorHAnsi" w:cstheme="minorHAnsi"/>
        </w:rPr>
        <w:t xml:space="preserve">step control based on </w:t>
      </w:r>
      <w:r w:rsidR="001B1D17" w:rsidRPr="00305A9B">
        <w:rPr>
          <w:rFonts w:asciiTheme="minorHAnsi" w:hAnsiTheme="minorHAnsi" w:cstheme="minorHAnsi"/>
        </w:rPr>
        <w:t xml:space="preserve">the </w:t>
      </w:r>
      <w:r w:rsidRPr="00305A9B">
        <w:rPr>
          <w:rFonts w:asciiTheme="minorHAnsi" w:hAnsiTheme="minorHAnsi" w:cstheme="minorHAnsi"/>
        </w:rPr>
        <w:t xml:space="preserve">Courant number was applied as shown </w:t>
      </w:r>
      <w:r w:rsidR="00DA686F" w:rsidRPr="00305A9B">
        <w:rPr>
          <w:rFonts w:asciiTheme="minorHAnsi" w:hAnsiTheme="minorHAnsi" w:cstheme="minorHAnsi"/>
        </w:rPr>
        <w:t xml:space="preserve">below </w:t>
      </w:r>
      <w:r w:rsidRPr="00305A9B">
        <w:rPr>
          <w:rFonts w:asciiTheme="minorHAnsi" w:hAnsiTheme="minorHAnsi" w:cstheme="minorHAnsi"/>
        </w:rPr>
        <w:t xml:space="preserve">in </w:t>
      </w:r>
      <w:r w:rsidR="00A9609B">
        <w:rPr>
          <w:rFonts w:asciiTheme="minorHAnsi" w:hAnsiTheme="minorHAnsi" w:cstheme="minorHAnsi"/>
        </w:rPr>
        <w:fldChar w:fldCharType="begin"/>
      </w:r>
      <w:r w:rsidR="00A9609B">
        <w:rPr>
          <w:rFonts w:asciiTheme="minorHAnsi" w:hAnsiTheme="minorHAnsi" w:cstheme="minorHAnsi"/>
        </w:rPr>
        <w:instrText xml:space="preserve"> REF _Ref119318891 \h </w:instrText>
      </w:r>
      <w:r w:rsidR="00A9609B">
        <w:rPr>
          <w:rFonts w:asciiTheme="minorHAnsi" w:hAnsiTheme="minorHAnsi" w:cstheme="minorHAnsi"/>
        </w:rPr>
      </w:r>
      <w:r w:rsidR="00A9609B">
        <w:rPr>
          <w:rFonts w:asciiTheme="minorHAnsi" w:hAnsiTheme="minorHAnsi" w:cstheme="minorHAnsi"/>
        </w:rPr>
        <w:fldChar w:fldCharType="separate"/>
      </w:r>
      <w:r w:rsidR="00A833B9">
        <w:t xml:space="preserve">Figure </w:t>
      </w:r>
      <w:r w:rsidR="00A833B9">
        <w:rPr>
          <w:noProof/>
        </w:rPr>
        <w:t>22</w:t>
      </w:r>
      <w:r w:rsidR="00A9609B">
        <w:rPr>
          <w:rFonts w:asciiTheme="minorHAnsi" w:hAnsiTheme="minorHAnsi" w:cstheme="minorHAnsi"/>
        </w:rPr>
        <w:fldChar w:fldCharType="end"/>
      </w:r>
      <w:r w:rsidRPr="00305A9B">
        <w:rPr>
          <w:rFonts w:asciiTheme="minorHAnsi" w:hAnsiTheme="minorHAnsi" w:cstheme="minorHAnsi"/>
        </w:rPr>
        <w:t xml:space="preserve">. This option was chosen to </w:t>
      </w:r>
      <w:r w:rsidR="005E2ED8">
        <w:rPr>
          <w:rFonts w:asciiTheme="minorHAnsi" w:hAnsiTheme="minorHAnsi" w:cstheme="minorHAnsi"/>
        </w:rPr>
        <w:t xml:space="preserve">decrease </w:t>
      </w:r>
      <w:r w:rsidRPr="00305A9B">
        <w:rPr>
          <w:rFonts w:asciiTheme="minorHAnsi" w:hAnsiTheme="minorHAnsi" w:cstheme="minorHAnsi"/>
        </w:rPr>
        <w:t xml:space="preserve">run times while </w:t>
      </w:r>
      <w:r w:rsidR="00DA686F" w:rsidRPr="00305A9B">
        <w:rPr>
          <w:rFonts w:asciiTheme="minorHAnsi" w:hAnsiTheme="minorHAnsi" w:cstheme="minorHAnsi"/>
        </w:rPr>
        <w:t xml:space="preserve">generally </w:t>
      </w:r>
      <w:r w:rsidRPr="00305A9B">
        <w:rPr>
          <w:rFonts w:asciiTheme="minorHAnsi" w:hAnsiTheme="minorHAnsi" w:cstheme="minorHAnsi"/>
        </w:rPr>
        <w:t xml:space="preserve">maintaining Courant number values </w:t>
      </w:r>
      <w:r w:rsidR="005E2ED8">
        <w:rPr>
          <w:rFonts w:asciiTheme="minorHAnsi" w:hAnsiTheme="minorHAnsi" w:cstheme="minorHAnsi"/>
        </w:rPr>
        <w:t xml:space="preserve">less </w:t>
      </w:r>
      <w:r w:rsidRPr="00305A9B">
        <w:rPr>
          <w:rFonts w:asciiTheme="minorHAnsi" w:hAnsiTheme="minorHAnsi" w:cstheme="minorHAnsi"/>
        </w:rPr>
        <w:t xml:space="preserve">than 1. </w:t>
      </w:r>
    </w:p>
    <w:p w14:paraId="6690B4E1" w14:textId="5DDAC700" w:rsidR="009D6176" w:rsidRDefault="008234B0" w:rsidP="00DA65A6">
      <w:pPr>
        <w:pStyle w:val="ListBullet"/>
        <w:spacing w:before="80" w:after="80"/>
        <w:rPr>
          <w:rFonts w:asciiTheme="minorHAnsi" w:hAnsiTheme="minorHAnsi" w:cstheme="minorHAnsi"/>
          <w:lang w:val="en-US"/>
        </w:rPr>
      </w:pPr>
      <w:r w:rsidRPr="00D727E3">
        <w:rPr>
          <w:rFonts w:asciiTheme="minorHAnsi" w:hAnsiTheme="minorHAnsi" w:cstheme="minorHAnsi"/>
          <w:lang w:val="en-US"/>
        </w:rPr>
        <w:t>Typical model run time</w:t>
      </w:r>
      <w:r w:rsidR="000B10F6" w:rsidRPr="00D727E3">
        <w:rPr>
          <w:rFonts w:asciiTheme="minorHAnsi" w:hAnsiTheme="minorHAnsi" w:cstheme="minorHAnsi"/>
          <w:lang w:val="en-US"/>
        </w:rPr>
        <w:t>s</w:t>
      </w:r>
      <w:r w:rsidRPr="00D727E3">
        <w:rPr>
          <w:rFonts w:asciiTheme="minorHAnsi" w:hAnsiTheme="minorHAnsi" w:cstheme="minorHAnsi"/>
          <w:lang w:val="en-US"/>
        </w:rPr>
        <w:t xml:space="preserve"> </w:t>
      </w:r>
      <w:r w:rsidR="000B10F6" w:rsidRPr="00D727E3">
        <w:rPr>
          <w:rFonts w:asciiTheme="minorHAnsi" w:hAnsiTheme="minorHAnsi" w:cstheme="minorHAnsi"/>
          <w:lang w:val="en-US"/>
        </w:rPr>
        <w:t>with</w:t>
      </w:r>
      <w:r w:rsidRPr="00D727E3">
        <w:rPr>
          <w:rFonts w:asciiTheme="minorHAnsi" w:hAnsiTheme="minorHAnsi" w:cstheme="minorHAnsi"/>
          <w:lang w:val="en-US"/>
        </w:rPr>
        <w:t xml:space="preserve"> </w:t>
      </w:r>
      <w:r w:rsidR="000813BF">
        <w:rPr>
          <w:rFonts w:asciiTheme="minorHAnsi" w:hAnsiTheme="minorHAnsi" w:cstheme="minorHAnsi"/>
          <w:lang w:val="en-US"/>
        </w:rPr>
        <w:t xml:space="preserve">this </w:t>
      </w:r>
      <w:r w:rsidRPr="00D727E3">
        <w:rPr>
          <w:rFonts w:asciiTheme="minorHAnsi" w:hAnsiTheme="minorHAnsi" w:cstheme="minorHAnsi"/>
          <w:lang w:val="en-US"/>
        </w:rPr>
        <w:t>advanced time step control</w:t>
      </w:r>
      <w:r w:rsidR="00D727E3">
        <w:rPr>
          <w:rFonts w:asciiTheme="minorHAnsi" w:hAnsiTheme="minorHAnsi" w:cstheme="minorHAnsi"/>
          <w:lang w:val="en-US"/>
        </w:rPr>
        <w:t xml:space="preserve"> setting</w:t>
      </w:r>
      <w:r w:rsidRPr="00D727E3">
        <w:rPr>
          <w:rFonts w:asciiTheme="minorHAnsi" w:hAnsiTheme="minorHAnsi" w:cstheme="minorHAnsi"/>
          <w:lang w:val="en-US"/>
        </w:rPr>
        <w:t xml:space="preserve"> were </w:t>
      </w:r>
      <w:r w:rsidR="00D727E3" w:rsidRPr="00D727E3">
        <w:rPr>
          <w:rFonts w:asciiTheme="minorHAnsi" w:hAnsiTheme="minorHAnsi" w:cstheme="minorHAnsi"/>
          <w:lang w:val="en-US"/>
        </w:rPr>
        <w:t>approximately</w:t>
      </w:r>
      <w:r w:rsidR="000B10F6" w:rsidRPr="00D727E3">
        <w:rPr>
          <w:rFonts w:asciiTheme="minorHAnsi" w:hAnsiTheme="minorHAnsi" w:cstheme="minorHAnsi"/>
          <w:lang w:val="en-US"/>
        </w:rPr>
        <w:t xml:space="preserve"> </w:t>
      </w:r>
      <w:r w:rsidR="00E95DAA">
        <w:rPr>
          <w:rFonts w:asciiTheme="minorHAnsi" w:hAnsiTheme="minorHAnsi" w:cstheme="minorHAnsi"/>
          <w:lang w:val="en-US"/>
        </w:rPr>
        <w:t>3</w:t>
      </w:r>
      <w:r w:rsidR="005E2ED8">
        <w:rPr>
          <w:rFonts w:asciiTheme="minorHAnsi" w:hAnsiTheme="minorHAnsi" w:cstheme="minorHAnsi"/>
          <w:lang w:val="en-US"/>
        </w:rPr>
        <w:t> </w:t>
      </w:r>
      <w:r w:rsidR="000B10F6" w:rsidRPr="00D727E3">
        <w:rPr>
          <w:rFonts w:asciiTheme="minorHAnsi" w:hAnsiTheme="minorHAnsi" w:cstheme="minorHAnsi"/>
          <w:lang w:val="en-US"/>
        </w:rPr>
        <w:t xml:space="preserve">hours per simulation. </w:t>
      </w:r>
    </w:p>
    <w:p w14:paraId="0E0883B3" w14:textId="102A51EA" w:rsidR="003D265E" w:rsidRDefault="009D311C" w:rsidP="00DA65A6">
      <w:pPr>
        <w:pStyle w:val="ListBullet"/>
        <w:spacing w:before="80" w:after="80"/>
        <w:rPr>
          <w:rFonts w:asciiTheme="minorHAnsi" w:hAnsiTheme="minorHAnsi" w:cstheme="minorHAnsi"/>
          <w:lang w:val="en-US"/>
        </w:rPr>
      </w:pPr>
      <w:r>
        <w:rPr>
          <w:rFonts w:asciiTheme="minorHAnsi" w:hAnsiTheme="minorHAnsi" w:cstheme="minorHAnsi"/>
          <w:lang w:val="en-US"/>
        </w:rPr>
        <w:lastRenderedPageBreak/>
        <w:t>The m</w:t>
      </w:r>
      <w:r w:rsidR="003D265E" w:rsidRPr="00D727E3">
        <w:rPr>
          <w:rFonts w:asciiTheme="minorHAnsi" w:hAnsiTheme="minorHAnsi" w:cstheme="minorHAnsi"/>
          <w:lang w:val="en-US"/>
        </w:rPr>
        <w:t xml:space="preserve">apping and hydrograph output intervals </w:t>
      </w:r>
      <w:r>
        <w:rPr>
          <w:rFonts w:asciiTheme="minorHAnsi" w:hAnsiTheme="minorHAnsi" w:cstheme="minorHAnsi"/>
          <w:lang w:val="en-US"/>
        </w:rPr>
        <w:t>were 10 minutes</w:t>
      </w:r>
      <w:r w:rsidR="003D265E" w:rsidRPr="00D727E3">
        <w:rPr>
          <w:rFonts w:asciiTheme="minorHAnsi" w:hAnsiTheme="minorHAnsi" w:cstheme="minorHAnsi"/>
          <w:lang w:val="en-US"/>
        </w:rPr>
        <w:t>.</w:t>
      </w:r>
    </w:p>
    <w:p w14:paraId="429537A1" w14:textId="65E8577E" w:rsidR="00DA65A6" w:rsidRPr="00D727E3" w:rsidRDefault="00DA65A6" w:rsidP="00DA65A6">
      <w:pPr>
        <w:pStyle w:val="BodyText"/>
        <w:spacing w:line="259" w:lineRule="auto"/>
        <w:jc w:val="center"/>
      </w:pPr>
      <w:r w:rsidRPr="003D265E">
        <w:rPr>
          <w:rFonts w:cstheme="minorHAnsi"/>
          <w:noProof/>
        </w:rPr>
        <w:drawing>
          <wp:inline distT="0" distB="0" distL="0" distR="0" wp14:anchorId="1D716F1E" wp14:editId="23C08C6B">
            <wp:extent cx="4562856" cy="1883664"/>
            <wp:effectExtent l="19050" t="19050" r="9525" b="215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inline>
        </w:drawing>
      </w:r>
    </w:p>
    <w:p w14:paraId="1EC9D57D" w14:textId="6B635D61" w:rsidR="00DA65A6" w:rsidRDefault="005C475D" w:rsidP="005C475D">
      <w:pPr>
        <w:pStyle w:val="Caption"/>
        <w:jc w:val="center"/>
      </w:pPr>
      <w:bookmarkStart w:id="92" w:name="_Ref119318891"/>
      <w:bookmarkStart w:id="93" w:name="_Toc194602272"/>
      <w:r>
        <w:t xml:space="preserve">Figure </w:t>
      </w:r>
      <w:r w:rsidR="00A833B9">
        <w:fldChar w:fldCharType="begin"/>
      </w:r>
      <w:r w:rsidR="00A833B9">
        <w:instrText xml:space="preserve"> SEQ Figure \* ARABIC </w:instrText>
      </w:r>
      <w:r w:rsidR="00A833B9">
        <w:fldChar w:fldCharType="separate"/>
      </w:r>
      <w:r w:rsidR="00A833B9">
        <w:rPr>
          <w:noProof/>
        </w:rPr>
        <w:t>22</w:t>
      </w:r>
      <w:r w:rsidR="00A833B9">
        <w:rPr>
          <w:noProof/>
        </w:rPr>
        <w:fldChar w:fldCharType="end"/>
      </w:r>
      <w:bookmarkEnd w:id="92"/>
      <w:r w:rsidR="00DA65A6">
        <w:t xml:space="preserve">: </w:t>
      </w:r>
      <w:r w:rsidR="00DA65A6" w:rsidRPr="00544169">
        <w:rPr>
          <w:rFonts w:cstheme="minorHAnsi"/>
        </w:rPr>
        <w:t>HEC-RAS Unsteady Computation Options and Tolerances</w:t>
      </w:r>
      <w:bookmarkEnd w:id="93"/>
    </w:p>
    <w:p w14:paraId="052D79B9" w14:textId="65B07FA2" w:rsidR="00274F35" w:rsidRPr="000711F0" w:rsidRDefault="00274F35" w:rsidP="00DA65A6">
      <w:pPr>
        <w:pStyle w:val="Heading3"/>
      </w:pPr>
      <w:bookmarkStart w:id="94" w:name="_Ref137032217"/>
      <w:bookmarkStart w:id="95" w:name="_Ref137032226"/>
      <w:bookmarkStart w:id="96" w:name="_Ref137040692"/>
      <w:bookmarkStart w:id="97" w:name="_Toc173347916"/>
      <w:r w:rsidRPr="000711F0">
        <w:t>Regression Analysis</w:t>
      </w:r>
      <w:bookmarkEnd w:id="94"/>
      <w:bookmarkEnd w:id="95"/>
      <w:bookmarkEnd w:id="96"/>
      <w:bookmarkEnd w:id="97"/>
    </w:p>
    <w:p w14:paraId="3CA36A73" w14:textId="06BEC799" w:rsidR="00274F35" w:rsidRDefault="00274F35" w:rsidP="00DA65A6">
      <w:pPr>
        <w:pStyle w:val="BodyText"/>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5E2ED8">
        <w:t>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371E0D90" w:rsidR="00886C8E" w:rsidRDefault="00274F35" w:rsidP="00DA65A6">
      <w:pPr>
        <w:pStyle w:val="BodyText"/>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5E2ED8">
        <w:t xml:space="preserve">are shown </w:t>
      </w:r>
      <w:r w:rsidR="00886C8E">
        <w:t>in T</w:t>
      </w:r>
      <w:r w:rsidRPr="00AD05A9">
        <w:t>able 3 in the regression report</w:t>
      </w:r>
      <w:r>
        <w:t xml:space="preserve"> (Asquith and Roussel 2009)</w:t>
      </w:r>
      <w:r w:rsidR="008D2115">
        <w:t xml:space="preserve"> </w:t>
      </w:r>
      <w:r w:rsidR="00886C8E">
        <w:t xml:space="preserve">and </w:t>
      </w:r>
      <w:r w:rsidR="00A86B6C">
        <w:t xml:space="preserve">below </w:t>
      </w:r>
      <w:r w:rsidR="005E2ED8">
        <w:t xml:space="preserve">on </w:t>
      </w:r>
      <w:r w:rsidR="00A9609B">
        <w:fldChar w:fldCharType="begin"/>
      </w:r>
      <w:r w:rsidR="00A9609B">
        <w:instrText xml:space="preserve"> REF _Ref112798156 \h </w:instrText>
      </w:r>
      <w:r w:rsidR="00A9609B">
        <w:fldChar w:fldCharType="separate"/>
      </w:r>
      <w:r w:rsidR="00A833B9">
        <w:t xml:space="preserve">Figure </w:t>
      </w:r>
      <w:r w:rsidR="00A833B9">
        <w:rPr>
          <w:noProof/>
        </w:rPr>
        <w:t>23</w:t>
      </w:r>
      <w:r w:rsidR="00A9609B">
        <w:fldChar w:fldCharType="end"/>
      </w:r>
      <w:r w:rsidR="00A86B6C">
        <w:t>.</w:t>
      </w:r>
    </w:p>
    <w:p w14:paraId="41A14377" w14:textId="77777777" w:rsidR="008C7E8C" w:rsidRDefault="00A71048" w:rsidP="008C7E8C">
      <w:pPr>
        <w:keepNext/>
        <w:spacing w:line="240" w:lineRule="auto"/>
        <w:jc w:val="center"/>
      </w:pPr>
      <w:r>
        <w:rPr>
          <w:noProof/>
        </w:rPr>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878795" cy="2892783"/>
                    </a:xfrm>
                    <a:prstGeom prst="rect">
                      <a:avLst/>
                    </a:prstGeom>
                  </pic:spPr>
                </pic:pic>
              </a:graphicData>
            </a:graphic>
          </wp:inline>
        </w:drawing>
      </w:r>
    </w:p>
    <w:p w14:paraId="4EE0CEFA" w14:textId="4BAFC58C" w:rsidR="00886C8E" w:rsidRDefault="005C475D" w:rsidP="005C475D">
      <w:pPr>
        <w:pStyle w:val="Caption"/>
        <w:jc w:val="center"/>
      </w:pPr>
      <w:bookmarkStart w:id="98" w:name="_Ref112798156"/>
      <w:bookmarkStart w:id="99" w:name="_Toc194602273"/>
      <w:r>
        <w:t xml:space="preserve">Figure </w:t>
      </w:r>
      <w:r w:rsidR="00A833B9">
        <w:fldChar w:fldCharType="begin"/>
      </w:r>
      <w:r w:rsidR="00A833B9">
        <w:instrText xml:space="preserve"> SEQ Figure \* ARABIC </w:instrText>
      </w:r>
      <w:r w:rsidR="00A833B9">
        <w:fldChar w:fldCharType="separate"/>
      </w:r>
      <w:r w:rsidR="00A833B9">
        <w:rPr>
          <w:noProof/>
        </w:rPr>
        <w:t>23</w:t>
      </w:r>
      <w:r w:rsidR="00A833B9">
        <w:rPr>
          <w:noProof/>
        </w:rPr>
        <w:fldChar w:fldCharType="end"/>
      </w:r>
      <w:bookmarkEnd w:id="98"/>
      <w:r w:rsidR="003F22B4">
        <w:t>:</w:t>
      </w:r>
      <w:r w:rsidR="003F22B4" w:rsidRPr="003F22B4">
        <w:t xml:space="preserve"> </w:t>
      </w:r>
      <w:r w:rsidR="003F22B4">
        <w:t xml:space="preserve">Regression Equations for the </w:t>
      </w:r>
      <w:r w:rsidR="00865E3F">
        <w:t>Little Wichita Watershed</w:t>
      </w:r>
      <w:bookmarkEnd w:id="99"/>
    </w:p>
    <w:p w14:paraId="43F9D77C" w14:textId="396924A1" w:rsidR="00274F35" w:rsidRDefault="00274F35" w:rsidP="00DA65A6">
      <w:pPr>
        <w:pStyle w:val="BodyText"/>
        <w:keepLines/>
      </w:pPr>
      <w:r w:rsidRPr="00335644">
        <w:lastRenderedPageBreak/>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2E06D4">
        <w:t xml:space="preserve">foot </w:t>
      </w:r>
      <w:r w:rsidRPr="00335644">
        <w:t>per mile was used in place of the computed value</w:t>
      </w:r>
      <w:r w:rsidR="002569F1">
        <w:t>.</w:t>
      </w:r>
      <w:r w:rsidR="00FA6F4D">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18F27FC4" w:rsidR="00274F35" w:rsidRDefault="00274F35" w:rsidP="00DA65A6">
      <w:pPr>
        <w:pStyle w:val="BodyText"/>
        <w:spacing w:after="0"/>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2E06D4">
        <w:t>,</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The 1% minus flows </w:t>
      </w:r>
      <w:r w:rsidR="009660D3">
        <w:t>were</w:t>
      </w:r>
      <w:r>
        <w:t xml:space="preserve"> not </w:t>
      </w:r>
      <w:r w:rsidRPr="00A0713D">
        <w:t xml:space="preserve">computed </w:t>
      </w:r>
      <w:r w:rsidR="00A0713D">
        <w:t xml:space="preserve">by </w:t>
      </w:r>
      <w:r w:rsidR="00511901">
        <w:t xml:space="preserve">multiplying the </w:t>
      </w:r>
      <w:r w:rsidR="00541197">
        <w:t>1% flow by 1 minus SEP</w:t>
      </w:r>
      <w:r w:rsidRPr="00A0713D">
        <w:t xml:space="preserve"> to avoid unreasonably</w:t>
      </w:r>
      <w:r>
        <w:t xml:space="preserve"> low flows when the standard errors </w:t>
      </w:r>
      <w:r w:rsidR="00A0713D">
        <w:t>were</w:t>
      </w:r>
      <w:r>
        <w:t xml:space="preserve"> large.</w:t>
      </w:r>
    </w:p>
    <w:p w14:paraId="050C1DA9" w14:textId="77777777" w:rsidR="00F6561E" w:rsidRDefault="00F6561E" w:rsidP="00DA65A6">
      <w:pPr>
        <w:pStyle w:val="BodyText"/>
        <w:spacing w:after="0"/>
      </w:pPr>
    </w:p>
    <w:p w14:paraId="472D1395" w14:textId="77777777" w:rsidR="00F6561E" w:rsidRPr="00327F83" w:rsidRDefault="00A14FE0" w:rsidP="00F6561E">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m:t>
              </m:r>
              <m:r>
                <w:rPr>
                  <w:rFonts w:ascii="Cambria Math" w:hAnsi="Cambria Math"/>
                </w:rPr>
                <m:t>Plus</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r>
            <w:rPr>
              <w:rFonts w:ascii="Cambria Math" w:hAnsi="Cambria Math"/>
            </w:rPr>
            <m:t>1.648</m:t>
          </m:r>
        </m:oMath>
      </m:oMathPara>
    </w:p>
    <w:p w14:paraId="27550DB4" w14:textId="77777777" w:rsidR="00F6561E" w:rsidRPr="00327F83" w:rsidRDefault="00A14FE0" w:rsidP="00F6561E">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m:t>
              </m:r>
              <m:r>
                <w:rPr>
                  <w:rFonts w:ascii="Cambria Math" w:hAnsi="Cambria Math"/>
                </w:rPr>
                <m:t>Minus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num>
            <m:den>
              <m:r>
                <w:rPr>
                  <w:rFonts w:ascii="Cambria Math" w:hAnsi="Cambria Math"/>
                </w:rPr>
                <m:t>1.648</m:t>
              </m:r>
            </m:den>
          </m:f>
        </m:oMath>
      </m:oMathPara>
    </w:p>
    <w:p w14:paraId="67087C11" w14:textId="31B3C270" w:rsidR="00B305C9" w:rsidRDefault="00B305C9" w:rsidP="00DA65A6">
      <w:pPr>
        <w:pStyle w:val="BodyText"/>
      </w:pPr>
      <w:r w:rsidRPr="00AC4F83">
        <w:t xml:space="preserve">The flows resulting from the regression analysis were </w:t>
      </w:r>
      <w:r w:rsidR="00C707F7">
        <w:t xml:space="preserve">not </w:t>
      </w:r>
      <w:r w:rsidRPr="00AC4F83">
        <w:t>used downstream of flow</w:t>
      </w:r>
      <w:r w:rsidR="00D31F47">
        <w:t>-</w:t>
      </w:r>
      <w:r w:rsidRPr="00AC4F83">
        <w:t>regulating reservoirs or</w:t>
      </w:r>
      <w:r w:rsidR="00AC4F83" w:rsidRPr="00AC4F83">
        <w:t xml:space="preserve"> </w:t>
      </w:r>
      <w:r w:rsidRPr="00AC4F83">
        <w:t>for streams with inflows from other HUC-8 watersheds.</w:t>
      </w:r>
    </w:p>
    <w:p w14:paraId="77D754A6" w14:textId="77777777" w:rsidR="002B4ABE" w:rsidRDefault="002B4ABE" w:rsidP="00DA65A6">
      <w:pPr>
        <w:pStyle w:val="BodyText"/>
      </w:pPr>
    </w:p>
    <w:p w14:paraId="2DDF2C68" w14:textId="77777777" w:rsidR="00773106" w:rsidRPr="000711F0" w:rsidRDefault="00773106" w:rsidP="00A12E68">
      <w:pPr>
        <w:pStyle w:val="Heading3"/>
      </w:pPr>
      <w:bookmarkStart w:id="100" w:name="_Ref143774548"/>
      <w:bookmarkStart w:id="101" w:name="_Ref143774554"/>
      <w:bookmarkStart w:id="102" w:name="_Toc173347917"/>
      <w:r w:rsidRPr="000711F0">
        <w:t>Gage Analysis</w:t>
      </w:r>
      <w:bookmarkEnd w:id="100"/>
      <w:bookmarkEnd w:id="101"/>
      <w:bookmarkEnd w:id="102"/>
    </w:p>
    <w:p w14:paraId="424A7016" w14:textId="00EC883C" w:rsidR="002B4ABE" w:rsidRPr="00D81D6E" w:rsidRDefault="00D96C9F" w:rsidP="0057627B">
      <w:pPr>
        <w:pStyle w:val="BodyText"/>
      </w:pPr>
      <w:r w:rsidRPr="00007F8D">
        <w:t xml:space="preserve">There </w:t>
      </w:r>
      <w:r>
        <w:t>were</w:t>
      </w:r>
      <w:r w:rsidRPr="00007F8D">
        <w:t xml:space="preserve"> </w:t>
      </w:r>
      <w:r w:rsidR="00A33411">
        <w:t>four</w:t>
      </w:r>
      <w:r w:rsidRPr="00007F8D">
        <w:t xml:space="preserve"> USGS gages with drainage areas greater than </w:t>
      </w:r>
      <w:r>
        <w:t>1 mi</w:t>
      </w:r>
      <w:r w:rsidRPr="00F14993">
        <w:rPr>
          <w:vertAlign w:val="superscript"/>
        </w:rPr>
        <w:t>2</w:t>
      </w:r>
      <w:r w:rsidRPr="00007F8D">
        <w:t xml:space="preserve"> in the watershed.</w:t>
      </w:r>
      <w:r w:rsidR="00590302">
        <w:t xml:space="preserve"> </w:t>
      </w:r>
      <w:r w:rsidR="002C6D38">
        <w:t xml:space="preserve">Three of these gages </w:t>
      </w:r>
      <w:r w:rsidR="00590302">
        <w:t>include</w:t>
      </w:r>
      <w:r w:rsidR="002C6D38">
        <w:t>d</w:t>
      </w:r>
      <w:r w:rsidR="00590302">
        <w:t xml:space="preserve"> sufficient annual peak flow data for a useful flow-frequency analysis </w:t>
      </w:r>
      <w:r w:rsidR="006B1C9A">
        <w:t>to be completed.</w:t>
      </w:r>
      <w:r w:rsidR="00DB283C" w:rsidRPr="00DB283C">
        <w:rPr>
          <w:rStyle w:val="normaltextrun"/>
          <w:rFonts w:cs="Arial"/>
        </w:rPr>
        <w:t xml:space="preserve"> </w:t>
      </w:r>
      <w:r w:rsidR="00DB283C">
        <w:rPr>
          <w:rStyle w:val="normaltextrun"/>
          <w:rFonts w:cs="Arial"/>
        </w:rPr>
        <w:t>A flow-frequency analysis was completed using P</w:t>
      </w:r>
      <w:r w:rsidR="0031128E">
        <w:rPr>
          <w:rStyle w:val="normaltextrun"/>
          <w:rFonts w:cs="Arial"/>
        </w:rPr>
        <w:t>eak</w:t>
      </w:r>
      <w:r w:rsidR="00DB283C">
        <w:rPr>
          <w:rStyle w:val="normaltextrun"/>
          <w:rFonts w:cs="Arial"/>
        </w:rPr>
        <w:t>FQ, which applies the USGS’s Bulletin 17C approach</w:t>
      </w:r>
      <w:r w:rsidR="00F0240A">
        <w:rPr>
          <w:rStyle w:val="normaltextrun"/>
          <w:rFonts w:cs="Arial"/>
        </w:rPr>
        <w:t xml:space="preserve"> using </w:t>
      </w:r>
      <w:r w:rsidR="00F0240A">
        <w:rPr>
          <w:rStyle w:val="eop"/>
          <w:rFonts w:cs="Arial"/>
        </w:rPr>
        <w:t>the Expected Moments Algorithm (EMA).</w:t>
      </w:r>
      <w:r w:rsidR="00F0240A">
        <w:rPr>
          <w:rStyle w:val="normaltextrun"/>
          <w:rFonts w:cs="Arial"/>
        </w:rPr>
        <w:t xml:space="preserve"> </w:t>
      </w:r>
      <w:r w:rsidR="00586142">
        <w:rPr>
          <w:rStyle w:val="eop"/>
          <w:rFonts w:cs="Arial"/>
        </w:rPr>
        <w:t xml:space="preserve">The regional skew was derived from the Water-Resources Investigations Report 96-4117, </w:t>
      </w:r>
      <w:r w:rsidR="00586142">
        <w:rPr>
          <w:rStyle w:val="eop"/>
          <w:rFonts w:cs="Arial"/>
          <w:i/>
          <w:iCs/>
        </w:rPr>
        <w:t>Techniques to Estimate Generalized Skew Coefficients of Annual Peak Streamflow for Natural Basins in Texas</w:t>
      </w:r>
      <w:r w:rsidR="00586142">
        <w:rPr>
          <w:rStyle w:val="eop"/>
          <w:rFonts w:cs="Arial"/>
        </w:rPr>
        <w:t xml:space="preserve">. </w:t>
      </w:r>
      <w:r w:rsidR="00DB283C">
        <w:rPr>
          <w:rStyle w:val="normaltextrun"/>
          <w:rFonts w:cs="Arial"/>
        </w:rPr>
        <w:t>The P</w:t>
      </w:r>
      <w:r w:rsidR="0031128E">
        <w:rPr>
          <w:rStyle w:val="normaltextrun"/>
          <w:rFonts w:cs="Arial"/>
        </w:rPr>
        <w:t>eak</w:t>
      </w:r>
      <w:r w:rsidR="00DB283C">
        <w:rPr>
          <w:rStyle w:val="normaltextrun"/>
          <w:rFonts w:cs="Arial"/>
        </w:rPr>
        <w:t>FQ analysis and its outcomes have been placed in the s</w:t>
      </w:r>
      <w:r w:rsidR="00DB283C" w:rsidRPr="00625D5D">
        <w:rPr>
          <w:rStyle w:val="normaltextrun"/>
          <w:rFonts w:cs="Arial"/>
        </w:rPr>
        <w:t>upplement</w:t>
      </w:r>
      <w:r w:rsidR="00E31CFB">
        <w:rPr>
          <w:rStyle w:val="normaltextrun"/>
          <w:rFonts w:cs="Arial"/>
        </w:rPr>
        <w:t>al</w:t>
      </w:r>
      <w:r w:rsidR="00DB283C" w:rsidRPr="00625D5D">
        <w:rPr>
          <w:rStyle w:val="normaltextrun"/>
          <w:rFonts w:cs="Arial"/>
        </w:rPr>
        <w:t xml:space="preserve"> </w:t>
      </w:r>
      <w:r w:rsidR="00DB283C">
        <w:rPr>
          <w:rStyle w:val="normaltextrun"/>
          <w:rFonts w:cs="Arial"/>
        </w:rPr>
        <w:t>d</w:t>
      </w:r>
      <w:r w:rsidR="00DB283C" w:rsidRPr="00625D5D">
        <w:rPr>
          <w:rStyle w:val="normaltextrun"/>
          <w:rFonts w:cs="Arial"/>
        </w:rPr>
        <w:t>ata</w:t>
      </w:r>
      <w:r w:rsidR="00DB283C">
        <w:rPr>
          <w:rStyle w:val="normaltextrun"/>
          <w:rFonts w:cs="Arial"/>
        </w:rPr>
        <w:t xml:space="preserve"> folder.</w:t>
      </w:r>
      <w:r w:rsidR="006B1C9A">
        <w:t xml:space="preserve"> The reason why </w:t>
      </w:r>
      <w:r w:rsidR="00DB283C">
        <w:t xml:space="preserve">the fourth </w:t>
      </w:r>
      <w:r w:rsidR="006B1C9A">
        <w:t>gage was not able to be leveraged for a flow-frequency analysis is documented in</w:t>
      </w:r>
      <w:r w:rsidR="00DA505D">
        <w:t xml:space="preserve"> </w:t>
      </w:r>
      <w:r w:rsidR="00DA505D">
        <w:fldChar w:fldCharType="begin"/>
      </w:r>
      <w:r w:rsidR="00DA505D">
        <w:instrText xml:space="preserve"> REF _Ref137044824 \h </w:instrText>
      </w:r>
      <w:r w:rsidR="00F80ADF">
        <w:instrText xml:space="preserve"> \* MERGEFORMAT </w:instrText>
      </w:r>
      <w:r w:rsidR="00DA505D">
        <w:fldChar w:fldCharType="separate"/>
      </w:r>
      <w:r w:rsidR="00A833B9">
        <w:t xml:space="preserve">Table </w:t>
      </w:r>
      <w:r w:rsidR="00A833B9">
        <w:rPr>
          <w:noProof/>
        </w:rPr>
        <w:t>13</w:t>
      </w:r>
      <w:r w:rsidR="00DA505D">
        <w:fldChar w:fldCharType="end"/>
      </w:r>
      <w:r w:rsidR="006B1C9A">
        <w:t>.</w:t>
      </w:r>
      <w:r w:rsidR="00484790" w:rsidRPr="003C11C7">
        <w:t xml:space="preserve"> </w:t>
      </w:r>
      <w:bookmarkStart w:id="103" w:name="_Ref136362107"/>
    </w:p>
    <w:p w14:paraId="2C882E5D" w14:textId="3FDF7094" w:rsidR="006C3BDC" w:rsidRDefault="00C27E95" w:rsidP="00514263">
      <w:pPr>
        <w:pStyle w:val="Caption"/>
        <w:jc w:val="center"/>
      </w:pPr>
      <w:bookmarkStart w:id="104" w:name="_Ref137044824"/>
      <w:bookmarkStart w:id="105" w:name="_Toc194603631"/>
      <w:r>
        <w:t xml:space="preserve">Table </w:t>
      </w:r>
      <w:r w:rsidR="00A833B9">
        <w:fldChar w:fldCharType="begin"/>
      </w:r>
      <w:r w:rsidR="00A833B9">
        <w:instrText xml:space="preserve"> SEQ Table \* ARABIC </w:instrText>
      </w:r>
      <w:r w:rsidR="00A833B9">
        <w:fldChar w:fldCharType="separate"/>
      </w:r>
      <w:r w:rsidR="00A833B9">
        <w:rPr>
          <w:noProof/>
        </w:rPr>
        <w:t>13</w:t>
      </w:r>
      <w:r w:rsidR="00A833B9">
        <w:rPr>
          <w:noProof/>
        </w:rPr>
        <w:fldChar w:fldCharType="end"/>
      </w:r>
      <w:bookmarkEnd w:id="103"/>
      <w:bookmarkEnd w:id="104"/>
      <w:r>
        <w:t xml:space="preserve">: Summary of USGS Gages in the </w:t>
      </w:r>
      <w:r w:rsidR="00865E3F">
        <w:t>Little Wichita</w:t>
      </w:r>
      <w:r>
        <w:t xml:space="preserve"> Watershed</w:t>
      </w:r>
      <w:bookmarkEnd w:id="105"/>
    </w:p>
    <w:tbl>
      <w:tblPr>
        <w:tblStyle w:val="TableGrid"/>
        <w:tblW w:w="9715" w:type="dxa"/>
        <w:tblLook w:val="04A0" w:firstRow="1" w:lastRow="0" w:firstColumn="1" w:lastColumn="0" w:noHBand="0" w:noVBand="1"/>
      </w:tblPr>
      <w:tblGrid>
        <w:gridCol w:w="1253"/>
        <w:gridCol w:w="1705"/>
        <w:gridCol w:w="1169"/>
        <w:gridCol w:w="1260"/>
        <w:gridCol w:w="1193"/>
        <w:gridCol w:w="3135"/>
      </w:tblGrid>
      <w:tr w:rsidR="00304809" w14:paraId="63997285" w14:textId="77777777" w:rsidTr="00F054A2">
        <w:trPr>
          <w:trHeight w:val="926"/>
        </w:trPr>
        <w:tc>
          <w:tcPr>
            <w:tcW w:w="1255" w:type="dxa"/>
            <w:shd w:val="clear" w:color="auto" w:fill="2E74B5" w:themeFill="accent5" w:themeFillShade="BF"/>
            <w:vAlign w:val="center"/>
          </w:tcPr>
          <w:p w14:paraId="240CB903" w14:textId="24EC5DB4" w:rsidR="00164BE9" w:rsidRPr="00514263" w:rsidRDefault="00164BE9" w:rsidP="00164BE9">
            <w:pPr>
              <w:jc w:val="center"/>
              <w:rPr>
                <w:b/>
                <w:bCs/>
                <w:color w:val="FFFFFF" w:themeColor="background1"/>
                <w:sz w:val="20"/>
                <w:szCs w:val="20"/>
              </w:rPr>
            </w:pPr>
            <w:r w:rsidRPr="00514263">
              <w:rPr>
                <w:b/>
                <w:bCs/>
                <w:color w:val="FFFFFF" w:themeColor="background1"/>
                <w:sz w:val="20"/>
                <w:szCs w:val="20"/>
              </w:rPr>
              <w:t>Site No.</w:t>
            </w:r>
          </w:p>
        </w:tc>
        <w:tc>
          <w:tcPr>
            <w:tcW w:w="1710" w:type="dxa"/>
            <w:shd w:val="clear" w:color="auto" w:fill="2E74B5" w:themeFill="accent5" w:themeFillShade="BF"/>
            <w:vAlign w:val="center"/>
          </w:tcPr>
          <w:p w14:paraId="17227292" w14:textId="61C96B33" w:rsidR="00164BE9" w:rsidRPr="00514263" w:rsidRDefault="00164BE9" w:rsidP="00164BE9">
            <w:pPr>
              <w:jc w:val="center"/>
              <w:rPr>
                <w:b/>
                <w:bCs/>
                <w:color w:val="FFFFFF" w:themeColor="background1"/>
                <w:sz w:val="20"/>
                <w:szCs w:val="20"/>
              </w:rPr>
            </w:pPr>
            <w:r w:rsidRPr="00514263">
              <w:rPr>
                <w:b/>
                <w:bCs/>
                <w:color w:val="FFFFFF" w:themeColor="background1"/>
                <w:sz w:val="20"/>
                <w:szCs w:val="20"/>
              </w:rPr>
              <w:t>Site Name</w:t>
            </w:r>
          </w:p>
        </w:tc>
        <w:tc>
          <w:tcPr>
            <w:tcW w:w="1170" w:type="dxa"/>
            <w:shd w:val="clear" w:color="auto" w:fill="2E74B5" w:themeFill="accent5" w:themeFillShade="BF"/>
            <w:vAlign w:val="center"/>
          </w:tcPr>
          <w:p w14:paraId="1F9213A6" w14:textId="2FB730C8" w:rsidR="00164BE9" w:rsidRPr="00514263" w:rsidRDefault="00164BE9" w:rsidP="00164BE9">
            <w:pPr>
              <w:jc w:val="center"/>
              <w:rPr>
                <w:b/>
                <w:bCs/>
                <w:color w:val="FFFFFF" w:themeColor="background1"/>
                <w:sz w:val="20"/>
                <w:szCs w:val="20"/>
              </w:rPr>
            </w:pPr>
            <w:r w:rsidRPr="00514263">
              <w:rPr>
                <w:b/>
                <w:bCs/>
                <w:color w:val="FFFFFF" w:themeColor="background1"/>
                <w:sz w:val="20"/>
                <w:szCs w:val="20"/>
              </w:rPr>
              <w:t>Computed Drainage Area (mi</w:t>
            </w:r>
            <w:r w:rsidRPr="00514263">
              <w:rPr>
                <w:b/>
                <w:bCs/>
                <w:color w:val="FFFFFF" w:themeColor="background1"/>
                <w:sz w:val="20"/>
                <w:szCs w:val="20"/>
                <w:vertAlign w:val="superscript"/>
              </w:rPr>
              <w:t>2</w:t>
            </w:r>
            <w:r w:rsidRPr="00514263">
              <w:rPr>
                <w:b/>
                <w:bCs/>
                <w:color w:val="FFFFFF" w:themeColor="background1"/>
                <w:sz w:val="20"/>
                <w:szCs w:val="20"/>
              </w:rPr>
              <w:t>)</w:t>
            </w:r>
          </w:p>
        </w:tc>
        <w:tc>
          <w:tcPr>
            <w:tcW w:w="1260" w:type="dxa"/>
            <w:shd w:val="clear" w:color="auto" w:fill="2E74B5" w:themeFill="accent5" w:themeFillShade="BF"/>
            <w:vAlign w:val="center"/>
          </w:tcPr>
          <w:p w14:paraId="42087B28" w14:textId="7F0B700C" w:rsidR="00164BE9" w:rsidRPr="00514263" w:rsidRDefault="00CA66C8" w:rsidP="00164BE9">
            <w:pPr>
              <w:jc w:val="center"/>
              <w:rPr>
                <w:b/>
                <w:bCs/>
                <w:color w:val="FFFFFF" w:themeColor="background1"/>
                <w:sz w:val="20"/>
                <w:szCs w:val="20"/>
              </w:rPr>
            </w:pPr>
            <w:r w:rsidRPr="00514263">
              <w:rPr>
                <w:b/>
                <w:bCs/>
                <w:color w:val="FFFFFF" w:themeColor="background1"/>
                <w:sz w:val="20"/>
                <w:szCs w:val="20"/>
              </w:rPr>
              <w:t>Was Gage Analysis Performed?</w:t>
            </w:r>
          </w:p>
        </w:tc>
        <w:tc>
          <w:tcPr>
            <w:tcW w:w="1170" w:type="dxa"/>
            <w:shd w:val="clear" w:color="auto" w:fill="2E74B5" w:themeFill="accent5" w:themeFillShade="BF"/>
            <w:vAlign w:val="center"/>
          </w:tcPr>
          <w:p w14:paraId="5A697BAE" w14:textId="1EE926C1" w:rsidR="00164BE9" w:rsidRPr="00514263" w:rsidRDefault="00CA66C8" w:rsidP="00164BE9">
            <w:pPr>
              <w:jc w:val="center"/>
              <w:rPr>
                <w:b/>
                <w:bCs/>
                <w:color w:val="FFFFFF" w:themeColor="background1"/>
                <w:sz w:val="20"/>
                <w:szCs w:val="20"/>
              </w:rPr>
            </w:pPr>
            <w:r w:rsidRPr="00514263">
              <w:rPr>
                <w:b/>
                <w:bCs/>
                <w:color w:val="FFFFFF" w:themeColor="background1"/>
                <w:sz w:val="20"/>
                <w:szCs w:val="20"/>
              </w:rPr>
              <w:t>Source of Gage Analysis</w:t>
            </w:r>
          </w:p>
        </w:tc>
        <w:tc>
          <w:tcPr>
            <w:tcW w:w="3150" w:type="dxa"/>
            <w:shd w:val="clear" w:color="auto" w:fill="2E74B5" w:themeFill="accent5" w:themeFillShade="BF"/>
            <w:vAlign w:val="center"/>
          </w:tcPr>
          <w:p w14:paraId="1BBAAD5C" w14:textId="3046CE7A" w:rsidR="00164BE9" w:rsidRPr="00514263" w:rsidRDefault="00CA66C8" w:rsidP="00164BE9">
            <w:pPr>
              <w:jc w:val="center"/>
              <w:rPr>
                <w:b/>
                <w:bCs/>
                <w:color w:val="FFFFFF" w:themeColor="background1"/>
                <w:sz w:val="20"/>
                <w:szCs w:val="20"/>
              </w:rPr>
            </w:pPr>
            <w:r w:rsidRPr="00514263">
              <w:rPr>
                <w:b/>
                <w:bCs/>
                <w:color w:val="FFFFFF" w:themeColor="background1"/>
                <w:sz w:val="20"/>
                <w:szCs w:val="20"/>
              </w:rPr>
              <w:t>Reason Why Gage Analysis Was No</w:t>
            </w:r>
            <w:r w:rsidR="00304809" w:rsidRPr="00514263">
              <w:rPr>
                <w:b/>
                <w:bCs/>
                <w:color w:val="FFFFFF" w:themeColor="background1"/>
                <w:sz w:val="20"/>
                <w:szCs w:val="20"/>
              </w:rPr>
              <w:t>t Performed to Support BLE Validation</w:t>
            </w:r>
          </w:p>
        </w:tc>
      </w:tr>
      <w:tr w:rsidR="00614040" w14:paraId="216A3BFA" w14:textId="77777777" w:rsidTr="00621AAA">
        <w:trPr>
          <w:trHeight w:val="468"/>
        </w:trPr>
        <w:tc>
          <w:tcPr>
            <w:tcW w:w="1255" w:type="dxa"/>
            <w:vAlign w:val="center"/>
          </w:tcPr>
          <w:p w14:paraId="10CB38D4" w14:textId="16170A07" w:rsidR="00614040" w:rsidRPr="004861EC" w:rsidRDefault="00614040" w:rsidP="00614040">
            <w:pPr>
              <w:jc w:val="center"/>
              <w:rPr>
                <w:sz w:val="20"/>
                <w:szCs w:val="20"/>
              </w:rPr>
            </w:pPr>
            <w:r>
              <w:rPr>
                <w:sz w:val="20"/>
                <w:szCs w:val="20"/>
              </w:rPr>
              <w:t>07314500</w:t>
            </w:r>
          </w:p>
        </w:tc>
        <w:tc>
          <w:tcPr>
            <w:tcW w:w="1710" w:type="dxa"/>
            <w:vAlign w:val="center"/>
          </w:tcPr>
          <w:p w14:paraId="5F4FCEB1" w14:textId="0CE86DB6" w:rsidR="00614040" w:rsidRPr="004861EC" w:rsidRDefault="00614040" w:rsidP="00614040">
            <w:pPr>
              <w:jc w:val="center"/>
              <w:rPr>
                <w:sz w:val="20"/>
                <w:szCs w:val="20"/>
              </w:rPr>
            </w:pPr>
            <w:r w:rsidRPr="009F5372">
              <w:rPr>
                <w:sz w:val="20"/>
                <w:szCs w:val="20"/>
              </w:rPr>
              <w:t>Little Wichita Rv nr Archer City, TX</w:t>
            </w:r>
          </w:p>
        </w:tc>
        <w:tc>
          <w:tcPr>
            <w:tcW w:w="1170" w:type="dxa"/>
            <w:vAlign w:val="center"/>
          </w:tcPr>
          <w:p w14:paraId="13B9468D" w14:textId="51E4B661" w:rsidR="00614040" w:rsidRPr="004861EC" w:rsidRDefault="00614040" w:rsidP="00614040">
            <w:pPr>
              <w:jc w:val="center"/>
              <w:rPr>
                <w:sz w:val="20"/>
                <w:szCs w:val="20"/>
              </w:rPr>
            </w:pPr>
            <w:r>
              <w:rPr>
                <w:sz w:val="20"/>
                <w:szCs w:val="20"/>
              </w:rPr>
              <w:t>465.5</w:t>
            </w:r>
          </w:p>
        </w:tc>
        <w:tc>
          <w:tcPr>
            <w:tcW w:w="1260" w:type="dxa"/>
            <w:vAlign w:val="center"/>
          </w:tcPr>
          <w:p w14:paraId="45D4586D" w14:textId="2FD814D1" w:rsidR="00614040" w:rsidRPr="00EB5CBB" w:rsidRDefault="00CC6EB2" w:rsidP="00614040">
            <w:pPr>
              <w:jc w:val="center"/>
              <w:rPr>
                <w:sz w:val="20"/>
                <w:szCs w:val="20"/>
              </w:rPr>
            </w:pPr>
            <w:r>
              <w:rPr>
                <w:sz w:val="20"/>
                <w:szCs w:val="20"/>
              </w:rPr>
              <w:t>Yes</w:t>
            </w:r>
          </w:p>
        </w:tc>
        <w:tc>
          <w:tcPr>
            <w:tcW w:w="1170" w:type="dxa"/>
            <w:vAlign w:val="center"/>
          </w:tcPr>
          <w:p w14:paraId="7E513931" w14:textId="25D8270A" w:rsidR="00614040" w:rsidRPr="008C6C6A" w:rsidRDefault="008659B7" w:rsidP="00614040">
            <w:pPr>
              <w:jc w:val="center"/>
              <w:rPr>
                <w:sz w:val="20"/>
                <w:szCs w:val="20"/>
              </w:rPr>
            </w:pPr>
            <w:r>
              <w:rPr>
                <w:sz w:val="20"/>
                <w:szCs w:val="20"/>
              </w:rPr>
              <w:t>AtkinsRéalis</w:t>
            </w:r>
          </w:p>
        </w:tc>
        <w:tc>
          <w:tcPr>
            <w:tcW w:w="3150" w:type="dxa"/>
            <w:vAlign w:val="center"/>
          </w:tcPr>
          <w:p w14:paraId="0D0C06B6" w14:textId="06CAB75D" w:rsidR="00614040" w:rsidRPr="004861EC" w:rsidRDefault="00CC6EB2" w:rsidP="00614040">
            <w:pPr>
              <w:jc w:val="center"/>
              <w:rPr>
                <w:sz w:val="20"/>
                <w:szCs w:val="20"/>
              </w:rPr>
            </w:pPr>
            <w:r>
              <w:rPr>
                <w:sz w:val="20"/>
                <w:szCs w:val="20"/>
              </w:rPr>
              <w:t>n/a</w:t>
            </w:r>
          </w:p>
        </w:tc>
      </w:tr>
      <w:tr w:rsidR="00CC6EB2" w14:paraId="3E850FF6" w14:textId="77777777" w:rsidTr="00621AAA">
        <w:trPr>
          <w:trHeight w:val="926"/>
        </w:trPr>
        <w:tc>
          <w:tcPr>
            <w:tcW w:w="1255" w:type="dxa"/>
            <w:vAlign w:val="center"/>
          </w:tcPr>
          <w:p w14:paraId="038BA0B8" w14:textId="4BC59750" w:rsidR="00CC6EB2" w:rsidRPr="004861EC" w:rsidRDefault="00CC6EB2" w:rsidP="00CC6EB2">
            <w:pPr>
              <w:jc w:val="center"/>
              <w:rPr>
                <w:sz w:val="20"/>
                <w:szCs w:val="20"/>
              </w:rPr>
            </w:pPr>
            <w:r>
              <w:rPr>
                <w:sz w:val="20"/>
                <w:szCs w:val="20"/>
              </w:rPr>
              <w:t>07314900</w:t>
            </w:r>
          </w:p>
        </w:tc>
        <w:tc>
          <w:tcPr>
            <w:tcW w:w="1710" w:type="dxa"/>
            <w:vAlign w:val="center"/>
          </w:tcPr>
          <w:p w14:paraId="1EA15D7B" w14:textId="764ABABD" w:rsidR="00CC6EB2" w:rsidRPr="004861EC" w:rsidRDefault="00CC6EB2" w:rsidP="00CC6EB2">
            <w:pPr>
              <w:jc w:val="center"/>
              <w:rPr>
                <w:sz w:val="20"/>
                <w:szCs w:val="20"/>
              </w:rPr>
            </w:pPr>
            <w:r w:rsidRPr="009F5372">
              <w:rPr>
                <w:sz w:val="20"/>
                <w:szCs w:val="20"/>
              </w:rPr>
              <w:t>Little Wichita Rv abv Henrietta, TX</w:t>
            </w:r>
          </w:p>
        </w:tc>
        <w:tc>
          <w:tcPr>
            <w:tcW w:w="1170" w:type="dxa"/>
            <w:vAlign w:val="center"/>
          </w:tcPr>
          <w:p w14:paraId="2F8BF8B9" w14:textId="794EC3C6" w:rsidR="00CC6EB2" w:rsidRPr="004861EC" w:rsidRDefault="00CC6EB2" w:rsidP="00CC6EB2">
            <w:pPr>
              <w:jc w:val="center"/>
              <w:rPr>
                <w:sz w:val="20"/>
                <w:szCs w:val="20"/>
              </w:rPr>
            </w:pPr>
            <w:r>
              <w:rPr>
                <w:sz w:val="20"/>
                <w:szCs w:val="20"/>
              </w:rPr>
              <w:t>996.5</w:t>
            </w:r>
          </w:p>
        </w:tc>
        <w:tc>
          <w:tcPr>
            <w:tcW w:w="1260" w:type="dxa"/>
            <w:vAlign w:val="center"/>
          </w:tcPr>
          <w:p w14:paraId="27D19E29" w14:textId="2DAEF255" w:rsidR="00CC6EB2" w:rsidRPr="00EB5CBB" w:rsidRDefault="00CC6EB2" w:rsidP="00CC6EB2">
            <w:pPr>
              <w:jc w:val="center"/>
              <w:rPr>
                <w:sz w:val="20"/>
                <w:szCs w:val="20"/>
              </w:rPr>
            </w:pPr>
            <w:r>
              <w:rPr>
                <w:sz w:val="20"/>
                <w:szCs w:val="20"/>
              </w:rPr>
              <w:t>Yes</w:t>
            </w:r>
          </w:p>
        </w:tc>
        <w:tc>
          <w:tcPr>
            <w:tcW w:w="1170" w:type="dxa"/>
            <w:vAlign w:val="center"/>
          </w:tcPr>
          <w:p w14:paraId="2FAD5347" w14:textId="705E7F13" w:rsidR="00CC6EB2" w:rsidRPr="008C6C6A" w:rsidRDefault="008659B7" w:rsidP="00CC6EB2">
            <w:pPr>
              <w:jc w:val="center"/>
              <w:rPr>
                <w:sz w:val="20"/>
                <w:szCs w:val="20"/>
              </w:rPr>
            </w:pPr>
            <w:r>
              <w:rPr>
                <w:sz w:val="20"/>
                <w:szCs w:val="20"/>
              </w:rPr>
              <w:t>AtkinsRéalis</w:t>
            </w:r>
          </w:p>
        </w:tc>
        <w:tc>
          <w:tcPr>
            <w:tcW w:w="3150" w:type="dxa"/>
            <w:vAlign w:val="center"/>
          </w:tcPr>
          <w:p w14:paraId="2760901A" w14:textId="3739D84B" w:rsidR="00CC6EB2" w:rsidRPr="004861EC" w:rsidRDefault="00CC6EB2" w:rsidP="00CC6EB2">
            <w:pPr>
              <w:jc w:val="center"/>
              <w:rPr>
                <w:sz w:val="20"/>
                <w:szCs w:val="20"/>
              </w:rPr>
            </w:pPr>
            <w:r>
              <w:rPr>
                <w:sz w:val="20"/>
                <w:szCs w:val="20"/>
              </w:rPr>
              <w:t>n/a</w:t>
            </w:r>
          </w:p>
        </w:tc>
      </w:tr>
      <w:tr w:rsidR="00CC6EB2" w14:paraId="039F09DB" w14:textId="77777777" w:rsidTr="00621AAA">
        <w:trPr>
          <w:trHeight w:val="629"/>
        </w:trPr>
        <w:tc>
          <w:tcPr>
            <w:tcW w:w="1255" w:type="dxa"/>
            <w:vAlign w:val="center"/>
          </w:tcPr>
          <w:p w14:paraId="11C21408" w14:textId="2BEAED55" w:rsidR="00CC6EB2" w:rsidRPr="004861EC" w:rsidRDefault="00CC6EB2" w:rsidP="00CC6EB2">
            <w:pPr>
              <w:jc w:val="center"/>
              <w:rPr>
                <w:sz w:val="20"/>
                <w:szCs w:val="20"/>
              </w:rPr>
            </w:pPr>
            <w:r>
              <w:rPr>
                <w:sz w:val="20"/>
                <w:szCs w:val="20"/>
              </w:rPr>
              <w:t>07315200</w:t>
            </w:r>
          </w:p>
        </w:tc>
        <w:tc>
          <w:tcPr>
            <w:tcW w:w="1710" w:type="dxa"/>
            <w:vAlign w:val="center"/>
          </w:tcPr>
          <w:p w14:paraId="5D872B34" w14:textId="6E9F9557" w:rsidR="00CC6EB2" w:rsidRPr="004861EC" w:rsidRDefault="00CC6EB2" w:rsidP="00CC6EB2">
            <w:pPr>
              <w:jc w:val="center"/>
              <w:rPr>
                <w:sz w:val="20"/>
                <w:szCs w:val="20"/>
              </w:rPr>
            </w:pPr>
            <w:r w:rsidRPr="009F5372">
              <w:rPr>
                <w:sz w:val="20"/>
                <w:szCs w:val="20"/>
              </w:rPr>
              <w:t>E Fk Little Wichita Rv nr Henrietta, TX</w:t>
            </w:r>
          </w:p>
        </w:tc>
        <w:tc>
          <w:tcPr>
            <w:tcW w:w="1170" w:type="dxa"/>
            <w:vAlign w:val="center"/>
          </w:tcPr>
          <w:p w14:paraId="259161DA" w14:textId="30BA832B" w:rsidR="00CC6EB2" w:rsidRPr="004861EC" w:rsidRDefault="00CC6EB2" w:rsidP="00CC6EB2">
            <w:pPr>
              <w:jc w:val="center"/>
              <w:rPr>
                <w:sz w:val="20"/>
                <w:szCs w:val="20"/>
              </w:rPr>
            </w:pPr>
            <w:r>
              <w:rPr>
                <w:sz w:val="20"/>
                <w:szCs w:val="20"/>
              </w:rPr>
              <w:t>194.0</w:t>
            </w:r>
          </w:p>
        </w:tc>
        <w:tc>
          <w:tcPr>
            <w:tcW w:w="1260" w:type="dxa"/>
            <w:vAlign w:val="center"/>
          </w:tcPr>
          <w:p w14:paraId="5563BA9E" w14:textId="6F6B9411" w:rsidR="00CC6EB2" w:rsidRPr="00EB5CBB" w:rsidRDefault="00CC6EB2" w:rsidP="00CC6EB2">
            <w:pPr>
              <w:jc w:val="center"/>
              <w:rPr>
                <w:sz w:val="20"/>
                <w:szCs w:val="20"/>
              </w:rPr>
            </w:pPr>
            <w:r>
              <w:rPr>
                <w:sz w:val="20"/>
                <w:szCs w:val="20"/>
              </w:rPr>
              <w:t>Yes</w:t>
            </w:r>
          </w:p>
        </w:tc>
        <w:tc>
          <w:tcPr>
            <w:tcW w:w="1170" w:type="dxa"/>
            <w:vAlign w:val="center"/>
          </w:tcPr>
          <w:p w14:paraId="6DFB11BE" w14:textId="743DF0F0" w:rsidR="00CC6EB2" w:rsidRPr="008C6C6A" w:rsidRDefault="008659B7" w:rsidP="00CC6EB2">
            <w:pPr>
              <w:jc w:val="center"/>
              <w:rPr>
                <w:sz w:val="20"/>
                <w:szCs w:val="20"/>
              </w:rPr>
            </w:pPr>
            <w:r>
              <w:rPr>
                <w:sz w:val="20"/>
                <w:szCs w:val="20"/>
              </w:rPr>
              <w:t>AtkinsRéalis</w:t>
            </w:r>
          </w:p>
        </w:tc>
        <w:tc>
          <w:tcPr>
            <w:tcW w:w="3150" w:type="dxa"/>
            <w:vAlign w:val="center"/>
          </w:tcPr>
          <w:p w14:paraId="53E497C4" w14:textId="2BC35483" w:rsidR="00CC6EB2" w:rsidRPr="004861EC" w:rsidRDefault="00CC6EB2" w:rsidP="00CC6EB2">
            <w:pPr>
              <w:jc w:val="center"/>
              <w:rPr>
                <w:sz w:val="20"/>
                <w:szCs w:val="20"/>
              </w:rPr>
            </w:pPr>
            <w:r>
              <w:rPr>
                <w:sz w:val="20"/>
                <w:szCs w:val="20"/>
              </w:rPr>
              <w:t>n/a</w:t>
            </w:r>
          </w:p>
        </w:tc>
      </w:tr>
      <w:tr w:rsidR="00CC6EB2" w14:paraId="4EAB593D" w14:textId="77777777" w:rsidTr="00621AAA">
        <w:trPr>
          <w:trHeight w:val="629"/>
        </w:trPr>
        <w:tc>
          <w:tcPr>
            <w:tcW w:w="1255" w:type="dxa"/>
            <w:vAlign w:val="center"/>
          </w:tcPr>
          <w:p w14:paraId="2978C55F" w14:textId="7B312509" w:rsidR="00CC6EB2" w:rsidRPr="0076114D" w:rsidRDefault="00CC6EB2" w:rsidP="00CC6EB2">
            <w:pPr>
              <w:jc w:val="center"/>
              <w:rPr>
                <w:sz w:val="20"/>
                <w:szCs w:val="20"/>
              </w:rPr>
            </w:pPr>
            <w:r>
              <w:rPr>
                <w:sz w:val="20"/>
                <w:szCs w:val="20"/>
              </w:rPr>
              <w:t>07315400</w:t>
            </w:r>
          </w:p>
        </w:tc>
        <w:tc>
          <w:tcPr>
            <w:tcW w:w="1710" w:type="dxa"/>
            <w:vAlign w:val="center"/>
          </w:tcPr>
          <w:p w14:paraId="19388E8D" w14:textId="2766C2FB" w:rsidR="00CC6EB2" w:rsidRPr="0076114D" w:rsidRDefault="00CC6EB2" w:rsidP="00CC6EB2">
            <w:pPr>
              <w:jc w:val="center"/>
              <w:rPr>
                <w:sz w:val="20"/>
                <w:szCs w:val="20"/>
              </w:rPr>
            </w:pPr>
            <w:r w:rsidRPr="009F5372">
              <w:rPr>
                <w:sz w:val="20"/>
                <w:szCs w:val="20"/>
              </w:rPr>
              <w:t>Little Wichita RV nr Ringgold, TX</w:t>
            </w:r>
          </w:p>
        </w:tc>
        <w:tc>
          <w:tcPr>
            <w:tcW w:w="1170" w:type="dxa"/>
            <w:vAlign w:val="center"/>
          </w:tcPr>
          <w:p w14:paraId="29C1842D" w14:textId="7E46DE30" w:rsidR="00CC6EB2" w:rsidRDefault="00CC6EB2" w:rsidP="00CC6EB2">
            <w:pPr>
              <w:jc w:val="center"/>
              <w:rPr>
                <w:sz w:val="20"/>
                <w:szCs w:val="20"/>
              </w:rPr>
            </w:pPr>
            <w:r>
              <w:rPr>
                <w:sz w:val="20"/>
                <w:szCs w:val="20"/>
              </w:rPr>
              <w:t>1,424.9</w:t>
            </w:r>
          </w:p>
        </w:tc>
        <w:tc>
          <w:tcPr>
            <w:tcW w:w="1260" w:type="dxa"/>
            <w:vAlign w:val="center"/>
          </w:tcPr>
          <w:p w14:paraId="7FF87ABA" w14:textId="75AE1C81" w:rsidR="00CC6EB2" w:rsidRPr="00EB5CBB" w:rsidRDefault="00CC6EB2" w:rsidP="00CC6EB2">
            <w:pPr>
              <w:jc w:val="center"/>
              <w:rPr>
                <w:sz w:val="20"/>
                <w:szCs w:val="20"/>
              </w:rPr>
            </w:pPr>
            <w:r>
              <w:rPr>
                <w:sz w:val="20"/>
                <w:szCs w:val="20"/>
              </w:rPr>
              <w:t>No</w:t>
            </w:r>
          </w:p>
        </w:tc>
        <w:tc>
          <w:tcPr>
            <w:tcW w:w="1170" w:type="dxa"/>
            <w:vAlign w:val="center"/>
          </w:tcPr>
          <w:p w14:paraId="7A891D3D" w14:textId="1AD8B4F7" w:rsidR="00CC6EB2" w:rsidRPr="008C6C6A" w:rsidRDefault="00CC6EB2" w:rsidP="00CC6EB2">
            <w:pPr>
              <w:jc w:val="center"/>
              <w:rPr>
                <w:sz w:val="20"/>
                <w:szCs w:val="20"/>
              </w:rPr>
            </w:pPr>
            <w:r>
              <w:rPr>
                <w:sz w:val="20"/>
                <w:szCs w:val="20"/>
              </w:rPr>
              <w:t>n/a</w:t>
            </w:r>
          </w:p>
        </w:tc>
        <w:tc>
          <w:tcPr>
            <w:tcW w:w="3150" w:type="dxa"/>
            <w:vAlign w:val="center"/>
          </w:tcPr>
          <w:p w14:paraId="7933AE1C" w14:textId="40D0EFDC" w:rsidR="00CC6EB2" w:rsidRDefault="00CC6EB2" w:rsidP="00CC6EB2">
            <w:pPr>
              <w:jc w:val="center"/>
              <w:rPr>
                <w:sz w:val="20"/>
                <w:szCs w:val="20"/>
              </w:rPr>
            </w:pPr>
            <w:r>
              <w:rPr>
                <w:sz w:val="20"/>
                <w:szCs w:val="20"/>
              </w:rPr>
              <w:t>The p</w:t>
            </w:r>
            <w:r w:rsidRPr="0076114D">
              <w:rPr>
                <w:sz w:val="20"/>
                <w:szCs w:val="20"/>
              </w:rPr>
              <w:t xml:space="preserve">eriod of record </w:t>
            </w:r>
            <w:r>
              <w:rPr>
                <w:sz w:val="20"/>
                <w:szCs w:val="20"/>
              </w:rPr>
              <w:t xml:space="preserve">was </w:t>
            </w:r>
            <w:r w:rsidRPr="0076114D">
              <w:rPr>
                <w:sz w:val="20"/>
                <w:szCs w:val="20"/>
              </w:rPr>
              <w:t>less than 10 years</w:t>
            </w:r>
          </w:p>
        </w:tc>
      </w:tr>
    </w:tbl>
    <w:p w14:paraId="61333ECB" w14:textId="09361FB2" w:rsidR="00C27E95" w:rsidRDefault="00F83E3E" w:rsidP="00F83E3E">
      <w:pPr>
        <w:tabs>
          <w:tab w:val="left" w:pos="1845"/>
        </w:tabs>
      </w:pPr>
      <w:r>
        <w:tab/>
      </w:r>
    </w:p>
    <w:p w14:paraId="0B3AF23B" w14:textId="3E79A76D" w:rsidR="00224DBE" w:rsidRDefault="00F83E3E" w:rsidP="0057627B">
      <w:pPr>
        <w:pStyle w:val="BodyText"/>
      </w:pPr>
      <w:r>
        <w:lastRenderedPageBreak/>
        <w:t xml:space="preserve">USGS </w:t>
      </w:r>
      <w:r w:rsidR="00FF3767">
        <w:t>g</w:t>
      </w:r>
      <w:r>
        <w:t xml:space="preserve">age </w:t>
      </w:r>
      <w:r w:rsidRPr="0057627B">
        <w:t xml:space="preserve">07314500 </w:t>
      </w:r>
      <w:r w:rsidR="00FF3767" w:rsidRPr="0057627B">
        <w:t xml:space="preserve">(Little Wichita Rv nr Archer City, TX) </w:t>
      </w:r>
      <w:r w:rsidRPr="0057627B">
        <w:t>is located in</w:t>
      </w:r>
      <w:r>
        <w:t xml:space="preserve"> </w:t>
      </w:r>
      <w:r w:rsidR="00FF3767">
        <w:t xml:space="preserve">domain </w:t>
      </w:r>
      <w:r>
        <w:t>LWIC_902</w:t>
      </w:r>
      <w:r w:rsidR="00FF3767">
        <w:t xml:space="preserve">. </w:t>
      </w:r>
      <w:r>
        <w:t xml:space="preserve"> </w:t>
      </w:r>
      <w:r w:rsidR="005E5295">
        <w:t xml:space="preserve">Annual peak flow records were </w:t>
      </w:r>
      <w:r>
        <w:t xml:space="preserve">available </w:t>
      </w:r>
      <w:r w:rsidR="005E5295">
        <w:t xml:space="preserve">from </w:t>
      </w:r>
      <w:r>
        <w:t xml:space="preserve">1932 </w:t>
      </w:r>
      <w:r w:rsidR="005E5295">
        <w:t>to</w:t>
      </w:r>
      <w:r>
        <w:t xml:space="preserve"> 2022. The flows </w:t>
      </w:r>
      <w:r w:rsidR="005E5295">
        <w:t xml:space="preserve">from </w:t>
      </w:r>
      <w:r w:rsidR="00036A9D">
        <w:t xml:space="preserve">1946 to 2022 were affected by regulation or diversion, so the analysis considered only the </w:t>
      </w:r>
      <w:r w:rsidR="00B10222">
        <w:t xml:space="preserve">14 annual peak flows from 1932 to 1945. </w:t>
      </w:r>
    </w:p>
    <w:p w14:paraId="54715165" w14:textId="280492AE" w:rsidR="00AC6821" w:rsidRDefault="00AC6821" w:rsidP="0057627B">
      <w:pPr>
        <w:pStyle w:val="BodyText"/>
      </w:pPr>
      <w:r w:rsidRPr="009743A8">
        <w:t xml:space="preserve">USGS Gage 07314900 </w:t>
      </w:r>
      <w:r>
        <w:t xml:space="preserve">(Little Wichita Rv abv Henrietta, TX) </w:t>
      </w:r>
      <w:r w:rsidRPr="009743A8">
        <w:t xml:space="preserve">is located in </w:t>
      </w:r>
      <w:r w:rsidR="00224DBE">
        <w:t xml:space="preserve">domain </w:t>
      </w:r>
      <w:r w:rsidRPr="009743A8">
        <w:t>LWIC_905</w:t>
      </w:r>
      <w:r w:rsidR="00224DBE">
        <w:t xml:space="preserve">. Annual peak </w:t>
      </w:r>
      <w:r w:rsidRPr="009743A8">
        <w:t xml:space="preserve">flow records </w:t>
      </w:r>
      <w:r w:rsidR="00224DBE">
        <w:t xml:space="preserve">were </w:t>
      </w:r>
      <w:r w:rsidRPr="009743A8">
        <w:t xml:space="preserve">available </w:t>
      </w:r>
      <w:r w:rsidR="00224DBE">
        <w:t xml:space="preserve">from </w:t>
      </w:r>
      <w:r w:rsidRPr="009743A8">
        <w:t xml:space="preserve">1953 </w:t>
      </w:r>
      <w:r w:rsidR="00224DBE">
        <w:t>to 2</w:t>
      </w:r>
      <w:r w:rsidRPr="009743A8">
        <w:t xml:space="preserve">022. </w:t>
      </w:r>
      <w:r w:rsidR="00463CA8">
        <w:t>The entire flow record was used in the PeakFQ analysis.</w:t>
      </w:r>
    </w:p>
    <w:p w14:paraId="3ED639C7" w14:textId="77777777" w:rsidR="00DB6A4C" w:rsidRDefault="00F83E3E" w:rsidP="0057627B">
      <w:pPr>
        <w:pStyle w:val="BodyText"/>
      </w:pPr>
      <w:r w:rsidRPr="009743A8">
        <w:t xml:space="preserve">USGS Gage 07315200 </w:t>
      </w:r>
      <w:r w:rsidR="00A1491C">
        <w:t>(</w:t>
      </w:r>
      <w:r w:rsidR="00423DF1">
        <w:t xml:space="preserve">E Fk Little Wichita Rv nr Henrietta, TX) </w:t>
      </w:r>
      <w:r w:rsidRPr="009743A8">
        <w:t xml:space="preserve">is located in </w:t>
      </w:r>
      <w:r w:rsidR="00423DF1">
        <w:t>domain</w:t>
      </w:r>
      <w:r w:rsidRPr="009743A8">
        <w:t xml:space="preserve"> LWIC_904</w:t>
      </w:r>
      <w:r w:rsidR="00463CA8">
        <w:t xml:space="preserve">. Annual peak </w:t>
      </w:r>
      <w:r w:rsidRPr="009743A8">
        <w:t xml:space="preserve">flow records </w:t>
      </w:r>
      <w:r w:rsidR="00DB6A4C">
        <w:t xml:space="preserve">were </w:t>
      </w:r>
      <w:r w:rsidRPr="009743A8">
        <w:t xml:space="preserve">available </w:t>
      </w:r>
      <w:r w:rsidR="00DB6A4C">
        <w:t xml:space="preserve">from </w:t>
      </w:r>
      <w:r w:rsidRPr="009743A8">
        <w:t xml:space="preserve">1964 </w:t>
      </w:r>
      <w:r w:rsidR="00DB6A4C">
        <w:t>to</w:t>
      </w:r>
      <w:r w:rsidRPr="009743A8">
        <w:t xml:space="preserve"> 2022. </w:t>
      </w:r>
      <w:r w:rsidR="00DB6A4C">
        <w:t>The entire flow record was used in the PeakFQ analysis.</w:t>
      </w:r>
    </w:p>
    <w:p w14:paraId="0D8E1892" w14:textId="2091423D" w:rsidR="00F054A2" w:rsidRDefault="00F054A2" w:rsidP="0057627B">
      <w:pPr>
        <w:pStyle w:val="BodyText"/>
      </w:pPr>
      <w:r>
        <w:t xml:space="preserve">The discharges computed by PeakFQ are summarized in </w:t>
      </w:r>
      <w:r w:rsidR="00A21200">
        <w:fldChar w:fldCharType="begin"/>
      </w:r>
      <w:r w:rsidR="00A21200">
        <w:instrText xml:space="preserve"> REF _Ref143814428 \h </w:instrText>
      </w:r>
      <w:r w:rsidR="00A21200">
        <w:fldChar w:fldCharType="separate"/>
      </w:r>
      <w:r w:rsidR="00A833B9">
        <w:t xml:space="preserve">Table </w:t>
      </w:r>
      <w:r w:rsidR="00A833B9">
        <w:rPr>
          <w:noProof/>
        </w:rPr>
        <w:t>14</w:t>
      </w:r>
      <w:r w:rsidR="00A21200">
        <w:fldChar w:fldCharType="end"/>
      </w:r>
      <w:r w:rsidR="00417A7A">
        <w:t>.</w:t>
      </w:r>
    </w:p>
    <w:p w14:paraId="54235F1E" w14:textId="629A9250" w:rsidR="00F83E3E" w:rsidRPr="009743A8" w:rsidRDefault="00AF5BF8" w:rsidP="00062591">
      <w:pPr>
        <w:pStyle w:val="Caption"/>
        <w:jc w:val="center"/>
      </w:pPr>
      <w:bookmarkStart w:id="106" w:name="_Ref143814428"/>
      <w:bookmarkStart w:id="107" w:name="_Toc194603632"/>
      <w:r>
        <w:t xml:space="preserve">Table </w:t>
      </w:r>
      <w:r w:rsidR="00A833B9">
        <w:fldChar w:fldCharType="begin"/>
      </w:r>
      <w:r w:rsidR="00A833B9">
        <w:instrText xml:space="preserve"> SEQ Table \* ARABIC </w:instrText>
      </w:r>
      <w:r w:rsidR="00A833B9">
        <w:fldChar w:fldCharType="separate"/>
      </w:r>
      <w:r w:rsidR="00A833B9">
        <w:rPr>
          <w:noProof/>
        </w:rPr>
        <w:t>14</w:t>
      </w:r>
      <w:r w:rsidR="00A833B9">
        <w:rPr>
          <w:noProof/>
        </w:rPr>
        <w:fldChar w:fldCharType="end"/>
      </w:r>
      <w:bookmarkEnd w:id="106"/>
      <w:r>
        <w:t xml:space="preserve">: Results of the </w:t>
      </w:r>
      <w:r w:rsidR="00062591">
        <w:t xml:space="preserve">USGS Gage </w:t>
      </w:r>
      <w:r>
        <w:t>Flow-Frequency Analysis</w:t>
      </w:r>
      <w:bookmarkEnd w:id="107"/>
    </w:p>
    <w:tbl>
      <w:tblPr>
        <w:tblStyle w:val="TableGrid"/>
        <w:tblW w:w="9350" w:type="dxa"/>
        <w:jc w:val="center"/>
        <w:tblLook w:val="04A0" w:firstRow="1" w:lastRow="0" w:firstColumn="1" w:lastColumn="0" w:noHBand="0" w:noVBand="1"/>
      </w:tblPr>
      <w:tblGrid>
        <w:gridCol w:w="1340"/>
        <w:gridCol w:w="1696"/>
        <w:gridCol w:w="1499"/>
        <w:gridCol w:w="1628"/>
        <w:gridCol w:w="1559"/>
        <w:gridCol w:w="1628"/>
      </w:tblGrid>
      <w:tr w:rsidR="00062591" w14:paraId="3697D5D3" w14:textId="77777777" w:rsidTr="00062591">
        <w:trPr>
          <w:trHeight w:val="926"/>
          <w:jc w:val="center"/>
        </w:trPr>
        <w:tc>
          <w:tcPr>
            <w:tcW w:w="1340" w:type="dxa"/>
            <w:shd w:val="clear" w:color="auto" w:fill="2E74B5" w:themeFill="accent5" w:themeFillShade="BF"/>
            <w:vAlign w:val="center"/>
          </w:tcPr>
          <w:p w14:paraId="4B3296E6" w14:textId="77777777" w:rsidR="00062591" w:rsidRPr="0057516B" w:rsidRDefault="00062591" w:rsidP="00062591">
            <w:pPr>
              <w:jc w:val="center"/>
              <w:rPr>
                <w:b/>
                <w:bCs/>
                <w:color w:val="FFFFFF" w:themeColor="background1"/>
                <w:sz w:val="20"/>
                <w:szCs w:val="20"/>
              </w:rPr>
            </w:pPr>
            <w:r w:rsidRPr="0057516B">
              <w:rPr>
                <w:b/>
                <w:bCs/>
                <w:color w:val="FFFFFF" w:themeColor="background1"/>
                <w:sz w:val="20"/>
                <w:szCs w:val="20"/>
              </w:rPr>
              <w:t>Site No.</w:t>
            </w:r>
          </w:p>
        </w:tc>
        <w:tc>
          <w:tcPr>
            <w:tcW w:w="1696" w:type="dxa"/>
            <w:shd w:val="clear" w:color="auto" w:fill="2E74B5" w:themeFill="accent5" w:themeFillShade="BF"/>
            <w:vAlign w:val="center"/>
          </w:tcPr>
          <w:p w14:paraId="6ED3D0BD" w14:textId="77777777" w:rsidR="00062591" w:rsidRPr="0057516B" w:rsidRDefault="00062591" w:rsidP="00062591">
            <w:pPr>
              <w:jc w:val="center"/>
              <w:rPr>
                <w:b/>
                <w:bCs/>
                <w:color w:val="FFFFFF" w:themeColor="background1"/>
                <w:sz w:val="20"/>
                <w:szCs w:val="20"/>
              </w:rPr>
            </w:pPr>
            <w:r w:rsidRPr="0057516B">
              <w:rPr>
                <w:b/>
                <w:bCs/>
                <w:color w:val="FFFFFF" w:themeColor="background1"/>
                <w:sz w:val="20"/>
                <w:szCs w:val="20"/>
              </w:rPr>
              <w:t>Site Name</w:t>
            </w:r>
          </w:p>
        </w:tc>
        <w:tc>
          <w:tcPr>
            <w:tcW w:w="1499" w:type="dxa"/>
            <w:shd w:val="clear" w:color="auto" w:fill="2E74B5" w:themeFill="accent5" w:themeFillShade="BF"/>
            <w:vAlign w:val="center"/>
          </w:tcPr>
          <w:p w14:paraId="6939BCC2" w14:textId="404FC296" w:rsidR="00062591" w:rsidRPr="0057516B" w:rsidRDefault="00062591" w:rsidP="00062591">
            <w:pPr>
              <w:jc w:val="center"/>
              <w:rPr>
                <w:rFonts w:eastAsia="Times New Roman" w:cstheme="minorHAnsi"/>
                <w:b/>
                <w:bCs/>
                <w:color w:val="FFFFFF" w:themeColor="background1"/>
                <w:sz w:val="20"/>
                <w:szCs w:val="20"/>
              </w:rPr>
            </w:pPr>
            <w:r w:rsidRPr="00514263">
              <w:rPr>
                <w:b/>
                <w:bCs/>
                <w:color w:val="FFFFFF" w:themeColor="background1"/>
                <w:sz w:val="20"/>
                <w:szCs w:val="20"/>
              </w:rPr>
              <w:t>Computed Drainage Area (mi</w:t>
            </w:r>
            <w:r w:rsidRPr="00514263">
              <w:rPr>
                <w:b/>
                <w:bCs/>
                <w:color w:val="FFFFFF" w:themeColor="background1"/>
                <w:sz w:val="20"/>
                <w:szCs w:val="20"/>
                <w:vertAlign w:val="superscript"/>
              </w:rPr>
              <w:t>2</w:t>
            </w:r>
            <w:r w:rsidRPr="00514263">
              <w:rPr>
                <w:b/>
                <w:bCs/>
                <w:color w:val="FFFFFF" w:themeColor="background1"/>
                <w:sz w:val="20"/>
                <w:szCs w:val="20"/>
              </w:rPr>
              <w:t>)</w:t>
            </w:r>
          </w:p>
        </w:tc>
        <w:tc>
          <w:tcPr>
            <w:tcW w:w="1628" w:type="dxa"/>
            <w:shd w:val="clear" w:color="auto" w:fill="2E74B5" w:themeFill="accent5" w:themeFillShade="BF"/>
            <w:vAlign w:val="center"/>
          </w:tcPr>
          <w:p w14:paraId="308E6635" w14:textId="0E729C65" w:rsidR="00062591" w:rsidRPr="0057516B" w:rsidRDefault="00062591" w:rsidP="00062591">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c>
          <w:tcPr>
            <w:tcW w:w="1559" w:type="dxa"/>
            <w:shd w:val="clear" w:color="auto" w:fill="2E74B5" w:themeFill="accent5" w:themeFillShade="BF"/>
            <w:vAlign w:val="center"/>
          </w:tcPr>
          <w:p w14:paraId="61F3D439" w14:textId="2674D03A" w:rsidR="00062591" w:rsidRPr="0057516B" w:rsidRDefault="00062591" w:rsidP="00062591">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c>
          <w:tcPr>
            <w:tcW w:w="1628" w:type="dxa"/>
            <w:shd w:val="clear" w:color="auto" w:fill="2E74B5" w:themeFill="accent5" w:themeFillShade="BF"/>
            <w:vAlign w:val="center"/>
          </w:tcPr>
          <w:p w14:paraId="622167CC" w14:textId="41144D5B" w:rsidR="00062591" w:rsidRPr="0057516B" w:rsidRDefault="00062591" w:rsidP="00062591">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r>
      <w:tr w:rsidR="00062591" w14:paraId="3EDCA96F" w14:textId="77777777" w:rsidTr="00062591">
        <w:trPr>
          <w:trHeight w:val="719"/>
          <w:jc w:val="center"/>
        </w:trPr>
        <w:tc>
          <w:tcPr>
            <w:tcW w:w="1340" w:type="dxa"/>
            <w:vAlign w:val="center"/>
          </w:tcPr>
          <w:p w14:paraId="79F2DBE3" w14:textId="77777777" w:rsidR="00062591" w:rsidRPr="004861EC" w:rsidRDefault="00062591" w:rsidP="00062591">
            <w:pPr>
              <w:jc w:val="center"/>
              <w:rPr>
                <w:sz w:val="20"/>
                <w:szCs w:val="20"/>
              </w:rPr>
            </w:pPr>
            <w:r>
              <w:rPr>
                <w:sz w:val="20"/>
                <w:szCs w:val="20"/>
              </w:rPr>
              <w:t>07314500</w:t>
            </w:r>
          </w:p>
        </w:tc>
        <w:tc>
          <w:tcPr>
            <w:tcW w:w="1696" w:type="dxa"/>
            <w:vAlign w:val="center"/>
          </w:tcPr>
          <w:p w14:paraId="74EA844E" w14:textId="77777777" w:rsidR="00062591" w:rsidRPr="004861EC" w:rsidRDefault="00062591" w:rsidP="00062591">
            <w:pPr>
              <w:jc w:val="center"/>
              <w:rPr>
                <w:sz w:val="20"/>
                <w:szCs w:val="20"/>
              </w:rPr>
            </w:pPr>
            <w:r w:rsidRPr="009F5372">
              <w:rPr>
                <w:sz w:val="20"/>
                <w:szCs w:val="20"/>
              </w:rPr>
              <w:t>Little Wichita Rv nr Archer City, TX</w:t>
            </w:r>
          </w:p>
        </w:tc>
        <w:tc>
          <w:tcPr>
            <w:tcW w:w="1499" w:type="dxa"/>
            <w:vAlign w:val="center"/>
          </w:tcPr>
          <w:p w14:paraId="3C1AC287" w14:textId="4EE8DDB1" w:rsidR="00062591" w:rsidRPr="00052FE0" w:rsidRDefault="00062591" w:rsidP="00062591">
            <w:pPr>
              <w:jc w:val="center"/>
              <w:rPr>
                <w:rFonts w:ascii="Calibri" w:hAnsi="Calibri" w:cs="Calibri"/>
                <w:color w:val="000000"/>
                <w:sz w:val="20"/>
                <w:szCs w:val="20"/>
              </w:rPr>
            </w:pPr>
            <w:r>
              <w:rPr>
                <w:sz w:val="20"/>
                <w:szCs w:val="20"/>
              </w:rPr>
              <w:t>465.5</w:t>
            </w:r>
          </w:p>
        </w:tc>
        <w:tc>
          <w:tcPr>
            <w:tcW w:w="1628" w:type="dxa"/>
            <w:vAlign w:val="center"/>
          </w:tcPr>
          <w:p w14:paraId="063FB15F" w14:textId="36D92045" w:rsidR="00062591" w:rsidRPr="00052FE0" w:rsidRDefault="00062591" w:rsidP="00062591">
            <w:pPr>
              <w:jc w:val="center"/>
              <w:rPr>
                <w:sz w:val="20"/>
                <w:szCs w:val="20"/>
              </w:rPr>
            </w:pPr>
            <w:r w:rsidRPr="00052FE0">
              <w:rPr>
                <w:rFonts w:ascii="Calibri" w:hAnsi="Calibri" w:cs="Calibri"/>
                <w:color w:val="000000"/>
                <w:sz w:val="20"/>
                <w:szCs w:val="20"/>
              </w:rPr>
              <w:t>19,810</w:t>
            </w:r>
          </w:p>
        </w:tc>
        <w:tc>
          <w:tcPr>
            <w:tcW w:w="1559" w:type="dxa"/>
            <w:vAlign w:val="center"/>
          </w:tcPr>
          <w:p w14:paraId="54843006" w14:textId="23375562" w:rsidR="00062591" w:rsidRPr="00052FE0" w:rsidRDefault="00062591" w:rsidP="00062591">
            <w:pPr>
              <w:jc w:val="center"/>
              <w:rPr>
                <w:sz w:val="20"/>
                <w:szCs w:val="20"/>
              </w:rPr>
            </w:pPr>
            <w:r w:rsidRPr="00052FE0">
              <w:rPr>
                <w:rFonts w:ascii="Calibri" w:hAnsi="Calibri" w:cs="Calibri"/>
                <w:color w:val="000000"/>
                <w:sz w:val="20"/>
                <w:szCs w:val="20"/>
              </w:rPr>
              <w:t>28,820</w:t>
            </w:r>
          </w:p>
        </w:tc>
        <w:tc>
          <w:tcPr>
            <w:tcW w:w="1628" w:type="dxa"/>
            <w:vAlign w:val="center"/>
          </w:tcPr>
          <w:p w14:paraId="6E333DF4" w14:textId="6FB98701" w:rsidR="00062591" w:rsidRPr="00052FE0" w:rsidRDefault="00062591" w:rsidP="00062591">
            <w:pPr>
              <w:jc w:val="center"/>
              <w:rPr>
                <w:sz w:val="20"/>
                <w:szCs w:val="20"/>
              </w:rPr>
            </w:pPr>
            <w:r w:rsidRPr="00052FE0">
              <w:rPr>
                <w:rFonts w:ascii="Calibri" w:hAnsi="Calibri" w:cs="Calibri"/>
                <w:color w:val="000000"/>
                <w:sz w:val="20"/>
                <w:szCs w:val="20"/>
              </w:rPr>
              <w:t>51,720</w:t>
            </w:r>
          </w:p>
        </w:tc>
      </w:tr>
      <w:tr w:rsidR="00062591" w14:paraId="6CFF05D5" w14:textId="77777777" w:rsidTr="00062591">
        <w:trPr>
          <w:trHeight w:val="926"/>
          <w:jc w:val="center"/>
        </w:trPr>
        <w:tc>
          <w:tcPr>
            <w:tcW w:w="1340" w:type="dxa"/>
            <w:vAlign w:val="center"/>
          </w:tcPr>
          <w:p w14:paraId="325CE177" w14:textId="77777777" w:rsidR="00062591" w:rsidRPr="004861EC" w:rsidRDefault="00062591" w:rsidP="00062591">
            <w:pPr>
              <w:jc w:val="center"/>
              <w:rPr>
                <w:sz w:val="20"/>
                <w:szCs w:val="20"/>
              </w:rPr>
            </w:pPr>
            <w:r>
              <w:rPr>
                <w:sz w:val="20"/>
                <w:szCs w:val="20"/>
              </w:rPr>
              <w:t>07314900</w:t>
            </w:r>
          </w:p>
        </w:tc>
        <w:tc>
          <w:tcPr>
            <w:tcW w:w="1696" w:type="dxa"/>
            <w:vAlign w:val="center"/>
          </w:tcPr>
          <w:p w14:paraId="3042596A" w14:textId="77777777" w:rsidR="00062591" w:rsidRPr="004861EC" w:rsidRDefault="00062591" w:rsidP="00062591">
            <w:pPr>
              <w:jc w:val="center"/>
              <w:rPr>
                <w:sz w:val="20"/>
                <w:szCs w:val="20"/>
              </w:rPr>
            </w:pPr>
            <w:r w:rsidRPr="009F5372">
              <w:rPr>
                <w:sz w:val="20"/>
                <w:szCs w:val="20"/>
              </w:rPr>
              <w:t>Little Wichita Rv abv Henrietta, TX</w:t>
            </w:r>
          </w:p>
        </w:tc>
        <w:tc>
          <w:tcPr>
            <w:tcW w:w="1499" w:type="dxa"/>
            <w:vAlign w:val="center"/>
          </w:tcPr>
          <w:p w14:paraId="33466F29" w14:textId="568DAA0A" w:rsidR="00062591" w:rsidRPr="00052FE0" w:rsidRDefault="00062591" w:rsidP="00062591">
            <w:pPr>
              <w:jc w:val="center"/>
              <w:rPr>
                <w:rFonts w:ascii="Calibri" w:hAnsi="Calibri" w:cs="Calibri"/>
                <w:color w:val="000000"/>
                <w:sz w:val="20"/>
                <w:szCs w:val="20"/>
              </w:rPr>
            </w:pPr>
            <w:r>
              <w:rPr>
                <w:sz w:val="20"/>
                <w:szCs w:val="20"/>
              </w:rPr>
              <w:t>996.5</w:t>
            </w:r>
          </w:p>
        </w:tc>
        <w:tc>
          <w:tcPr>
            <w:tcW w:w="1628" w:type="dxa"/>
            <w:vAlign w:val="center"/>
          </w:tcPr>
          <w:p w14:paraId="7CB5B23A" w14:textId="0BC64CD6" w:rsidR="00062591" w:rsidRPr="00052FE0" w:rsidRDefault="00062591" w:rsidP="00062591">
            <w:pPr>
              <w:jc w:val="center"/>
              <w:rPr>
                <w:sz w:val="20"/>
                <w:szCs w:val="20"/>
              </w:rPr>
            </w:pPr>
            <w:r w:rsidRPr="00052FE0">
              <w:rPr>
                <w:rFonts w:ascii="Calibri" w:hAnsi="Calibri" w:cs="Calibri"/>
                <w:color w:val="000000"/>
                <w:sz w:val="20"/>
                <w:szCs w:val="20"/>
              </w:rPr>
              <w:t>9,374</w:t>
            </w:r>
          </w:p>
        </w:tc>
        <w:tc>
          <w:tcPr>
            <w:tcW w:w="1559" w:type="dxa"/>
            <w:vAlign w:val="center"/>
          </w:tcPr>
          <w:p w14:paraId="61836576" w14:textId="287CD6EB" w:rsidR="00062591" w:rsidRPr="00052FE0" w:rsidRDefault="00062591" w:rsidP="00062591">
            <w:pPr>
              <w:jc w:val="center"/>
              <w:rPr>
                <w:sz w:val="20"/>
                <w:szCs w:val="20"/>
              </w:rPr>
            </w:pPr>
            <w:r w:rsidRPr="00052FE0">
              <w:rPr>
                <w:rFonts w:ascii="Calibri" w:hAnsi="Calibri" w:cs="Calibri"/>
                <w:color w:val="000000"/>
                <w:sz w:val="20"/>
                <w:szCs w:val="20"/>
              </w:rPr>
              <w:t>11,750</w:t>
            </w:r>
          </w:p>
        </w:tc>
        <w:tc>
          <w:tcPr>
            <w:tcW w:w="1628" w:type="dxa"/>
            <w:vAlign w:val="center"/>
          </w:tcPr>
          <w:p w14:paraId="08D84C98" w14:textId="37CECD6F" w:rsidR="00062591" w:rsidRPr="00052FE0" w:rsidRDefault="00062591" w:rsidP="00062591">
            <w:pPr>
              <w:jc w:val="center"/>
              <w:rPr>
                <w:sz w:val="20"/>
                <w:szCs w:val="20"/>
              </w:rPr>
            </w:pPr>
            <w:r w:rsidRPr="00052FE0">
              <w:rPr>
                <w:rFonts w:ascii="Calibri" w:hAnsi="Calibri" w:cs="Calibri"/>
                <w:color w:val="000000"/>
                <w:sz w:val="20"/>
                <w:szCs w:val="20"/>
              </w:rPr>
              <w:t>16,580</w:t>
            </w:r>
          </w:p>
        </w:tc>
      </w:tr>
      <w:tr w:rsidR="00062591" w14:paraId="2D7D3F38" w14:textId="77777777" w:rsidTr="00062591">
        <w:trPr>
          <w:trHeight w:val="629"/>
          <w:jc w:val="center"/>
        </w:trPr>
        <w:tc>
          <w:tcPr>
            <w:tcW w:w="1340" w:type="dxa"/>
            <w:vAlign w:val="center"/>
          </w:tcPr>
          <w:p w14:paraId="0E8FB970" w14:textId="77777777" w:rsidR="00062591" w:rsidRPr="004861EC" w:rsidRDefault="00062591" w:rsidP="00062591">
            <w:pPr>
              <w:jc w:val="center"/>
              <w:rPr>
                <w:sz w:val="20"/>
                <w:szCs w:val="20"/>
              </w:rPr>
            </w:pPr>
            <w:r>
              <w:rPr>
                <w:sz w:val="20"/>
                <w:szCs w:val="20"/>
              </w:rPr>
              <w:t>07315200</w:t>
            </w:r>
          </w:p>
        </w:tc>
        <w:tc>
          <w:tcPr>
            <w:tcW w:w="1696" w:type="dxa"/>
            <w:vAlign w:val="center"/>
          </w:tcPr>
          <w:p w14:paraId="3AC9B74F" w14:textId="77777777" w:rsidR="00062591" w:rsidRPr="004861EC" w:rsidRDefault="00062591" w:rsidP="00062591">
            <w:pPr>
              <w:jc w:val="center"/>
              <w:rPr>
                <w:sz w:val="20"/>
                <w:szCs w:val="20"/>
              </w:rPr>
            </w:pPr>
            <w:r w:rsidRPr="009F5372">
              <w:rPr>
                <w:sz w:val="20"/>
                <w:szCs w:val="20"/>
              </w:rPr>
              <w:t>E Fk Little Wichita Rv nr Henrietta, TX</w:t>
            </w:r>
          </w:p>
        </w:tc>
        <w:tc>
          <w:tcPr>
            <w:tcW w:w="1499" w:type="dxa"/>
            <w:vAlign w:val="center"/>
          </w:tcPr>
          <w:p w14:paraId="1A34666A" w14:textId="13C11A33" w:rsidR="00062591" w:rsidRPr="00632AED" w:rsidRDefault="00062591" w:rsidP="00062591">
            <w:pPr>
              <w:jc w:val="center"/>
              <w:rPr>
                <w:rFonts w:ascii="Calibri" w:hAnsi="Calibri" w:cs="Calibri"/>
                <w:color w:val="000000"/>
                <w:sz w:val="20"/>
                <w:szCs w:val="20"/>
              </w:rPr>
            </w:pPr>
            <w:r>
              <w:rPr>
                <w:sz w:val="20"/>
                <w:szCs w:val="20"/>
              </w:rPr>
              <w:t>194.0</w:t>
            </w:r>
          </w:p>
        </w:tc>
        <w:tc>
          <w:tcPr>
            <w:tcW w:w="1628" w:type="dxa"/>
            <w:vAlign w:val="center"/>
          </w:tcPr>
          <w:p w14:paraId="38E093E3" w14:textId="79FE02E4" w:rsidR="00062591" w:rsidRPr="00632AED" w:rsidRDefault="00062591" w:rsidP="00062591">
            <w:pPr>
              <w:jc w:val="center"/>
              <w:rPr>
                <w:sz w:val="20"/>
                <w:szCs w:val="20"/>
              </w:rPr>
            </w:pPr>
            <w:r w:rsidRPr="00632AED">
              <w:rPr>
                <w:rFonts w:ascii="Calibri" w:hAnsi="Calibri" w:cs="Calibri"/>
                <w:color w:val="000000"/>
                <w:sz w:val="20"/>
                <w:szCs w:val="20"/>
              </w:rPr>
              <w:t>28,380</w:t>
            </w:r>
          </w:p>
        </w:tc>
        <w:tc>
          <w:tcPr>
            <w:tcW w:w="1559" w:type="dxa"/>
            <w:vAlign w:val="center"/>
          </w:tcPr>
          <w:p w14:paraId="1A96320D" w14:textId="58719422" w:rsidR="00062591" w:rsidRPr="00632AED" w:rsidRDefault="00062591" w:rsidP="00062591">
            <w:pPr>
              <w:jc w:val="center"/>
              <w:rPr>
                <w:sz w:val="20"/>
                <w:szCs w:val="20"/>
              </w:rPr>
            </w:pPr>
            <w:r w:rsidRPr="00632AED">
              <w:rPr>
                <w:rFonts w:ascii="Calibri" w:hAnsi="Calibri" w:cs="Calibri"/>
                <w:color w:val="000000"/>
                <w:sz w:val="20"/>
                <w:szCs w:val="20"/>
              </w:rPr>
              <w:t>41,340</w:t>
            </w:r>
          </w:p>
        </w:tc>
        <w:tc>
          <w:tcPr>
            <w:tcW w:w="1628" w:type="dxa"/>
            <w:vAlign w:val="center"/>
          </w:tcPr>
          <w:p w14:paraId="0F0AD43F" w14:textId="184CC3FB" w:rsidR="00062591" w:rsidRPr="00632AED" w:rsidRDefault="00062591" w:rsidP="00062591">
            <w:pPr>
              <w:jc w:val="center"/>
              <w:rPr>
                <w:sz w:val="20"/>
                <w:szCs w:val="20"/>
              </w:rPr>
            </w:pPr>
            <w:r w:rsidRPr="00632AED">
              <w:rPr>
                <w:rFonts w:ascii="Calibri" w:hAnsi="Calibri" w:cs="Calibri"/>
                <w:color w:val="000000"/>
                <w:sz w:val="20"/>
                <w:szCs w:val="20"/>
              </w:rPr>
              <w:t>68,650</w:t>
            </w:r>
          </w:p>
        </w:tc>
      </w:tr>
    </w:tbl>
    <w:p w14:paraId="2251EA22" w14:textId="77777777" w:rsidR="00F83E3E" w:rsidRPr="00C27E95" w:rsidRDefault="00F83E3E" w:rsidP="00F83E3E">
      <w:pPr>
        <w:tabs>
          <w:tab w:val="left" w:pos="1845"/>
        </w:tabs>
      </w:pPr>
    </w:p>
    <w:p w14:paraId="4F3BD7C4" w14:textId="288D3975" w:rsidR="00274F35" w:rsidRPr="000711F0" w:rsidRDefault="00E36646" w:rsidP="00A12E68">
      <w:pPr>
        <w:pStyle w:val="Heading3"/>
      </w:pPr>
      <w:bookmarkStart w:id="108" w:name="_Ref140584306"/>
      <w:bookmarkStart w:id="109" w:name="_Toc173347918"/>
      <w:r w:rsidRPr="000711F0">
        <w:t xml:space="preserve">Model </w:t>
      </w:r>
      <w:r w:rsidR="000E4B67" w:rsidRPr="000711F0">
        <w:t>V</w:t>
      </w:r>
      <w:r w:rsidRPr="000711F0">
        <w:t>alidation</w:t>
      </w:r>
      <w:bookmarkEnd w:id="108"/>
      <w:bookmarkEnd w:id="109"/>
    </w:p>
    <w:p w14:paraId="333F7E93" w14:textId="2FADDFC4" w:rsidR="00274F35" w:rsidRDefault="008A6ABA" w:rsidP="00DA65A6">
      <w:pPr>
        <w:pStyle w:val="BodyText"/>
      </w:pPr>
      <w:r>
        <w:t xml:space="preserve">The </w:t>
      </w:r>
      <w:r w:rsidR="00CF3CA1">
        <w:t>Little Wichita</w:t>
      </w:r>
      <w:r w:rsidR="00B4389B">
        <w:t xml:space="preserve"> </w:t>
      </w:r>
      <w:r w:rsidR="000E4B67">
        <w:t xml:space="preserve">BLE </w:t>
      </w:r>
      <w:r w:rsidR="00B4389B">
        <w:t xml:space="preserve">hydraulic models were validated using </w:t>
      </w:r>
      <w:r w:rsidR="00E60A21">
        <w:t xml:space="preserve">peak flow information </w:t>
      </w:r>
      <w:r w:rsidR="004B6843">
        <w:t>available</w:t>
      </w:r>
      <w:r w:rsidR="00E60A21">
        <w:t xml:space="preserve"> in </w:t>
      </w:r>
      <w:r w:rsidR="00E20CDD">
        <w:t xml:space="preserve">the </w:t>
      </w:r>
      <w:r w:rsidR="009F5FE5">
        <w:t>regression analysis previously discussed</w:t>
      </w:r>
      <w:r w:rsidR="00D16D2A">
        <w:t xml:space="preserve"> in Subsection </w:t>
      </w:r>
      <w:r w:rsidR="00D16D2A">
        <w:fldChar w:fldCharType="begin"/>
      </w:r>
      <w:r w:rsidR="00D16D2A">
        <w:instrText xml:space="preserve"> REF _Ref137040692 \r \h </w:instrText>
      </w:r>
      <w:r w:rsidR="00D16D2A">
        <w:fldChar w:fldCharType="separate"/>
      </w:r>
      <w:r w:rsidR="00A833B9">
        <w:t>1.2.7</w:t>
      </w:r>
      <w:r w:rsidR="00D16D2A">
        <w:fldChar w:fldCharType="end"/>
      </w:r>
      <w:r w:rsidR="00B7658A">
        <w:t xml:space="preserve"> and the gage flow-frequency analysis described in Subsection </w:t>
      </w:r>
      <w:r w:rsidR="00B7658A">
        <w:fldChar w:fldCharType="begin"/>
      </w:r>
      <w:r w:rsidR="00B7658A">
        <w:instrText xml:space="preserve"> REF _Ref143774554 \r \h </w:instrText>
      </w:r>
      <w:r w:rsidR="00B7658A">
        <w:fldChar w:fldCharType="separate"/>
      </w:r>
      <w:r w:rsidR="00A833B9">
        <w:t>1.2.8</w:t>
      </w:r>
      <w:r w:rsidR="00B7658A">
        <w:fldChar w:fldCharType="end"/>
      </w:r>
      <w:r w:rsidR="009F5FE5">
        <w:t xml:space="preserve">. Unfortunately, </w:t>
      </w:r>
      <w:r w:rsidR="00A91D81">
        <w:t>t</w:t>
      </w:r>
      <w:r w:rsidR="00965BF4">
        <w:t xml:space="preserve">here </w:t>
      </w:r>
      <w:r w:rsidR="00A91D81">
        <w:t>were</w:t>
      </w:r>
      <w:r w:rsidR="00965BF4">
        <w:t xml:space="preserve"> no FEMA effective flow </w:t>
      </w:r>
      <w:r w:rsidR="00A91D81">
        <w:t>discharges</w:t>
      </w:r>
      <w:r w:rsidR="00965BF4">
        <w:t xml:space="preserve"> available</w:t>
      </w:r>
      <w:r w:rsidR="009742D3">
        <w:t xml:space="preserve"> in the watershed</w:t>
      </w:r>
      <w:r w:rsidR="00965BF4">
        <w:t>.</w:t>
      </w:r>
      <w:r w:rsidR="000B10FA">
        <w:t xml:space="preserve"> </w:t>
      </w:r>
    </w:p>
    <w:p w14:paraId="0B34D7CF" w14:textId="1576A4BE" w:rsidR="0071322E" w:rsidRDefault="00294379" w:rsidP="00A12E68">
      <w:pPr>
        <w:pStyle w:val="BodyText"/>
      </w:pPr>
      <w:r w:rsidRPr="00400B38">
        <w:t xml:space="preserve">Validation checks were made at </w:t>
      </w:r>
      <w:r w:rsidR="0030374F">
        <w:t>17</w:t>
      </w:r>
      <w:r w:rsidR="0053756F" w:rsidRPr="00400B38">
        <w:t xml:space="preserve"> </w:t>
      </w:r>
      <w:r w:rsidR="00A83235" w:rsidRPr="00400B38">
        <w:t xml:space="preserve">locations throughout the </w:t>
      </w:r>
      <w:r w:rsidR="00BE38D6">
        <w:t xml:space="preserve">Little Wichita </w:t>
      </w:r>
      <w:r w:rsidR="00A83235" w:rsidRPr="00400B38">
        <w:t xml:space="preserve">watershed. </w:t>
      </w:r>
      <w:r w:rsidR="0071322E">
        <w:t>The locations may be grouped as follows:</w:t>
      </w:r>
    </w:p>
    <w:p w14:paraId="00C2899A" w14:textId="1EBC7BC3" w:rsidR="0014715E" w:rsidRDefault="0030374F" w:rsidP="0014715E">
      <w:pPr>
        <w:pStyle w:val="ListParagraph"/>
        <w:numPr>
          <w:ilvl w:val="0"/>
          <w:numId w:val="24"/>
        </w:numPr>
        <w:autoSpaceDE w:val="0"/>
        <w:autoSpaceDN w:val="0"/>
        <w:adjustRightInd w:val="0"/>
        <w:spacing w:before="120" w:after="0" w:line="240" w:lineRule="auto"/>
        <w:contextualSpacing w:val="0"/>
      </w:pPr>
      <w:r>
        <w:t>Fourteen</w:t>
      </w:r>
      <w:r w:rsidR="0014715E">
        <w:t xml:space="preserve"> validation locations compared the 1% BLE flows with the 1% minus, 1%, and 1% plus regression flows.</w:t>
      </w:r>
    </w:p>
    <w:p w14:paraId="4225939D" w14:textId="3FE4A189" w:rsidR="0014715E" w:rsidRDefault="0014715E" w:rsidP="0014715E">
      <w:pPr>
        <w:pStyle w:val="ListParagraph"/>
        <w:numPr>
          <w:ilvl w:val="0"/>
          <w:numId w:val="24"/>
        </w:numPr>
        <w:autoSpaceDE w:val="0"/>
        <w:autoSpaceDN w:val="0"/>
        <w:adjustRightInd w:val="0"/>
        <w:spacing w:before="120" w:after="0" w:line="240" w:lineRule="auto"/>
        <w:contextualSpacing w:val="0"/>
      </w:pPr>
      <w:r>
        <w:t>Three validation locations compared the 1% BLE flow with the 1% minus, 1%, and 1% plus gage flows</w:t>
      </w:r>
      <w:r w:rsidR="00950AA1">
        <w:t>.</w:t>
      </w:r>
    </w:p>
    <w:p w14:paraId="7391EDCB" w14:textId="38A142DF" w:rsidR="00322A96" w:rsidRPr="00C126D3" w:rsidRDefault="00271B28" w:rsidP="00C126D3">
      <w:pPr>
        <w:pStyle w:val="BodyText"/>
        <w:rPr>
          <w:highlight w:val="yellow"/>
        </w:rPr>
      </w:pPr>
      <w:r w:rsidRPr="00C126D3">
        <w:t xml:space="preserve">The validation locations were </w:t>
      </w:r>
      <w:r w:rsidR="00F902B6" w:rsidRPr="00C126D3">
        <w:t>scattered throughout the watershed</w:t>
      </w:r>
      <w:r w:rsidR="002E06D4" w:rsidRPr="00C126D3">
        <w:t xml:space="preserve"> in locations that </w:t>
      </w:r>
      <w:r w:rsidRPr="00C126D3">
        <w:t>provide</w:t>
      </w:r>
      <w:r w:rsidR="00D3273B" w:rsidRPr="00C126D3">
        <w:t>d</w:t>
      </w:r>
      <w:r w:rsidRPr="00C126D3">
        <w:t xml:space="preserve"> a comprehensive coverage of drainage areas</w:t>
      </w:r>
      <w:r w:rsidR="00F902B6" w:rsidRPr="00C126D3">
        <w:t xml:space="preserve"> and</w:t>
      </w:r>
      <w:r w:rsidRPr="00C126D3">
        <w:t xml:space="preserve"> stream characteristics. </w:t>
      </w:r>
      <w:r w:rsidR="00B51890" w:rsidRPr="00C126D3">
        <w:t xml:space="preserve">Validation locations were also placed where flow-frequency </w:t>
      </w:r>
      <w:r w:rsidR="00BD462F" w:rsidRPr="00C126D3">
        <w:t xml:space="preserve">analyses were completed at USGS gage in the watershed. </w:t>
      </w:r>
      <w:r w:rsidRPr="00C126D3">
        <w:t xml:space="preserve">The drainage areas of the validation points ranged from approximately 1 mi2 to </w:t>
      </w:r>
      <w:r w:rsidR="00BD462F" w:rsidRPr="00C126D3">
        <w:t>1,475</w:t>
      </w:r>
      <w:r w:rsidRPr="00C126D3">
        <w:t xml:space="preserve"> mi2.</w:t>
      </w:r>
      <w:r w:rsidR="00EA1D0F" w:rsidRPr="00C126D3">
        <w:t xml:space="preserve"> </w:t>
      </w:r>
      <w:r w:rsidR="00067E40" w:rsidRPr="00C126D3">
        <w:t xml:space="preserve">The 1% BLE flows were between the 1% minus and the 1% plus regression flows at </w:t>
      </w:r>
      <w:r w:rsidR="00C67E07" w:rsidRPr="00C126D3">
        <w:t>9</w:t>
      </w:r>
      <w:r w:rsidR="00067E40" w:rsidRPr="00C126D3">
        <w:t xml:space="preserve"> locations, and they were outside of this range at </w:t>
      </w:r>
      <w:r w:rsidR="00234FEF" w:rsidRPr="00C126D3">
        <w:t>5</w:t>
      </w:r>
      <w:r w:rsidR="00067E40" w:rsidRPr="00C126D3">
        <w:t xml:space="preserve"> location</w:t>
      </w:r>
      <w:r w:rsidR="00234FEF" w:rsidRPr="00C126D3">
        <w:t>s</w:t>
      </w:r>
      <w:r w:rsidR="00067E40" w:rsidRPr="00C126D3">
        <w:t>.</w:t>
      </w:r>
      <w:r w:rsidR="001C46D8" w:rsidRPr="00C126D3">
        <w:t xml:space="preserve"> </w:t>
      </w:r>
      <w:r w:rsidR="00234FEF" w:rsidRPr="00C126D3">
        <w:t xml:space="preserve">The 1% BLE flows were between the 1% minus and the 1% plus gage flows at all 3 locations. </w:t>
      </w:r>
      <w:r w:rsidR="00561EBC" w:rsidRPr="00C126D3">
        <w:t>The</w:t>
      </w:r>
      <w:r w:rsidR="001C46D8" w:rsidRPr="00C126D3">
        <w:t xml:space="preserve"> comparison of the 1% BLE flows with the regression </w:t>
      </w:r>
      <w:r w:rsidR="00561EBC" w:rsidRPr="00C126D3">
        <w:t xml:space="preserve">and gage </w:t>
      </w:r>
      <w:r w:rsidR="001C46D8" w:rsidRPr="00C126D3">
        <w:t xml:space="preserve">flows is shown in </w:t>
      </w:r>
      <w:r w:rsidR="001C46D8" w:rsidRPr="00C126D3">
        <w:fldChar w:fldCharType="begin"/>
      </w:r>
      <w:r w:rsidR="001C46D8" w:rsidRPr="00C126D3">
        <w:instrText xml:space="preserve"> REF _Ref112796469 \h  \* MERGEFORMAT </w:instrText>
      </w:r>
      <w:r w:rsidR="001C46D8" w:rsidRPr="00C126D3">
        <w:fldChar w:fldCharType="separate"/>
      </w:r>
      <w:r w:rsidR="00A833B9" w:rsidRPr="00E5450E">
        <w:t xml:space="preserve">Table </w:t>
      </w:r>
      <w:r w:rsidR="00A833B9">
        <w:t>16</w:t>
      </w:r>
      <w:r w:rsidR="001C46D8" w:rsidRPr="00C126D3">
        <w:fldChar w:fldCharType="end"/>
      </w:r>
      <w:r w:rsidR="001C46D8" w:rsidRPr="00C126D3">
        <w:t>.</w:t>
      </w:r>
    </w:p>
    <w:p w14:paraId="5CDDA27E" w14:textId="3BD36340" w:rsidR="009F1FF0" w:rsidRPr="00C126D3" w:rsidRDefault="00224F85" w:rsidP="00C126D3">
      <w:pPr>
        <w:pStyle w:val="BodyText"/>
      </w:pPr>
      <w:r w:rsidRPr="00C126D3">
        <w:lastRenderedPageBreak/>
        <w:t xml:space="preserve">The first step of the validation effort was to review the initial 1% BLE results. </w:t>
      </w:r>
      <w:r w:rsidR="006B4DA9" w:rsidRPr="00C126D3">
        <w:t xml:space="preserve">In general, the </w:t>
      </w:r>
      <w:r w:rsidR="00C32A96" w:rsidRPr="00C126D3">
        <w:t xml:space="preserve">initial </w:t>
      </w:r>
      <w:r w:rsidR="006B4DA9" w:rsidRPr="00C126D3">
        <w:t xml:space="preserve">1% BLE flows were </w:t>
      </w:r>
      <w:r w:rsidR="00187B4C" w:rsidRPr="00C126D3">
        <w:t xml:space="preserve">higher than the </w:t>
      </w:r>
      <w:r w:rsidR="00A60EF7" w:rsidRPr="00C126D3">
        <w:t xml:space="preserve">1% </w:t>
      </w:r>
      <w:r w:rsidR="00187B4C" w:rsidRPr="00C126D3">
        <w:t xml:space="preserve">plus </w:t>
      </w:r>
      <w:r w:rsidR="00A60EF7" w:rsidRPr="00C126D3">
        <w:t xml:space="preserve">regression </w:t>
      </w:r>
      <w:r w:rsidR="00187B4C" w:rsidRPr="00C126D3">
        <w:t xml:space="preserve">and </w:t>
      </w:r>
      <w:r w:rsidR="00910AE4" w:rsidRPr="00C126D3">
        <w:t xml:space="preserve">1% plus </w:t>
      </w:r>
      <w:r w:rsidR="00187B4C" w:rsidRPr="00C126D3">
        <w:t xml:space="preserve">gage discharges. </w:t>
      </w:r>
      <w:r w:rsidR="00A60EF7" w:rsidRPr="00C126D3">
        <w:t>Some different scenarios were tested</w:t>
      </w:r>
      <w:r w:rsidR="00BF6974" w:rsidRPr="00C126D3">
        <w:t xml:space="preserve"> to determine which adjustments to make to the CN value</w:t>
      </w:r>
      <w:r w:rsidR="00267BE2" w:rsidRPr="00C126D3">
        <w:t>s</w:t>
      </w:r>
      <w:r w:rsidR="00BF6974" w:rsidRPr="00C126D3">
        <w:t xml:space="preserve"> and the Manning’s n values</w:t>
      </w:r>
      <w:r w:rsidR="00A60EF7" w:rsidRPr="00C126D3">
        <w:t xml:space="preserve">. </w:t>
      </w:r>
      <w:r w:rsidR="009F1FF0" w:rsidRPr="00C126D3">
        <w:t>The Manning’s n values were revised as needed, provided they remained within the ranges specified i</w:t>
      </w:r>
      <w:r w:rsidR="00DC5202" w:rsidRPr="00C126D3">
        <w:t xml:space="preserve">n </w:t>
      </w:r>
      <w:r w:rsidR="00DC5202" w:rsidRPr="00C126D3">
        <w:fldChar w:fldCharType="begin"/>
      </w:r>
      <w:r w:rsidR="00DC5202" w:rsidRPr="00C126D3">
        <w:instrText xml:space="preserve"> REF _Ref135772496 \h </w:instrText>
      </w:r>
      <w:r w:rsidR="00C126D3">
        <w:instrText xml:space="preserve"> \* MERGEFORMAT </w:instrText>
      </w:r>
      <w:r w:rsidR="00DC5202" w:rsidRPr="00C126D3">
        <w:fldChar w:fldCharType="separate"/>
      </w:r>
      <w:r w:rsidR="00A833B9">
        <w:t>Table 8</w:t>
      </w:r>
      <w:r w:rsidR="00DC5202" w:rsidRPr="00C126D3">
        <w:fldChar w:fldCharType="end"/>
      </w:r>
      <w:r w:rsidR="00DC5202" w:rsidRPr="00C126D3">
        <w:t>. The AMC II CN values were adjusted by no more than ±10% of their initial values.</w:t>
      </w:r>
      <w:r w:rsidR="00C71A7F" w:rsidRPr="00C126D3">
        <w:t xml:space="preserve"> </w:t>
      </w:r>
    </w:p>
    <w:p w14:paraId="40A26DDA" w14:textId="008B7051" w:rsidR="00C71A7F" w:rsidRDefault="00050EB0" w:rsidP="00950AA1">
      <w:pPr>
        <w:pStyle w:val="BodyText"/>
        <w:rPr>
          <w:color w:val="000000"/>
        </w:rPr>
      </w:pPr>
      <w:r>
        <w:t xml:space="preserve">Even after the Manning’s n values and AMC II CN values were adjusted as much as possible, the </w:t>
      </w:r>
      <w:r w:rsidR="00886B42">
        <w:t xml:space="preserve">BLE </w:t>
      </w:r>
      <w:r>
        <w:t xml:space="preserve">flows remained too high. </w:t>
      </w:r>
      <w:r w:rsidR="00AB1D77">
        <w:t>T</w:t>
      </w:r>
      <w:r w:rsidR="00AB1D77" w:rsidRPr="00D45993">
        <w:rPr>
          <w:color w:val="000000"/>
        </w:rPr>
        <w:t xml:space="preserve">he Manning’s n values were reset to their initial values and the baseline </w:t>
      </w:r>
      <w:r w:rsidR="00AB1D77">
        <w:rPr>
          <w:color w:val="000000"/>
        </w:rPr>
        <w:t>AMCs</w:t>
      </w:r>
      <w:r w:rsidR="00AB1D77" w:rsidRPr="00D45993">
        <w:rPr>
          <w:color w:val="000000"/>
        </w:rPr>
        <w:t xml:space="preserve"> were revised from AMC II to AMC I.</w:t>
      </w:r>
      <w:r w:rsidR="00686A4A" w:rsidRPr="00686A4A">
        <w:rPr>
          <w:color w:val="000000"/>
        </w:rPr>
        <w:t xml:space="preserve"> </w:t>
      </w:r>
      <w:r w:rsidR="00686A4A">
        <w:rPr>
          <w:color w:val="000000"/>
        </w:rPr>
        <w:t xml:space="preserve">Research </w:t>
      </w:r>
      <w:r w:rsidR="00686A4A" w:rsidRPr="00643434">
        <w:rPr>
          <w:color w:val="000000"/>
        </w:rPr>
        <w:t>of published documentation on the topic of AMC</w:t>
      </w:r>
      <w:r w:rsidR="00686A4A">
        <w:rPr>
          <w:color w:val="000000"/>
        </w:rPr>
        <w:t>s</w:t>
      </w:r>
      <w:r w:rsidR="00686A4A" w:rsidRPr="00643434">
        <w:rPr>
          <w:color w:val="000000"/>
        </w:rPr>
        <w:t xml:space="preserve"> in Texas</w:t>
      </w:r>
      <w:r w:rsidR="00686A4A">
        <w:rPr>
          <w:color w:val="000000"/>
        </w:rPr>
        <w:t xml:space="preserve"> uncovered</w:t>
      </w:r>
      <w:r w:rsidR="00686A4A" w:rsidRPr="00643434">
        <w:rPr>
          <w:color w:val="000000"/>
        </w:rPr>
        <w:t xml:space="preserve"> </w:t>
      </w:r>
      <w:r w:rsidR="00686A4A" w:rsidRPr="00277B42">
        <w:rPr>
          <w:i/>
          <w:iCs/>
          <w:color w:val="000000"/>
        </w:rPr>
        <w:t>Engineering</w:t>
      </w:r>
      <w:r w:rsidR="00686A4A" w:rsidRPr="00D528C6">
        <w:rPr>
          <w:i/>
          <w:iCs/>
          <w:color w:val="000000"/>
        </w:rPr>
        <w:t xml:space="preserve"> </w:t>
      </w:r>
      <w:r w:rsidR="00686A4A" w:rsidRPr="00642CE9">
        <w:rPr>
          <w:i/>
          <w:iCs/>
          <w:color w:val="000000"/>
        </w:rPr>
        <w:t>Technical Note 210-18-TX5</w:t>
      </w:r>
      <w:r w:rsidR="00686A4A">
        <w:rPr>
          <w:i/>
          <w:iCs/>
          <w:color w:val="000000"/>
        </w:rPr>
        <w:t xml:space="preserve"> – Estimating Runoff for Conservation Practices. </w:t>
      </w:r>
      <w:r w:rsidR="00686A4A">
        <w:rPr>
          <w:color w:val="000000"/>
        </w:rPr>
        <w:t xml:space="preserve">Published by the </w:t>
      </w:r>
      <w:r w:rsidR="00686A4A" w:rsidRPr="00D45993">
        <w:rPr>
          <w:color w:val="000000"/>
        </w:rPr>
        <w:t>Soil Conservation Service (SCS)</w:t>
      </w:r>
      <w:r w:rsidR="00686A4A">
        <w:rPr>
          <w:color w:val="000000"/>
        </w:rPr>
        <w:t>, this document included a map showing how typical AMCs vary across Texas.</w:t>
      </w:r>
      <w:r w:rsidR="00691A7E">
        <w:rPr>
          <w:color w:val="000000"/>
        </w:rPr>
        <w:t xml:space="preserve"> As shown </w:t>
      </w:r>
      <w:r w:rsidR="000E4460">
        <w:rPr>
          <w:color w:val="000000"/>
        </w:rPr>
        <w:t>in</w:t>
      </w:r>
      <w:r w:rsidR="00691A7E">
        <w:rPr>
          <w:color w:val="000000"/>
        </w:rPr>
        <w:t xml:space="preserve"> </w:t>
      </w:r>
      <w:r w:rsidR="00A9609B">
        <w:rPr>
          <w:color w:val="000000"/>
        </w:rPr>
        <w:fldChar w:fldCharType="begin"/>
      </w:r>
      <w:r w:rsidR="00A9609B">
        <w:rPr>
          <w:color w:val="000000"/>
        </w:rPr>
        <w:instrText xml:space="preserve"> REF _Ref194589880 \h </w:instrText>
      </w:r>
      <w:r w:rsidR="00A9609B">
        <w:rPr>
          <w:color w:val="000000"/>
        </w:rPr>
      </w:r>
      <w:r w:rsidR="00A9609B">
        <w:rPr>
          <w:color w:val="000000"/>
        </w:rPr>
        <w:fldChar w:fldCharType="separate"/>
      </w:r>
      <w:r w:rsidR="00A833B9">
        <w:t xml:space="preserve">Figure </w:t>
      </w:r>
      <w:r w:rsidR="00A833B9">
        <w:rPr>
          <w:noProof/>
        </w:rPr>
        <w:t>24</w:t>
      </w:r>
      <w:r w:rsidR="00A9609B">
        <w:rPr>
          <w:color w:val="000000"/>
        </w:rPr>
        <w:fldChar w:fldCharType="end"/>
      </w:r>
      <w:r w:rsidR="00F4307C">
        <w:rPr>
          <w:color w:val="000000"/>
        </w:rPr>
        <w:t xml:space="preserve"> typical AMCs range from AMC I (west Texas) to 40% of the way between AMC II and AMC III in far east Texas.</w:t>
      </w:r>
    </w:p>
    <w:p w14:paraId="691C50B3" w14:textId="0E5FA0D2" w:rsidR="001D6B08" w:rsidRDefault="00A2072E" w:rsidP="00DF74A5">
      <w:pPr>
        <w:pStyle w:val="BodyText"/>
        <w:jc w:val="center"/>
      </w:pPr>
      <w:r>
        <w:rPr>
          <w:noProof/>
        </w:rPr>
        <w:drawing>
          <wp:inline distT="0" distB="0" distL="0" distR="0" wp14:anchorId="05A9440D" wp14:editId="49A45D32">
            <wp:extent cx="4882792" cy="3676650"/>
            <wp:effectExtent l="19050" t="19050" r="1333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85712" cy="3678849"/>
                    </a:xfrm>
                    <a:prstGeom prst="rect">
                      <a:avLst/>
                    </a:prstGeom>
                    <a:ln w="9525">
                      <a:solidFill>
                        <a:schemeClr val="tx2"/>
                      </a:solidFill>
                    </a:ln>
                  </pic:spPr>
                </pic:pic>
              </a:graphicData>
            </a:graphic>
          </wp:inline>
        </w:drawing>
      </w:r>
    </w:p>
    <w:p w14:paraId="14815468" w14:textId="77A18C40" w:rsidR="009F1FF0" w:rsidRDefault="005C475D" w:rsidP="005C475D">
      <w:pPr>
        <w:pStyle w:val="Caption"/>
        <w:jc w:val="center"/>
      </w:pPr>
      <w:bookmarkStart w:id="110" w:name="_Ref194589880"/>
      <w:bookmarkStart w:id="111" w:name="_Toc194602274"/>
      <w:r>
        <w:t xml:space="preserve">Figure </w:t>
      </w:r>
      <w:r w:rsidR="00A833B9">
        <w:fldChar w:fldCharType="begin"/>
      </w:r>
      <w:r w:rsidR="00A833B9">
        <w:instrText xml:space="preserve"> SEQ Figure \* ARABIC </w:instrText>
      </w:r>
      <w:r w:rsidR="00A833B9">
        <w:fldChar w:fldCharType="separate"/>
      </w:r>
      <w:r w:rsidR="00A833B9">
        <w:rPr>
          <w:noProof/>
        </w:rPr>
        <w:t>24</w:t>
      </w:r>
      <w:r w:rsidR="00A833B9">
        <w:rPr>
          <w:noProof/>
        </w:rPr>
        <w:fldChar w:fldCharType="end"/>
      </w:r>
      <w:bookmarkEnd w:id="110"/>
      <w:r w:rsidR="00EB138B">
        <w:t xml:space="preserve">: Typical Antecedent </w:t>
      </w:r>
      <w:r w:rsidR="00EB138B">
        <w:rPr>
          <w:noProof/>
        </w:rPr>
        <w:t>Moisture Conditions in Texas</w:t>
      </w:r>
      <w:bookmarkEnd w:id="111"/>
    </w:p>
    <w:p w14:paraId="691B877C" w14:textId="55838C09" w:rsidR="0028308E" w:rsidRPr="00950AA1" w:rsidRDefault="00DF74A5" w:rsidP="00950AA1">
      <w:pPr>
        <w:pStyle w:val="BodyText"/>
      </w:pPr>
      <w:r>
        <w:t xml:space="preserve">After additional trial and error, </w:t>
      </w:r>
      <w:r w:rsidR="0081359F">
        <w:t xml:space="preserve">the revisions to the CN values </w:t>
      </w:r>
      <w:r w:rsidR="0028308E" w:rsidRPr="00950AA1">
        <w:t xml:space="preserve">documented in </w:t>
      </w:r>
      <w:r w:rsidR="009469C8">
        <w:fldChar w:fldCharType="begin"/>
      </w:r>
      <w:r w:rsidR="009469C8">
        <w:instrText xml:space="preserve"> REF _Ref115865112 \h </w:instrText>
      </w:r>
      <w:r w:rsidR="009469C8">
        <w:fldChar w:fldCharType="separate"/>
      </w:r>
      <w:r w:rsidR="00A833B9">
        <w:t xml:space="preserve">Table </w:t>
      </w:r>
      <w:r w:rsidR="00A833B9">
        <w:rPr>
          <w:noProof/>
        </w:rPr>
        <w:t>15</w:t>
      </w:r>
      <w:r w:rsidR="009469C8">
        <w:fldChar w:fldCharType="end"/>
      </w:r>
      <w:r w:rsidR="009469C8">
        <w:t xml:space="preserve"> </w:t>
      </w:r>
      <w:r w:rsidR="00A60EF7" w:rsidRPr="00950AA1">
        <w:t xml:space="preserve">produced 1% BLE </w:t>
      </w:r>
      <w:r w:rsidR="00CA4DF8">
        <w:t>discharges</w:t>
      </w:r>
      <w:r w:rsidR="00A60EF7" w:rsidRPr="00950AA1">
        <w:t xml:space="preserve"> that fell between the 1%</w:t>
      </w:r>
      <w:r w:rsidR="0057727D" w:rsidRPr="00950AA1">
        <w:t> </w:t>
      </w:r>
      <w:r w:rsidR="00A60EF7" w:rsidRPr="00950AA1">
        <w:t xml:space="preserve">minus and 1% plus </w:t>
      </w:r>
      <w:r w:rsidR="00BD55C5">
        <w:t xml:space="preserve">gage </w:t>
      </w:r>
      <w:r w:rsidR="00A60EF7" w:rsidRPr="00950AA1">
        <w:t xml:space="preserve">flows </w:t>
      </w:r>
      <w:r w:rsidR="00BF6974" w:rsidRPr="00950AA1">
        <w:t xml:space="preserve">at </w:t>
      </w:r>
      <w:r w:rsidR="0081359F">
        <w:t xml:space="preserve">all three </w:t>
      </w:r>
      <w:r w:rsidR="00BD55C5">
        <w:t xml:space="preserve">USGS </w:t>
      </w:r>
      <w:r w:rsidR="0081359F">
        <w:t xml:space="preserve">gages and </w:t>
      </w:r>
      <w:r w:rsidR="00BD55C5">
        <w:t xml:space="preserve">between the 1% minus and 1% plus regression discharges at most of the 14 locations where </w:t>
      </w:r>
      <w:r w:rsidR="00CA4DF8">
        <w:t xml:space="preserve">the 1% BLE discharges were compared with the regression discharges. </w:t>
      </w:r>
    </w:p>
    <w:p w14:paraId="606628D4" w14:textId="6B731952" w:rsidR="00224F85" w:rsidRDefault="00224F85" w:rsidP="00A12E68">
      <w:pPr>
        <w:pStyle w:val="BodyText"/>
      </w:pPr>
    </w:p>
    <w:p w14:paraId="0E100BAC" w14:textId="2FC45A16" w:rsidR="00224F85" w:rsidRDefault="00224F85" w:rsidP="00A12E68">
      <w:pPr>
        <w:pStyle w:val="BodyText"/>
      </w:pPr>
    </w:p>
    <w:p w14:paraId="0F3516C7" w14:textId="1AC0BBBC" w:rsidR="00165A25" w:rsidRDefault="00165A25" w:rsidP="008D6D24">
      <w:pPr>
        <w:pStyle w:val="BodyText"/>
        <w:jc w:val="center"/>
      </w:pPr>
    </w:p>
    <w:p w14:paraId="04B84EB0" w14:textId="77777777" w:rsidR="00394C61" w:rsidRDefault="00394C61">
      <w:pPr>
        <w:rPr>
          <w:rFonts w:ascii="Calibri" w:eastAsiaTheme="minorHAnsi" w:hAnsi="Calibri"/>
          <w:lang w:val="en-GB"/>
        </w:rPr>
      </w:pPr>
      <w:r>
        <w:br w:type="page"/>
      </w:r>
    </w:p>
    <w:p w14:paraId="0A264219" w14:textId="629537AC" w:rsidR="00E510E0" w:rsidRDefault="00E510E0" w:rsidP="00C43E66">
      <w:pPr>
        <w:pStyle w:val="Caption"/>
        <w:keepNext/>
        <w:spacing w:before="240" w:after="120"/>
        <w:jc w:val="center"/>
      </w:pPr>
      <w:bookmarkStart w:id="112" w:name="_Ref115865112"/>
      <w:bookmarkStart w:id="113" w:name="_Toc194603633"/>
      <w:r>
        <w:lastRenderedPageBreak/>
        <w:t xml:space="preserve">Table </w:t>
      </w:r>
      <w:r w:rsidR="00A833B9">
        <w:fldChar w:fldCharType="begin"/>
      </w:r>
      <w:r w:rsidR="00A833B9">
        <w:instrText xml:space="preserve"> SEQ Table \* ARABIC </w:instrText>
      </w:r>
      <w:r w:rsidR="00A833B9">
        <w:fldChar w:fldCharType="separate"/>
      </w:r>
      <w:r w:rsidR="00A833B9">
        <w:rPr>
          <w:noProof/>
        </w:rPr>
        <w:t>15</w:t>
      </w:r>
      <w:r w:rsidR="00A833B9">
        <w:rPr>
          <w:noProof/>
        </w:rPr>
        <w:fldChar w:fldCharType="end"/>
      </w:r>
      <w:bookmarkEnd w:id="112"/>
      <w:r>
        <w:t xml:space="preserve">: </w:t>
      </w:r>
      <w:r w:rsidR="00652382">
        <w:t xml:space="preserve">Summary of </w:t>
      </w:r>
      <w:r w:rsidR="0011298A">
        <w:t xml:space="preserve">Parameter Adjustments Made </w:t>
      </w:r>
      <w:r w:rsidR="00944136">
        <w:t xml:space="preserve">During Validation </w:t>
      </w:r>
      <w:r w:rsidR="0011298A">
        <w:t xml:space="preserve">in the </w:t>
      </w:r>
      <w:r w:rsidR="00865E3F">
        <w:t>Little Wichita</w:t>
      </w:r>
      <w:r w:rsidR="0011298A">
        <w:t xml:space="preserve"> Watershe</w:t>
      </w:r>
      <w:r w:rsidR="00944136">
        <w:t>d</w:t>
      </w:r>
      <w:bookmarkEnd w:id="113"/>
    </w:p>
    <w:tbl>
      <w:tblPr>
        <w:tblStyle w:val="TableGrid"/>
        <w:tblW w:w="9355" w:type="dxa"/>
        <w:jc w:val="center"/>
        <w:tblLayout w:type="fixed"/>
        <w:tblLook w:val="04A0" w:firstRow="1" w:lastRow="0" w:firstColumn="1" w:lastColumn="0" w:noHBand="0" w:noVBand="1"/>
      </w:tblPr>
      <w:tblGrid>
        <w:gridCol w:w="1165"/>
        <w:gridCol w:w="2160"/>
        <w:gridCol w:w="1440"/>
        <w:gridCol w:w="1620"/>
        <w:gridCol w:w="1170"/>
        <w:gridCol w:w="900"/>
        <w:gridCol w:w="900"/>
      </w:tblGrid>
      <w:tr w:rsidR="00510C41" w:rsidRPr="00C43E66" w14:paraId="78A2455B" w14:textId="1AF9F3AF" w:rsidTr="00CB1957">
        <w:trPr>
          <w:cantSplit/>
          <w:trHeight w:val="144"/>
          <w:jc w:val="center"/>
        </w:trPr>
        <w:tc>
          <w:tcPr>
            <w:tcW w:w="1165" w:type="dxa"/>
            <w:shd w:val="clear" w:color="auto" w:fill="2E74B5" w:themeFill="accent5" w:themeFillShade="BF"/>
            <w:vAlign w:val="center"/>
          </w:tcPr>
          <w:p w14:paraId="62BF9FD5" w14:textId="66489BCE"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Model Domain</w:t>
            </w:r>
          </w:p>
        </w:tc>
        <w:tc>
          <w:tcPr>
            <w:tcW w:w="2160" w:type="dxa"/>
            <w:shd w:val="clear" w:color="auto" w:fill="2E74B5" w:themeFill="accent5" w:themeFillShade="BF"/>
            <w:vAlign w:val="center"/>
          </w:tcPr>
          <w:p w14:paraId="441F7EFA" w14:textId="36200803"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Overland n Adjustment</w:t>
            </w:r>
          </w:p>
        </w:tc>
        <w:tc>
          <w:tcPr>
            <w:tcW w:w="1620" w:type="dxa"/>
            <w:shd w:val="clear" w:color="auto" w:fill="2E74B5" w:themeFill="accent5" w:themeFillShade="BF"/>
            <w:vAlign w:val="center"/>
          </w:tcPr>
          <w:p w14:paraId="7606A985" w14:textId="4FE7A90A"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Channel n Adjustment</w:t>
            </w:r>
          </w:p>
        </w:tc>
        <w:tc>
          <w:tcPr>
            <w:tcW w:w="1170" w:type="dxa"/>
            <w:shd w:val="clear" w:color="auto" w:fill="2E74B5" w:themeFill="accent5" w:themeFillShade="BF"/>
            <w:vAlign w:val="center"/>
          </w:tcPr>
          <w:p w14:paraId="1A4D0407" w14:textId="34E28EF9"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N</w:t>
            </w:r>
            <w:r w:rsidR="00A7136E" w:rsidRPr="00C43E66">
              <w:rPr>
                <w:rFonts w:eastAsia="Times New Roman" w:cstheme="minorHAnsi"/>
                <w:b/>
                <w:color w:val="FFFFFF" w:themeColor="background1"/>
                <w:sz w:val="20"/>
                <w:szCs w:val="20"/>
              </w:rPr>
              <w:t>umber</w:t>
            </w:r>
            <w:r w:rsidRPr="00C43E66">
              <w:rPr>
                <w:rFonts w:eastAsia="Times New Roman" w:cstheme="minorHAnsi"/>
                <w:b/>
                <w:color w:val="FFFFFF" w:themeColor="background1"/>
                <w:sz w:val="20"/>
                <w:szCs w:val="20"/>
              </w:rPr>
              <w:t xml:space="preserve"> of Validation </w:t>
            </w:r>
            <w:r w:rsidR="00A7136E" w:rsidRPr="00C43E66">
              <w:rPr>
                <w:rFonts w:eastAsia="Times New Roman" w:cstheme="minorHAnsi"/>
                <w:b/>
                <w:color w:val="FFFFFF" w:themeColor="background1"/>
                <w:sz w:val="20"/>
                <w:szCs w:val="20"/>
              </w:rPr>
              <w:t>L</w:t>
            </w:r>
            <w:r w:rsidRPr="00C43E66">
              <w:rPr>
                <w:rFonts w:eastAsia="Times New Roman" w:cstheme="minorHAnsi"/>
                <w:b/>
                <w:color w:val="FFFFFF" w:themeColor="background1"/>
                <w:sz w:val="20"/>
                <w:szCs w:val="20"/>
              </w:rPr>
              <w:t>ocations</w:t>
            </w:r>
          </w:p>
        </w:tc>
        <w:tc>
          <w:tcPr>
            <w:tcW w:w="900" w:type="dxa"/>
            <w:shd w:val="clear" w:color="auto" w:fill="2E74B5" w:themeFill="accent5" w:themeFillShade="BF"/>
            <w:vAlign w:val="center"/>
          </w:tcPr>
          <w:p w14:paraId="20884C97" w14:textId="24FA188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Pass</w:t>
            </w:r>
          </w:p>
        </w:tc>
        <w:tc>
          <w:tcPr>
            <w:tcW w:w="900" w:type="dxa"/>
            <w:shd w:val="clear" w:color="auto" w:fill="2E74B5" w:themeFill="accent5" w:themeFillShade="BF"/>
            <w:vAlign w:val="center"/>
          </w:tcPr>
          <w:p w14:paraId="0206328E" w14:textId="72A4467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Fail</w:t>
            </w:r>
          </w:p>
        </w:tc>
      </w:tr>
      <w:tr w:rsidR="00943DDA" w:rsidRPr="00C43E66" w14:paraId="53AEFBAB" w14:textId="4991DF5C" w:rsidTr="00CB1957">
        <w:trPr>
          <w:cantSplit/>
          <w:trHeight w:val="144"/>
          <w:jc w:val="center"/>
        </w:trPr>
        <w:tc>
          <w:tcPr>
            <w:tcW w:w="1165" w:type="dxa"/>
            <w:vAlign w:val="center"/>
          </w:tcPr>
          <w:p w14:paraId="044BB683" w14:textId="4BFB02D5" w:rsidR="00943DDA" w:rsidRPr="00943DDA" w:rsidRDefault="00943DDA" w:rsidP="00943DDA">
            <w:pPr>
              <w:spacing w:before="40" w:after="40"/>
              <w:jc w:val="center"/>
              <w:rPr>
                <w:sz w:val="20"/>
                <w:szCs w:val="20"/>
              </w:rPr>
            </w:pPr>
            <w:r w:rsidRPr="00943DDA">
              <w:rPr>
                <w:rFonts w:ascii="Calibri" w:hAnsi="Calibri" w:cs="Calibri"/>
                <w:color w:val="000000"/>
                <w:sz w:val="20"/>
                <w:szCs w:val="20"/>
              </w:rPr>
              <w:t>LWIC_901</w:t>
            </w:r>
          </w:p>
        </w:tc>
        <w:tc>
          <w:tcPr>
            <w:tcW w:w="2160" w:type="dxa"/>
            <w:vAlign w:val="center"/>
          </w:tcPr>
          <w:p w14:paraId="67A57C34" w14:textId="3DC013ED" w:rsidR="00943DDA" w:rsidRPr="00943DDA" w:rsidRDefault="00943DDA" w:rsidP="00943DDA">
            <w:pPr>
              <w:spacing w:before="40" w:after="40"/>
              <w:jc w:val="center"/>
              <w:rPr>
                <w:sz w:val="20"/>
                <w:szCs w:val="20"/>
              </w:rPr>
            </w:pPr>
            <w:r w:rsidRPr="00943DDA">
              <w:rPr>
                <w:rFonts w:ascii="Calibri" w:hAnsi="Calibri" w:cs="Calibri"/>
                <w:color w:val="000000"/>
                <w:sz w:val="20"/>
                <w:szCs w:val="20"/>
              </w:rPr>
              <w:t>AMC I</w:t>
            </w:r>
          </w:p>
        </w:tc>
        <w:tc>
          <w:tcPr>
            <w:tcW w:w="1440" w:type="dxa"/>
            <w:vAlign w:val="center"/>
          </w:tcPr>
          <w:p w14:paraId="529AD512" w14:textId="412F84E1" w:rsidR="00943DDA" w:rsidRPr="00943DDA" w:rsidRDefault="00943DDA" w:rsidP="00943DDA">
            <w:pPr>
              <w:spacing w:before="40" w:after="40"/>
              <w:jc w:val="center"/>
              <w:rPr>
                <w:sz w:val="20"/>
                <w:szCs w:val="20"/>
              </w:rPr>
            </w:pPr>
            <w:r w:rsidRPr="00943DDA">
              <w:rPr>
                <w:sz w:val="20"/>
                <w:szCs w:val="20"/>
              </w:rPr>
              <w:t xml:space="preserve">No Change </w:t>
            </w:r>
          </w:p>
        </w:tc>
        <w:tc>
          <w:tcPr>
            <w:tcW w:w="1620" w:type="dxa"/>
            <w:vAlign w:val="center"/>
          </w:tcPr>
          <w:p w14:paraId="18ECE8E3" w14:textId="249E8762" w:rsidR="00943DDA" w:rsidRPr="00943DDA" w:rsidRDefault="00943DDA" w:rsidP="00943DDA">
            <w:pPr>
              <w:spacing w:before="40" w:after="40"/>
              <w:jc w:val="center"/>
              <w:rPr>
                <w:sz w:val="20"/>
                <w:szCs w:val="20"/>
              </w:rPr>
            </w:pPr>
            <w:r w:rsidRPr="00943DDA">
              <w:rPr>
                <w:sz w:val="20"/>
                <w:szCs w:val="20"/>
              </w:rPr>
              <w:t xml:space="preserve">No Change </w:t>
            </w:r>
          </w:p>
        </w:tc>
        <w:tc>
          <w:tcPr>
            <w:tcW w:w="1170" w:type="dxa"/>
            <w:vAlign w:val="center"/>
          </w:tcPr>
          <w:p w14:paraId="37647A64" w14:textId="3D5E0A12" w:rsidR="00943DDA" w:rsidRPr="00943DDA" w:rsidRDefault="00943DDA" w:rsidP="00943DDA">
            <w:pPr>
              <w:spacing w:before="40" w:after="40"/>
              <w:jc w:val="center"/>
              <w:rPr>
                <w:sz w:val="20"/>
                <w:szCs w:val="20"/>
              </w:rPr>
            </w:pPr>
            <w:r w:rsidRPr="00943DDA">
              <w:rPr>
                <w:rFonts w:ascii="Calibri" w:hAnsi="Calibri" w:cs="Calibri"/>
                <w:color w:val="000000"/>
                <w:sz w:val="20"/>
                <w:szCs w:val="20"/>
              </w:rPr>
              <w:t>4</w:t>
            </w:r>
          </w:p>
        </w:tc>
        <w:tc>
          <w:tcPr>
            <w:tcW w:w="900" w:type="dxa"/>
            <w:vAlign w:val="center"/>
          </w:tcPr>
          <w:p w14:paraId="4F184C5B" w14:textId="50D25022" w:rsidR="00943DDA" w:rsidRPr="00943DDA" w:rsidRDefault="00943DDA" w:rsidP="00943DDA">
            <w:pPr>
              <w:spacing w:before="40" w:after="40"/>
              <w:jc w:val="center"/>
              <w:rPr>
                <w:sz w:val="20"/>
                <w:szCs w:val="20"/>
              </w:rPr>
            </w:pPr>
            <w:r w:rsidRPr="00943DDA">
              <w:rPr>
                <w:rFonts w:ascii="Calibri" w:hAnsi="Calibri" w:cs="Calibri"/>
                <w:color w:val="000000"/>
                <w:sz w:val="20"/>
                <w:szCs w:val="20"/>
              </w:rPr>
              <w:t>3</w:t>
            </w:r>
          </w:p>
        </w:tc>
        <w:tc>
          <w:tcPr>
            <w:tcW w:w="900" w:type="dxa"/>
            <w:vAlign w:val="center"/>
          </w:tcPr>
          <w:p w14:paraId="7C32B086" w14:textId="06AFCCB7" w:rsidR="00943DDA" w:rsidRPr="00943DDA" w:rsidRDefault="00943DDA" w:rsidP="00943DDA">
            <w:pPr>
              <w:spacing w:before="40" w:after="40"/>
              <w:jc w:val="center"/>
              <w:rPr>
                <w:sz w:val="20"/>
                <w:szCs w:val="20"/>
              </w:rPr>
            </w:pPr>
            <w:r w:rsidRPr="00943DDA">
              <w:rPr>
                <w:rFonts w:ascii="Calibri" w:hAnsi="Calibri" w:cs="Calibri"/>
                <w:color w:val="000000"/>
                <w:sz w:val="20"/>
                <w:szCs w:val="20"/>
              </w:rPr>
              <w:t>1</w:t>
            </w:r>
          </w:p>
        </w:tc>
      </w:tr>
      <w:tr w:rsidR="00943DDA" w:rsidRPr="00C43E66" w14:paraId="625CFD73" w14:textId="46219E8F" w:rsidTr="00CB1957">
        <w:trPr>
          <w:cantSplit/>
          <w:trHeight w:val="144"/>
          <w:jc w:val="center"/>
        </w:trPr>
        <w:tc>
          <w:tcPr>
            <w:tcW w:w="1165" w:type="dxa"/>
            <w:vAlign w:val="center"/>
          </w:tcPr>
          <w:p w14:paraId="7AF9B997" w14:textId="16C371E8" w:rsidR="00943DDA" w:rsidRPr="00943DDA" w:rsidRDefault="00943DDA" w:rsidP="00943DDA">
            <w:pPr>
              <w:spacing w:before="40" w:after="40"/>
              <w:jc w:val="center"/>
              <w:rPr>
                <w:sz w:val="20"/>
                <w:szCs w:val="20"/>
              </w:rPr>
            </w:pPr>
            <w:r w:rsidRPr="00943DDA">
              <w:rPr>
                <w:rFonts w:ascii="Calibri" w:hAnsi="Calibri" w:cs="Calibri"/>
                <w:color w:val="000000"/>
                <w:sz w:val="20"/>
                <w:szCs w:val="20"/>
              </w:rPr>
              <w:t>LWIC_902</w:t>
            </w:r>
          </w:p>
        </w:tc>
        <w:tc>
          <w:tcPr>
            <w:tcW w:w="2160" w:type="dxa"/>
            <w:vAlign w:val="center"/>
          </w:tcPr>
          <w:p w14:paraId="5951DA54" w14:textId="0CC94CF5" w:rsidR="00943DDA" w:rsidRPr="00943DDA" w:rsidRDefault="00943DDA" w:rsidP="00943DDA">
            <w:pPr>
              <w:spacing w:before="40" w:after="40"/>
              <w:jc w:val="center"/>
              <w:rPr>
                <w:sz w:val="20"/>
                <w:szCs w:val="20"/>
              </w:rPr>
            </w:pPr>
            <w:r w:rsidRPr="00943DDA">
              <w:rPr>
                <w:rFonts w:ascii="Calibri" w:hAnsi="Calibri" w:cs="Calibri"/>
                <w:color w:val="000000"/>
                <w:sz w:val="20"/>
                <w:szCs w:val="20"/>
              </w:rPr>
              <w:t>AMC II</w:t>
            </w:r>
          </w:p>
        </w:tc>
        <w:tc>
          <w:tcPr>
            <w:tcW w:w="1440" w:type="dxa"/>
            <w:vAlign w:val="center"/>
          </w:tcPr>
          <w:p w14:paraId="3431A7C0" w14:textId="21941BAB" w:rsidR="00943DDA" w:rsidRPr="00943DDA" w:rsidRDefault="00943DDA" w:rsidP="00943DDA">
            <w:pPr>
              <w:spacing w:before="40" w:after="40"/>
              <w:jc w:val="center"/>
              <w:rPr>
                <w:sz w:val="20"/>
                <w:szCs w:val="20"/>
              </w:rPr>
            </w:pPr>
            <w:r w:rsidRPr="00943DDA">
              <w:rPr>
                <w:sz w:val="20"/>
                <w:szCs w:val="20"/>
              </w:rPr>
              <w:t xml:space="preserve">No Change </w:t>
            </w:r>
          </w:p>
        </w:tc>
        <w:tc>
          <w:tcPr>
            <w:tcW w:w="1620" w:type="dxa"/>
            <w:vAlign w:val="center"/>
          </w:tcPr>
          <w:p w14:paraId="6FFD456B" w14:textId="251E3D4C" w:rsidR="00943DDA" w:rsidRPr="00943DDA" w:rsidRDefault="00943DDA" w:rsidP="00943DDA">
            <w:pPr>
              <w:spacing w:before="40" w:after="40"/>
              <w:jc w:val="center"/>
              <w:rPr>
                <w:sz w:val="20"/>
                <w:szCs w:val="20"/>
              </w:rPr>
            </w:pPr>
            <w:r w:rsidRPr="00943DDA">
              <w:rPr>
                <w:sz w:val="20"/>
                <w:szCs w:val="20"/>
              </w:rPr>
              <w:t xml:space="preserve">No Change </w:t>
            </w:r>
          </w:p>
        </w:tc>
        <w:tc>
          <w:tcPr>
            <w:tcW w:w="1170" w:type="dxa"/>
            <w:vAlign w:val="center"/>
          </w:tcPr>
          <w:p w14:paraId="36383F43" w14:textId="2B7AB23F" w:rsidR="00943DDA" w:rsidRPr="00943DDA" w:rsidRDefault="00943DDA" w:rsidP="00943DDA">
            <w:pPr>
              <w:spacing w:before="40" w:after="40"/>
              <w:jc w:val="center"/>
              <w:rPr>
                <w:sz w:val="20"/>
                <w:szCs w:val="20"/>
              </w:rPr>
            </w:pPr>
            <w:r w:rsidRPr="00943DDA">
              <w:rPr>
                <w:rFonts w:ascii="Calibri" w:hAnsi="Calibri" w:cs="Calibri"/>
                <w:color w:val="000000"/>
                <w:sz w:val="20"/>
                <w:szCs w:val="20"/>
              </w:rPr>
              <w:t>3</w:t>
            </w:r>
          </w:p>
        </w:tc>
        <w:tc>
          <w:tcPr>
            <w:tcW w:w="900" w:type="dxa"/>
            <w:vAlign w:val="center"/>
          </w:tcPr>
          <w:p w14:paraId="675BA38E" w14:textId="44FAF7E7" w:rsidR="00943DDA" w:rsidRPr="00943DDA" w:rsidRDefault="00943DDA" w:rsidP="00943DDA">
            <w:pPr>
              <w:spacing w:before="40" w:after="40"/>
              <w:jc w:val="center"/>
              <w:rPr>
                <w:sz w:val="20"/>
                <w:szCs w:val="20"/>
              </w:rPr>
            </w:pPr>
            <w:r w:rsidRPr="00943DDA">
              <w:rPr>
                <w:rFonts w:ascii="Calibri" w:hAnsi="Calibri" w:cs="Calibri"/>
                <w:color w:val="000000"/>
                <w:sz w:val="20"/>
                <w:szCs w:val="20"/>
              </w:rPr>
              <w:t>2</w:t>
            </w:r>
          </w:p>
        </w:tc>
        <w:tc>
          <w:tcPr>
            <w:tcW w:w="900" w:type="dxa"/>
            <w:vAlign w:val="center"/>
          </w:tcPr>
          <w:p w14:paraId="12CCABD8" w14:textId="40315CE4" w:rsidR="00943DDA" w:rsidRPr="00943DDA" w:rsidRDefault="00943DDA" w:rsidP="00943DDA">
            <w:pPr>
              <w:spacing w:before="40" w:after="40"/>
              <w:jc w:val="center"/>
              <w:rPr>
                <w:sz w:val="20"/>
                <w:szCs w:val="20"/>
              </w:rPr>
            </w:pPr>
            <w:r w:rsidRPr="00943DDA">
              <w:rPr>
                <w:rFonts w:ascii="Calibri" w:hAnsi="Calibri" w:cs="Calibri"/>
                <w:color w:val="000000"/>
                <w:sz w:val="20"/>
                <w:szCs w:val="20"/>
              </w:rPr>
              <w:t>1</w:t>
            </w:r>
          </w:p>
        </w:tc>
      </w:tr>
      <w:tr w:rsidR="00943DDA" w:rsidRPr="00C43E66" w14:paraId="56A60DB4" w14:textId="7BB04B45" w:rsidTr="00CB1957">
        <w:trPr>
          <w:cantSplit/>
          <w:trHeight w:val="144"/>
          <w:jc w:val="center"/>
        </w:trPr>
        <w:tc>
          <w:tcPr>
            <w:tcW w:w="1165" w:type="dxa"/>
            <w:vAlign w:val="center"/>
          </w:tcPr>
          <w:p w14:paraId="24740E0E" w14:textId="006B92B9" w:rsidR="00943DDA" w:rsidRPr="00943DDA" w:rsidRDefault="00943DDA" w:rsidP="00943DDA">
            <w:pPr>
              <w:spacing w:before="40" w:after="40"/>
              <w:jc w:val="center"/>
              <w:rPr>
                <w:sz w:val="20"/>
                <w:szCs w:val="20"/>
              </w:rPr>
            </w:pPr>
            <w:r w:rsidRPr="00943DDA">
              <w:rPr>
                <w:rFonts w:ascii="Calibri" w:hAnsi="Calibri" w:cs="Calibri"/>
                <w:color w:val="000000"/>
                <w:sz w:val="20"/>
                <w:szCs w:val="20"/>
              </w:rPr>
              <w:t>LWIC_903</w:t>
            </w:r>
          </w:p>
        </w:tc>
        <w:tc>
          <w:tcPr>
            <w:tcW w:w="2160" w:type="dxa"/>
            <w:vAlign w:val="center"/>
          </w:tcPr>
          <w:p w14:paraId="134BEA6F" w14:textId="219A0F06" w:rsidR="00943DDA" w:rsidRPr="00943DDA" w:rsidRDefault="00943DDA" w:rsidP="00943DDA">
            <w:pPr>
              <w:spacing w:before="40" w:after="40"/>
              <w:jc w:val="center"/>
              <w:rPr>
                <w:sz w:val="20"/>
                <w:szCs w:val="20"/>
              </w:rPr>
            </w:pPr>
            <w:r w:rsidRPr="00943DDA">
              <w:rPr>
                <w:rFonts w:ascii="Calibri" w:hAnsi="Calibri" w:cs="Calibri"/>
                <w:color w:val="000000"/>
                <w:sz w:val="20"/>
                <w:szCs w:val="20"/>
              </w:rPr>
              <w:t>AMC I</w:t>
            </w:r>
          </w:p>
        </w:tc>
        <w:tc>
          <w:tcPr>
            <w:tcW w:w="1440" w:type="dxa"/>
            <w:vAlign w:val="center"/>
          </w:tcPr>
          <w:p w14:paraId="626D5267" w14:textId="2B632BA2" w:rsidR="00943DDA" w:rsidRPr="00943DDA" w:rsidRDefault="00943DDA" w:rsidP="00943DDA">
            <w:pPr>
              <w:spacing w:before="40" w:after="40"/>
              <w:jc w:val="center"/>
              <w:rPr>
                <w:sz w:val="20"/>
                <w:szCs w:val="20"/>
              </w:rPr>
            </w:pPr>
            <w:r w:rsidRPr="00943DDA">
              <w:rPr>
                <w:sz w:val="20"/>
                <w:szCs w:val="20"/>
              </w:rPr>
              <w:t xml:space="preserve">No Change </w:t>
            </w:r>
          </w:p>
        </w:tc>
        <w:tc>
          <w:tcPr>
            <w:tcW w:w="1620" w:type="dxa"/>
            <w:vAlign w:val="center"/>
          </w:tcPr>
          <w:p w14:paraId="16FF2E75" w14:textId="589EDA50" w:rsidR="00943DDA" w:rsidRPr="00943DDA" w:rsidRDefault="00943DDA" w:rsidP="00943DDA">
            <w:pPr>
              <w:spacing w:before="40" w:after="40"/>
              <w:jc w:val="center"/>
              <w:rPr>
                <w:sz w:val="20"/>
                <w:szCs w:val="20"/>
              </w:rPr>
            </w:pPr>
            <w:r w:rsidRPr="00943DDA">
              <w:rPr>
                <w:sz w:val="20"/>
                <w:szCs w:val="20"/>
              </w:rPr>
              <w:t xml:space="preserve">No Change </w:t>
            </w:r>
          </w:p>
        </w:tc>
        <w:tc>
          <w:tcPr>
            <w:tcW w:w="1170" w:type="dxa"/>
            <w:vAlign w:val="center"/>
          </w:tcPr>
          <w:p w14:paraId="1E422636" w14:textId="72D91245" w:rsidR="00943DDA" w:rsidRPr="00943DDA" w:rsidRDefault="00943DDA" w:rsidP="00943DDA">
            <w:pPr>
              <w:spacing w:before="40" w:after="40"/>
              <w:jc w:val="center"/>
              <w:rPr>
                <w:sz w:val="20"/>
                <w:szCs w:val="20"/>
              </w:rPr>
            </w:pPr>
            <w:r w:rsidRPr="00943DDA">
              <w:rPr>
                <w:rFonts w:ascii="Calibri" w:hAnsi="Calibri" w:cs="Calibri"/>
                <w:color w:val="000000"/>
                <w:sz w:val="20"/>
                <w:szCs w:val="20"/>
              </w:rPr>
              <w:t>4</w:t>
            </w:r>
          </w:p>
        </w:tc>
        <w:tc>
          <w:tcPr>
            <w:tcW w:w="900" w:type="dxa"/>
            <w:vAlign w:val="center"/>
          </w:tcPr>
          <w:p w14:paraId="059FAFBA" w14:textId="46C49F59" w:rsidR="00943DDA" w:rsidRPr="00943DDA" w:rsidRDefault="00943DDA" w:rsidP="00943DDA">
            <w:pPr>
              <w:spacing w:before="40" w:after="40"/>
              <w:jc w:val="center"/>
              <w:rPr>
                <w:sz w:val="20"/>
                <w:szCs w:val="20"/>
              </w:rPr>
            </w:pPr>
            <w:r w:rsidRPr="00943DDA">
              <w:rPr>
                <w:rFonts w:ascii="Calibri" w:hAnsi="Calibri" w:cs="Calibri"/>
                <w:color w:val="000000"/>
                <w:sz w:val="20"/>
                <w:szCs w:val="20"/>
              </w:rPr>
              <w:t>3</w:t>
            </w:r>
          </w:p>
        </w:tc>
        <w:tc>
          <w:tcPr>
            <w:tcW w:w="900" w:type="dxa"/>
            <w:vAlign w:val="center"/>
          </w:tcPr>
          <w:p w14:paraId="35449705" w14:textId="30529DFA" w:rsidR="00943DDA" w:rsidRPr="00943DDA" w:rsidRDefault="00943DDA" w:rsidP="00943DDA">
            <w:pPr>
              <w:spacing w:before="40" w:after="40"/>
              <w:jc w:val="center"/>
              <w:rPr>
                <w:sz w:val="20"/>
                <w:szCs w:val="20"/>
              </w:rPr>
            </w:pPr>
            <w:r w:rsidRPr="00943DDA">
              <w:rPr>
                <w:rFonts w:ascii="Calibri" w:hAnsi="Calibri" w:cs="Calibri"/>
                <w:color w:val="000000"/>
                <w:sz w:val="20"/>
                <w:szCs w:val="20"/>
              </w:rPr>
              <w:t>1</w:t>
            </w:r>
          </w:p>
        </w:tc>
      </w:tr>
      <w:tr w:rsidR="00943DDA" w:rsidRPr="00C43E66" w14:paraId="31A61F0D" w14:textId="77777777" w:rsidTr="00CB1957">
        <w:trPr>
          <w:cantSplit/>
          <w:trHeight w:val="144"/>
          <w:jc w:val="center"/>
        </w:trPr>
        <w:tc>
          <w:tcPr>
            <w:tcW w:w="1165" w:type="dxa"/>
            <w:vAlign w:val="center"/>
          </w:tcPr>
          <w:p w14:paraId="2DB912FB" w14:textId="231B8BE9" w:rsidR="00943DDA" w:rsidRPr="00943DDA" w:rsidRDefault="00943DDA" w:rsidP="00943DDA">
            <w:pPr>
              <w:spacing w:before="40" w:after="40"/>
              <w:jc w:val="center"/>
              <w:rPr>
                <w:sz w:val="20"/>
                <w:szCs w:val="20"/>
              </w:rPr>
            </w:pPr>
            <w:r w:rsidRPr="00943DDA">
              <w:rPr>
                <w:rFonts w:ascii="Calibri" w:hAnsi="Calibri" w:cs="Calibri"/>
                <w:color w:val="000000"/>
                <w:sz w:val="20"/>
                <w:szCs w:val="20"/>
              </w:rPr>
              <w:t>LWIC_904</w:t>
            </w:r>
          </w:p>
        </w:tc>
        <w:tc>
          <w:tcPr>
            <w:tcW w:w="2160" w:type="dxa"/>
            <w:vAlign w:val="center"/>
          </w:tcPr>
          <w:p w14:paraId="46AC99FC" w14:textId="77777777" w:rsidR="00943DDA" w:rsidRPr="00943DDA" w:rsidRDefault="00943DDA" w:rsidP="00943DDA">
            <w:pPr>
              <w:spacing w:before="40" w:after="40"/>
              <w:jc w:val="center"/>
              <w:rPr>
                <w:rFonts w:ascii="Calibri" w:hAnsi="Calibri" w:cs="Calibri"/>
                <w:color w:val="000000"/>
                <w:sz w:val="20"/>
                <w:szCs w:val="20"/>
              </w:rPr>
            </w:pPr>
            <w:r w:rsidRPr="00943DDA">
              <w:rPr>
                <w:rFonts w:ascii="Calibri" w:hAnsi="Calibri" w:cs="Calibri"/>
                <w:color w:val="000000"/>
                <w:sz w:val="20"/>
                <w:szCs w:val="20"/>
              </w:rPr>
              <w:t xml:space="preserve">AMC I + </w:t>
            </w:r>
          </w:p>
          <w:p w14:paraId="3019E06E" w14:textId="42903A99" w:rsidR="00943DDA" w:rsidRPr="00943DDA" w:rsidRDefault="00943DDA" w:rsidP="00943DDA">
            <w:pPr>
              <w:spacing w:before="40" w:after="40"/>
              <w:jc w:val="center"/>
              <w:rPr>
                <w:sz w:val="20"/>
                <w:szCs w:val="20"/>
              </w:rPr>
            </w:pPr>
            <w:r w:rsidRPr="00943DDA">
              <w:rPr>
                <w:rFonts w:ascii="Calibri" w:hAnsi="Calibri" w:cs="Calibri"/>
                <w:color w:val="000000"/>
                <w:sz w:val="20"/>
                <w:szCs w:val="20"/>
              </w:rPr>
              <w:t>0.4 * (AMC II - AMC I)</w:t>
            </w:r>
          </w:p>
        </w:tc>
        <w:tc>
          <w:tcPr>
            <w:tcW w:w="1440" w:type="dxa"/>
            <w:vAlign w:val="center"/>
          </w:tcPr>
          <w:p w14:paraId="6BC3AD1B" w14:textId="64611810" w:rsidR="00943DDA" w:rsidRPr="00943DDA" w:rsidRDefault="00943DDA" w:rsidP="00943DDA">
            <w:pPr>
              <w:spacing w:before="40" w:after="40"/>
              <w:jc w:val="center"/>
              <w:rPr>
                <w:sz w:val="20"/>
                <w:szCs w:val="20"/>
              </w:rPr>
            </w:pPr>
            <w:r w:rsidRPr="00943DDA">
              <w:rPr>
                <w:sz w:val="20"/>
                <w:szCs w:val="20"/>
              </w:rPr>
              <w:t xml:space="preserve">No Change </w:t>
            </w:r>
          </w:p>
        </w:tc>
        <w:tc>
          <w:tcPr>
            <w:tcW w:w="1620" w:type="dxa"/>
            <w:vAlign w:val="center"/>
          </w:tcPr>
          <w:p w14:paraId="4CD4DA25" w14:textId="6987E87C" w:rsidR="00943DDA" w:rsidRPr="00943DDA" w:rsidRDefault="00943DDA" w:rsidP="00943DDA">
            <w:pPr>
              <w:spacing w:before="40" w:after="40"/>
              <w:jc w:val="center"/>
              <w:rPr>
                <w:sz w:val="20"/>
                <w:szCs w:val="20"/>
              </w:rPr>
            </w:pPr>
            <w:r w:rsidRPr="00943DDA">
              <w:rPr>
                <w:sz w:val="20"/>
                <w:szCs w:val="20"/>
              </w:rPr>
              <w:t xml:space="preserve">No Change </w:t>
            </w:r>
          </w:p>
        </w:tc>
        <w:tc>
          <w:tcPr>
            <w:tcW w:w="1170" w:type="dxa"/>
            <w:vAlign w:val="center"/>
          </w:tcPr>
          <w:p w14:paraId="1CC1A8AB" w14:textId="066124F7" w:rsidR="00943DDA" w:rsidRPr="00943DDA" w:rsidRDefault="00943DDA" w:rsidP="00943DDA">
            <w:pPr>
              <w:spacing w:before="40" w:after="40"/>
              <w:jc w:val="center"/>
              <w:rPr>
                <w:sz w:val="20"/>
                <w:szCs w:val="20"/>
              </w:rPr>
            </w:pPr>
            <w:r w:rsidRPr="00943DDA">
              <w:rPr>
                <w:rFonts w:ascii="Calibri" w:hAnsi="Calibri" w:cs="Calibri"/>
                <w:color w:val="000000"/>
                <w:sz w:val="20"/>
                <w:szCs w:val="20"/>
              </w:rPr>
              <w:t>3</w:t>
            </w:r>
          </w:p>
        </w:tc>
        <w:tc>
          <w:tcPr>
            <w:tcW w:w="900" w:type="dxa"/>
            <w:vAlign w:val="center"/>
          </w:tcPr>
          <w:p w14:paraId="4C7058D3" w14:textId="72F3C440" w:rsidR="00943DDA" w:rsidRPr="00943DDA" w:rsidRDefault="00943DDA" w:rsidP="00943DDA">
            <w:pPr>
              <w:spacing w:before="40" w:after="40"/>
              <w:jc w:val="center"/>
              <w:rPr>
                <w:sz w:val="20"/>
                <w:szCs w:val="20"/>
              </w:rPr>
            </w:pPr>
            <w:r w:rsidRPr="00943DDA">
              <w:rPr>
                <w:rFonts w:ascii="Calibri" w:hAnsi="Calibri" w:cs="Calibri"/>
                <w:color w:val="000000"/>
                <w:sz w:val="20"/>
                <w:szCs w:val="20"/>
              </w:rPr>
              <w:t>2</w:t>
            </w:r>
          </w:p>
        </w:tc>
        <w:tc>
          <w:tcPr>
            <w:tcW w:w="900" w:type="dxa"/>
            <w:vAlign w:val="center"/>
          </w:tcPr>
          <w:p w14:paraId="0D0C730B" w14:textId="4162F810" w:rsidR="00943DDA" w:rsidRPr="00943DDA" w:rsidRDefault="00943DDA" w:rsidP="00943DDA">
            <w:pPr>
              <w:spacing w:before="40" w:after="40"/>
              <w:jc w:val="center"/>
              <w:rPr>
                <w:sz w:val="20"/>
                <w:szCs w:val="20"/>
              </w:rPr>
            </w:pPr>
            <w:r w:rsidRPr="00943DDA">
              <w:rPr>
                <w:rFonts w:ascii="Calibri" w:hAnsi="Calibri" w:cs="Calibri"/>
                <w:color w:val="000000"/>
                <w:sz w:val="20"/>
                <w:szCs w:val="20"/>
              </w:rPr>
              <w:t>1</w:t>
            </w:r>
          </w:p>
        </w:tc>
      </w:tr>
      <w:tr w:rsidR="00943DDA" w:rsidRPr="00C43E66" w14:paraId="75173A5C" w14:textId="77777777" w:rsidTr="00CB1957">
        <w:trPr>
          <w:cantSplit/>
          <w:trHeight w:val="144"/>
          <w:jc w:val="center"/>
        </w:trPr>
        <w:tc>
          <w:tcPr>
            <w:tcW w:w="1165" w:type="dxa"/>
            <w:vAlign w:val="center"/>
          </w:tcPr>
          <w:p w14:paraId="4D01F616" w14:textId="28811AE4" w:rsidR="00943DDA" w:rsidRPr="00943DDA" w:rsidRDefault="00943DDA" w:rsidP="00943DDA">
            <w:pPr>
              <w:spacing w:before="40" w:after="40"/>
              <w:jc w:val="center"/>
              <w:rPr>
                <w:sz w:val="20"/>
                <w:szCs w:val="20"/>
              </w:rPr>
            </w:pPr>
            <w:r w:rsidRPr="00943DDA">
              <w:rPr>
                <w:rFonts w:ascii="Calibri" w:hAnsi="Calibri" w:cs="Calibri"/>
                <w:color w:val="000000"/>
                <w:sz w:val="20"/>
                <w:szCs w:val="20"/>
              </w:rPr>
              <w:t>LWIC_905</w:t>
            </w:r>
          </w:p>
        </w:tc>
        <w:tc>
          <w:tcPr>
            <w:tcW w:w="2160" w:type="dxa"/>
            <w:vAlign w:val="center"/>
          </w:tcPr>
          <w:p w14:paraId="102EFE2F" w14:textId="77777777" w:rsidR="00943DDA" w:rsidRPr="00943DDA" w:rsidRDefault="00943DDA" w:rsidP="00943DDA">
            <w:pPr>
              <w:spacing w:before="40" w:after="40"/>
              <w:jc w:val="center"/>
              <w:rPr>
                <w:rFonts w:ascii="Calibri" w:hAnsi="Calibri" w:cs="Calibri"/>
                <w:color w:val="000000"/>
                <w:sz w:val="20"/>
                <w:szCs w:val="20"/>
              </w:rPr>
            </w:pPr>
            <w:r w:rsidRPr="00943DDA">
              <w:rPr>
                <w:rFonts w:ascii="Calibri" w:hAnsi="Calibri" w:cs="Calibri"/>
                <w:color w:val="000000"/>
                <w:sz w:val="20"/>
                <w:szCs w:val="20"/>
              </w:rPr>
              <w:t xml:space="preserve">AMC I + </w:t>
            </w:r>
          </w:p>
          <w:p w14:paraId="5F4A84F4" w14:textId="66E38C74" w:rsidR="00943DDA" w:rsidRPr="00943DDA" w:rsidRDefault="00943DDA" w:rsidP="00943DDA">
            <w:pPr>
              <w:spacing w:before="40" w:after="40"/>
              <w:jc w:val="center"/>
              <w:rPr>
                <w:sz w:val="20"/>
                <w:szCs w:val="20"/>
              </w:rPr>
            </w:pPr>
            <w:r w:rsidRPr="00943DDA">
              <w:rPr>
                <w:rFonts w:ascii="Calibri" w:hAnsi="Calibri" w:cs="Calibri"/>
                <w:color w:val="000000"/>
                <w:sz w:val="20"/>
                <w:szCs w:val="20"/>
              </w:rPr>
              <w:t>0.6 * (AMC II - AMC I)</w:t>
            </w:r>
          </w:p>
        </w:tc>
        <w:tc>
          <w:tcPr>
            <w:tcW w:w="1440" w:type="dxa"/>
            <w:vAlign w:val="center"/>
          </w:tcPr>
          <w:p w14:paraId="48DB721C" w14:textId="02D30000" w:rsidR="00943DDA" w:rsidRPr="00943DDA" w:rsidRDefault="00943DDA" w:rsidP="00943DDA">
            <w:pPr>
              <w:spacing w:before="40" w:after="40"/>
              <w:jc w:val="center"/>
              <w:rPr>
                <w:sz w:val="20"/>
                <w:szCs w:val="20"/>
              </w:rPr>
            </w:pPr>
            <w:r w:rsidRPr="00943DDA">
              <w:rPr>
                <w:sz w:val="20"/>
                <w:szCs w:val="20"/>
              </w:rPr>
              <w:t xml:space="preserve">No Change </w:t>
            </w:r>
          </w:p>
        </w:tc>
        <w:tc>
          <w:tcPr>
            <w:tcW w:w="1620" w:type="dxa"/>
            <w:vAlign w:val="center"/>
          </w:tcPr>
          <w:p w14:paraId="25B58479" w14:textId="7D8BFDF7" w:rsidR="00943DDA" w:rsidRPr="00943DDA" w:rsidRDefault="00943DDA" w:rsidP="00943DDA">
            <w:pPr>
              <w:spacing w:before="40" w:after="40"/>
              <w:jc w:val="center"/>
              <w:rPr>
                <w:sz w:val="20"/>
                <w:szCs w:val="20"/>
              </w:rPr>
            </w:pPr>
            <w:r w:rsidRPr="00943DDA">
              <w:rPr>
                <w:sz w:val="20"/>
                <w:szCs w:val="20"/>
              </w:rPr>
              <w:t xml:space="preserve">No Change </w:t>
            </w:r>
          </w:p>
        </w:tc>
        <w:tc>
          <w:tcPr>
            <w:tcW w:w="1170" w:type="dxa"/>
            <w:vAlign w:val="center"/>
          </w:tcPr>
          <w:p w14:paraId="3FA7E9CD" w14:textId="1FC5B6A6" w:rsidR="00943DDA" w:rsidRPr="00943DDA" w:rsidRDefault="00943DDA" w:rsidP="00943DDA">
            <w:pPr>
              <w:spacing w:before="40" w:after="40"/>
              <w:jc w:val="center"/>
              <w:rPr>
                <w:sz w:val="20"/>
                <w:szCs w:val="20"/>
              </w:rPr>
            </w:pPr>
            <w:r w:rsidRPr="00943DDA">
              <w:rPr>
                <w:rFonts w:ascii="Calibri" w:hAnsi="Calibri" w:cs="Calibri"/>
                <w:color w:val="000000"/>
                <w:sz w:val="20"/>
                <w:szCs w:val="20"/>
              </w:rPr>
              <w:t>3</w:t>
            </w:r>
          </w:p>
        </w:tc>
        <w:tc>
          <w:tcPr>
            <w:tcW w:w="900" w:type="dxa"/>
            <w:vAlign w:val="center"/>
          </w:tcPr>
          <w:p w14:paraId="27C14121" w14:textId="410BE282" w:rsidR="00943DDA" w:rsidRPr="00943DDA" w:rsidRDefault="00943DDA" w:rsidP="00943DDA">
            <w:pPr>
              <w:spacing w:before="40" w:after="40"/>
              <w:jc w:val="center"/>
              <w:rPr>
                <w:sz w:val="20"/>
                <w:szCs w:val="20"/>
              </w:rPr>
            </w:pPr>
            <w:r w:rsidRPr="00943DDA">
              <w:rPr>
                <w:rFonts w:ascii="Calibri" w:hAnsi="Calibri" w:cs="Calibri"/>
                <w:color w:val="000000"/>
                <w:sz w:val="20"/>
                <w:szCs w:val="20"/>
              </w:rPr>
              <w:t>2</w:t>
            </w:r>
          </w:p>
        </w:tc>
        <w:tc>
          <w:tcPr>
            <w:tcW w:w="900" w:type="dxa"/>
            <w:vAlign w:val="center"/>
          </w:tcPr>
          <w:p w14:paraId="3BEC58CB" w14:textId="36DA4506" w:rsidR="00943DDA" w:rsidRPr="00943DDA" w:rsidRDefault="00943DDA" w:rsidP="00943DDA">
            <w:pPr>
              <w:spacing w:before="40" w:after="40"/>
              <w:jc w:val="center"/>
              <w:rPr>
                <w:sz w:val="20"/>
                <w:szCs w:val="20"/>
              </w:rPr>
            </w:pPr>
            <w:r w:rsidRPr="00943DDA">
              <w:rPr>
                <w:rFonts w:ascii="Calibri" w:hAnsi="Calibri" w:cs="Calibri"/>
                <w:color w:val="000000"/>
                <w:sz w:val="20"/>
                <w:szCs w:val="20"/>
              </w:rPr>
              <w:t>1</w:t>
            </w:r>
          </w:p>
        </w:tc>
      </w:tr>
      <w:tr w:rsidR="006F11FC" w:rsidRPr="00C43E66" w14:paraId="31ADEF0E" w14:textId="77777777" w:rsidTr="00CB1957">
        <w:trPr>
          <w:cantSplit/>
          <w:trHeight w:val="144"/>
          <w:jc w:val="center"/>
        </w:trPr>
        <w:tc>
          <w:tcPr>
            <w:tcW w:w="1165" w:type="dxa"/>
            <w:tcBorders>
              <w:top w:val="single" w:sz="4" w:space="0" w:color="auto"/>
              <w:left w:val="nil"/>
              <w:bottom w:val="nil"/>
              <w:right w:val="nil"/>
            </w:tcBorders>
            <w:vAlign w:val="center"/>
          </w:tcPr>
          <w:p w14:paraId="78EDBBA0" w14:textId="77777777" w:rsidR="006F11FC" w:rsidRPr="00943DDA" w:rsidRDefault="006F11FC" w:rsidP="006F11FC">
            <w:pPr>
              <w:spacing w:before="40" w:after="40"/>
              <w:jc w:val="center"/>
              <w:rPr>
                <w:sz w:val="20"/>
                <w:szCs w:val="20"/>
              </w:rPr>
            </w:pPr>
          </w:p>
        </w:tc>
        <w:tc>
          <w:tcPr>
            <w:tcW w:w="2160" w:type="dxa"/>
            <w:tcBorders>
              <w:top w:val="single" w:sz="4" w:space="0" w:color="auto"/>
              <w:left w:val="nil"/>
              <w:bottom w:val="nil"/>
              <w:right w:val="nil"/>
            </w:tcBorders>
            <w:vAlign w:val="center"/>
          </w:tcPr>
          <w:p w14:paraId="5343F2B1" w14:textId="77777777" w:rsidR="006F11FC" w:rsidRPr="00943DDA" w:rsidRDefault="006F11FC" w:rsidP="006F11FC">
            <w:pPr>
              <w:spacing w:before="40" w:after="40"/>
              <w:jc w:val="center"/>
              <w:rPr>
                <w:sz w:val="20"/>
                <w:szCs w:val="20"/>
              </w:rPr>
            </w:pPr>
          </w:p>
        </w:tc>
        <w:tc>
          <w:tcPr>
            <w:tcW w:w="1440" w:type="dxa"/>
            <w:tcBorders>
              <w:top w:val="single" w:sz="4" w:space="0" w:color="auto"/>
              <w:left w:val="nil"/>
              <w:bottom w:val="nil"/>
            </w:tcBorders>
            <w:vAlign w:val="center"/>
          </w:tcPr>
          <w:p w14:paraId="70C25D05" w14:textId="77777777" w:rsidR="006F11FC" w:rsidRPr="00943DDA" w:rsidRDefault="006F11FC" w:rsidP="006F11FC">
            <w:pPr>
              <w:spacing w:before="40" w:after="40"/>
              <w:jc w:val="center"/>
              <w:rPr>
                <w:sz w:val="20"/>
                <w:szCs w:val="20"/>
              </w:rPr>
            </w:pPr>
          </w:p>
        </w:tc>
        <w:tc>
          <w:tcPr>
            <w:tcW w:w="1620" w:type="dxa"/>
            <w:vAlign w:val="center"/>
          </w:tcPr>
          <w:p w14:paraId="6B777828" w14:textId="4B70A1DA" w:rsidR="006F11FC" w:rsidRPr="00943DDA" w:rsidRDefault="006F11FC" w:rsidP="006F11FC">
            <w:pPr>
              <w:spacing w:before="40" w:after="40"/>
              <w:jc w:val="center"/>
              <w:rPr>
                <w:b/>
                <w:bCs/>
                <w:sz w:val="20"/>
                <w:szCs w:val="20"/>
              </w:rPr>
            </w:pPr>
            <w:r w:rsidRPr="00943DDA">
              <w:rPr>
                <w:b/>
                <w:bCs/>
                <w:sz w:val="20"/>
                <w:szCs w:val="20"/>
              </w:rPr>
              <w:t>Total</w:t>
            </w:r>
          </w:p>
        </w:tc>
        <w:tc>
          <w:tcPr>
            <w:tcW w:w="1170" w:type="dxa"/>
            <w:vAlign w:val="center"/>
          </w:tcPr>
          <w:p w14:paraId="614993BC" w14:textId="2AEAB0A7" w:rsidR="006F11FC" w:rsidRPr="00943DDA" w:rsidRDefault="00943DDA" w:rsidP="006F11FC">
            <w:pPr>
              <w:spacing w:before="40" w:after="40"/>
              <w:jc w:val="center"/>
              <w:rPr>
                <w:rFonts w:ascii="Calibri" w:hAnsi="Calibri" w:cs="Calibri"/>
                <w:b/>
                <w:bCs/>
                <w:color w:val="000000"/>
                <w:sz w:val="20"/>
                <w:szCs w:val="20"/>
              </w:rPr>
            </w:pPr>
            <w:r w:rsidRPr="00943DDA">
              <w:rPr>
                <w:rFonts w:ascii="Calibri" w:hAnsi="Calibri" w:cs="Calibri"/>
                <w:b/>
                <w:bCs/>
                <w:color w:val="000000"/>
                <w:sz w:val="20"/>
                <w:szCs w:val="20"/>
              </w:rPr>
              <w:t>17</w:t>
            </w:r>
          </w:p>
        </w:tc>
        <w:tc>
          <w:tcPr>
            <w:tcW w:w="900" w:type="dxa"/>
            <w:vAlign w:val="center"/>
          </w:tcPr>
          <w:p w14:paraId="5EB58137" w14:textId="5B1AD6A2" w:rsidR="006F11FC" w:rsidRPr="00943DDA" w:rsidRDefault="00943DDA" w:rsidP="006F11FC">
            <w:pPr>
              <w:spacing w:before="40" w:after="40"/>
              <w:jc w:val="center"/>
              <w:rPr>
                <w:rFonts w:ascii="Calibri" w:hAnsi="Calibri" w:cs="Calibri"/>
                <w:b/>
                <w:bCs/>
                <w:color w:val="000000"/>
                <w:sz w:val="20"/>
                <w:szCs w:val="20"/>
              </w:rPr>
            </w:pPr>
            <w:r w:rsidRPr="00943DDA">
              <w:rPr>
                <w:rFonts w:ascii="Calibri" w:hAnsi="Calibri" w:cs="Calibri"/>
                <w:b/>
                <w:bCs/>
                <w:color w:val="000000"/>
                <w:sz w:val="20"/>
                <w:szCs w:val="20"/>
              </w:rPr>
              <w:t>12</w:t>
            </w:r>
          </w:p>
        </w:tc>
        <w:tc>
          <w:tcPr>
            <w:tcW w:w="900" w:type="dxa"/>
            <w:vAlign w:val="center"/>
          </w:tcPr>
          <w:p w14:paraId="742B06B9" w14:textId="2FA8ECB4" w:rsidR="006F11FC" w:rsidRPr="00943DDA" w:rsidRDefault="00943DDA" w:rsidP="006F11FC">
            <w:pPr>
              <w:spacing w:before="40" w:after="40"/>
              <w:jc w:val="center"/>
              <w:rPr>
                <w:rFonts w:ascii="Calibri" w:hAnsi="Calibri" w:cs="Calibri"/>
                <w:b/>
                <w:bCs/>
                <w:color w:val="000000"/>
                <w:sz w:val="20"/>
                <w:szCs w:val="20"/>
              </w:rPr>
            </w:pPr>
            <w:r w:rsidRPr="00943DDA">
              <w:rPr>
                <w:rFonts w:ascii="Calibri" w:hAnsi="Calibri" w:cs="Calibri"/>
                <w:b/>
                <w:bCs/>
                <w:color w:val="000000"/>
                <w:sz w:val="20"/>
                <w:szCs w:val="20"/>
              </w:rPr>
              <w:t>5</w:t>
            </w:r>
          </w:p>
        </w:tc>
      </w:tr>
    </w:tbl>
    <w:p w14:paraId="1559200A" w14:textId="77777777" w:rsidR="00AD2DE7" w:rsidRDefault="00AD2DE7" w:rsidP="00AD2DE7">
      <w:pPr>
        <w:pStyle w:val="Table-notes"/>
      </w:pPr>
    </w:p>
    <w:p w14:paraId="02F374B8" w14:textId="69814C90" w:rsidR="00EC3E0C" w:rsidRDefault="00195A68" w:rsidP="00CD44F3">
      <w:pPr>
        <w:pStyle w:val="BodyText"/>
        <w:keepLines/>
      </w:pPr>
      <w:r w:rsidRPr="00690141">
        <w:t xml:space="preserve">During the validation process, domain-wide parameter adjustments were applied to the </w:t>
      </w:r>
      <w:r>
        <w:t>CN</w:t>
      </w:r>
      <w:r w:rsidR="003B7EBF">
        <w:t xml:space="preserve"> values</w:t>
      </w:r>
      <w:r w:rsidRPr="00690141">
        <w:t xml:space="preserve"> and the Manning’s n values to maximize the number of streams where the 1% BLE flows fell between the 1% minus and 1% plus regression</w:t>
      </w:r>
      <w:r w:rsidR="00A25B8A">
        <w:t xml:space="preserve"> and gage</w:t>
      </w:r>
      <w:r w:rsidRPr="00690141">
        <w:t xml:space="preserve"> flows. No particular area or tributary in a domain was considered a priority over the others when these adjustments were made. As a result, in areas where the stream/</w:t>
      </w:r>
      <w:r w:rsidR="00C43E66">
        <w:t>‌</w:t>
      </w:r>
      <w:r w:rsidRPr="00690141">
        <w:t xml:space="preserve">watershed characteristics were significantly different from the rest of the domain, some of the 1% BLE flows </w:t>
      </w:r>
      <w:r>
        <w:t>might fall</w:t>
      </w:r>
      <w:r w:rsidRPr="00690141">
        <w:t xml:space="preserve"> outside of the 1% minus and 1% plus bounds. Other factors that contributed to the 1% BLE flows falling outside of the 1% minus and 1% plus bounds included differences in the regression 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w:t>
      </w:r>
    </w:p>
    <w:p w14:paraId="3F65140E" w14:textId="1C6CC6DB" w:rsidR="003C0888" w:rsidRDefault="003C0888" w:rsidP="00427204">
      <w:pPr>
        <w:pStyle w:val="BodyText"/>
      </w:pPr>
      <w:r w:rsidRPr="00EE5B90">
        <w:t xml:space="preserve">The model overview and results spreadsheet </w:t>
      </w:r>
      <w:r w:rsidR="00775086">
        <w:t>(</w:t>
      </w:r>
      <w:r w:rsidR="00775086" w:rsidRPr="00775086">
        <w:rPr>
          <w:i/>
          <w:iCs/>
        </w:rPr>
        <w:t>Little_Wichita</w:t>
      </w:r>
      <w:r w:rsidR="00700B28" w:rsidRPr="00775086">
        <w:rPr>
          <w:i/>
          <w:iCs/>
        </w:rPr>
        <w:t>_</w:t>
      </w:r>
      <w:r w:rsidRPr="00EE5B90">
        <w:rPr>
          <w:i/>
          <w:iCs/>
        </w:rPr>
        <w:t>Model</w:t>
      </w:r>
      <w:r w:rsidR="00700B28">
        <w:rPr>
          <w:i/>
          <w:iCs/>
        </w:rPr>
        <w:t>_</w:t>
      </w:r>
      <w:r w:rsidRPr="00EE5B90">
        <w:rPr>
          <w:i/>
          <w:iCs/>
        </w:rPr>
        <w:t>Overview</w:t>
      </w:r>
      <w:r w:rsidR="002836E4">
        <w:rPr>
          <w:i/>
          <w:iCs/>
        </w:rPr>
        <w:t>_</w:t>
      </w:r>
      <w:r w:rsidR="0011374B">
        <w:rPr>
          <w:i/>
          <w:iCs/>
        </w:rPr>
        <w:t>And_</w:t>
      </w:r>
      <w:r w:rsidRPr="00EE5B90">
        <w:rPr>
          <w:i/>
          <w:iCs/>
        </w:rPr>
        <w:t>Results.xlsx</w:t>
      </w:r>
      <w:r w:rsidRPr="00EE5B90">
        <w:t>) has been placed in the task documentation folder of this submittal</w:t>
      </w:r>
      <w:r w:rsidR="00B13563" w:rsidRPr="00EE5B90">
        <w:t xml:space="preserve">. </w:t>
      </w:r>
      <w:r w:rsidR="003E739A" w:rsidRPr="00EE5B90">
        <w:t>The validation locations are</w:t>
      </w:r>
      <w:r w:rsidR="003D79C6" w:rsidRPr="00EE5B90">
        <w:t xml:space="preserve"> included</w:t>
      </w:r>
      <w:r w:rsidRPr="00EE5B90">
        <w:t xml:space="preserve"> </w:t>
      </w:r>
      <w:r w:rsidR="00CA1F41" w:rsidRPr="00EE5B90">
        <w:t xml:space="preserve">in the HEC-RAS models </w:t>
      </w:r>
      <w:r w:rsidR="00BA71F0" w:rsidRPr="00EE5B90">
        <w:t xml:space="preserve">and may also be found on the </w:t>
      </w:r>
      <w:r w:rsidR="00746B4F" w:rsidRPr="00EE5B90">
        <w:t xml:space="preserve">validation location maps </w:t>
      </w:r>
      <w:r w:rsidR="00BA71F0" w:rsidRPr="00EE5B90">
        <w:t>i</w:t>
      </w:r>
      <w:r w:rsidR="00746B4F" w:rsidRPr="00EE5B90">
        <w:t xml:space="preserve">n the </w:t>
      </w:r>
      <w:r w:rsidR="00DF7E12" w:rsidRPr="00EE5B90">
        <w:t xml:space="preserve">model overview and results spreadsheet for each domain. </w:t>
      </w:r>
    </w:p>
    <w:p w14:paraId="21924DD7" w14:textId="26861331" w:rsidR="00F52222" w:rsidRDefault="00FA66F2" w:rsidP="00427204">
      <w:pPr>
        <w:pStyle w:val="BodyText"/>
      </w:pPr>
      <w:r>
        <w:t xml:space="preserve">Typically, a comparison is made between the 1% BLE WSELs and select effective 1% WSELs in the watershed. However, there </w:t>
      </w:r>
      <w:r w:rsidR="00E965A7">
        <w:t>were</w:t>
      </w:r>
      <w:r>
        <w:t xml:space="preserve"> no effective </w:t>
      </w:r>
      <w:r w:rsidR="00C4268D">
        <w:t xml:space="preserve">1% WSELs available in the </w:t>
      </w:r>
      <w:r w:rsidR="00775086">
        <w:t>Little Wichita</w:t>
      </w:r>
      <w:r w:rsidR="00C4268D">
        <w:t xml:space="preserve"> watershed. Therefore, </w:t>
      </w:r>
      <w:r w:rsidR="00E965A7">
        <w:t>no such</w:t>
      </w:r>
      <w:r w:rsidR="00C4268D">
        <w:t xml:space="preserve"> comp</w:t>
      </w:r>
      <w:r w:rsidR="00E965A7">
        <w:t>arison</w:t>
      </w:r>
      <w:r w:rsidR="00C4268D">
        <w:t xml:space="preserve"> was </w:t>
      </w:r>
      <w:r w:rsidR="00E965A7">
        <w:t>completed.</w:t>
      </w:r>
    </w:p>
    <w:p w14:paraId="21A75A4A" w14:textId="13328A56" w:rsidR="00B04EB8" w:rsidRDefault="00B04EB8" w:rsidP="00427204">
      <w:pPr>
        <w:pStyle w:val="BodyText"/>
      </w:pPr>
      <w:r>
        <w:t>See</w:t>
      </w:r>
      <w:r w:rsidR="00911510">
        <w:t xml:space="preserve"> </w:t>
      </w:r>
      <w:r w:rsidR="00A9609B">
        <w:fldChar w:fldCharType="begin"/>
      </w:r>
      <w:r w:rsidR="00A9609B">
        <w:instrText xml:space="preserve"> REF _Ref125984527 \h </w:instrText>
      </w:r>
      <w:r w:rsidR="00A9609B">
        <w:fldChar w:fldCharType="separate"/>
      </w:r>
      <w:r w:rsidR="00A833B9">
        <w:t xml:space="preserve">Figure </w:t>
      </w:r>
      <w:r w:rsidR="00A833B9">
        <w:rPr>
          <w:noProof/>
        </w:rPr>
        <w:t>25</w:t>
      </w:r>
      <w:r w:rsidR="00A9609B">
        <w:fldChar w:fldCharType="end"/>
      </w:r>
      <w:r w:rsidR="000F53A5">
        <w:t xml:space="preserve"> and</w:t>
      </w:r>
      <w:r>
        <w:t xml:space="preserve"> </w:t>
      </w:r>
      <w:r w:rsidR="00D11CDD">
        <w:fldChar w:fldCharType="begin"/>
      </w:r>
      <w:r w:rsidR="00D11CDD">
        <w:instrText xml:space="preserve"> REF _Ref112796469 \h </w:instrText>
      </w:r>
      <w:r w:rsidR="00D11CDD">
        <w:fldChar w:fldCharType="separate"/>
      </w:r>
      <w:r w:rsidR="00A833B9" w:rsidRPr="00E5450E">
        <w:t xml:space="preserve">Table </w:t>
      </w:r>
      <w:r w:rsidR="00A833B9">
        <w:rPr>
          <w:noProof/>
        </w:rPr>
        <w:t>16</w:t>
      </w:r>
      <w:r w:rsidR="00D11CDD">
        <w:fldChar w:fldCharType="end"/>
      </w:r>
      <w:r w:rsidR="00174ED8">
        <w:t xml:space="preserve"> on the following pages</w:t>
      </w:r>
      <w:r>
        <w:t xml:space="preserve"> for a summary of the 1% validation results at the validation points</w:t>
      </w:r>
      <w:r w:rsidR="00D11CDD">
        <w:t xml:space="preserve"> </w:t>
      </w:r>
      <w:r w:rsidR="00C27E49">
        <w:t>in</w:t>
      </w:r>
      <w:r w:rsidR="00D11CDD">
        <w:t xml:space="preserve"> the</w:t>
      </w:r>
      <w:r>
        <w:t xml:space="preserve"> </w:t>
      </w:r>
      <w:r w:rsidR="00775086">
        <w:t>Little Wichita</w:t>
      </w:r>
      <w:r>
        <w:t xml:space="preserve"> watershed.</w:t>
      </w:r>
    </w:p>
    <w:p w14:paraId="31E59111" w14:textId="77777777" w:rsidR="00AD2DE7" w:rsidRDefault="00AD2DE7" w:rsidP="00EF29EF"/>
    <w:p w14:paraId="478BF86E" w14:textId="484CDB49" w:rsidR="00FE2028" w:rsidRDefault="00FE2028" w:rsidP="00795D6A">
      <w:pPr>
        <w:jc w:val="center"/>
      </w:pPr>
    </w:p>
    <w:p w14:paraId="73B22187" w14:textId="054EE408" w:rsidR="00AE7F30" w:rsidRDefault="00BF42F0" w:rsidP="002436B6">
      <w:pPr>
        <w:ind w:left="-450"/>
        <w:jc w:val="center"/>
      </w:pPr>
      <w:r>
        <w:rPr>
          <w:noProof/>
        </w:rPr>
        <w:lastRenderedPageBreak/>
        <w:drawing>
          <wp:inline distT="0" distB="0" distL="0" distR="0" wp14:anchorId="3E8EC4CC" wp14:editId="24AF18E7">
            <wp:extent cx="6648450" cy="5492750"/>
            <wp:effectExtent l="0" t="0" r="0" b="12700"/>
            <wp:docPr id="10" name="Chart 10">
              <a:extLst xmlns:a="http://schemas.openxmlformats.org/drawingml/2006/main">
                <a:ext uri="{FF2B5EF4-FFF2-40B4-BE49-F238E27FC236}">
                  <a16:creationId xmlns:a16="http://schemas.microsoft.com/office/drawing/2014/main" id="{95683855-8DAF-4D55-80E2-018BF7D737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52376BE" w14:textId="6A276A77" w:rsidR="00AE7F30" w:rsidRDefault="005C475D" w:rsidP="005C475D">
      <w:pPr>
        <w:pStyle w:val="Caption"/>
        <w:jc w:val="center"/>
        <w:rPr>
          <w:b w:val="0"/>
          <w:bCs w:val="0"/>
        </w:rPr>
        <w:sectPr w:rsidR="00AE7F30" w:rsidSect="00C96D82">
          <w:headerReference w:type="default" r:id="rId54"/>
          <w:pgSz w:w="12240" w:h="15840" w:code="1"/>
          <w:pgMar w:top="1296" w:right="1440" w:bottom="1440" w:left="1440" w:header="720" w:footer="576" w:gutter="0"/>
          <w:cols w:space="720"/>
          <w:docGrid w:linePitch="360"/>
        </w:sectPr>
      </w:pPr>
      <w:bookmarkStart w:id="114" w:name="_Ref125984527"/>
      <w:bookmarkStart w:id="115" w:name="_Toc194602275"/>
      <w:r>
        <w:t xml:space="preserve">Figure </w:t>
      </w:r>
      <w:r w:rsidR="00A833B9">
        <w:fldChar w:fldCharType="begin"/>
      </w:r>
      <w:r w:rsidR="00A833B9">
        <w:instrText xml:space="preserve"> SEQ Figure \* ARABIC </w:instrText>
      </w:r>
      <w:r w:rsidR="00A833B9">
        <w:fldChar w:fldCharType="separate"/>
      </w:r>
      <w:r w:rsidR="00A833B9">
        <w:rPr>
          <w:noProof/>
        </w:rPr>
        <w:t>25</w:t>
      </w:r>
      <w:r w:rsidR="00A833B9">
        <w:rPr>
          <w:noProof/>
        </w:rPr>
        <w:fldChar w:fldCharType="end"/>
      </w:r>
      <w:bookmarkEnd w:id="114"/>
      <w:r w:rsidR="00F56F0A">
        <w:t>: Computed Flow vs Drainage Area of Select 1% BLE</w:t>
      </w:r>
      <w:r w:rsidR="00D36748">
        <w:t xml:space="preserve">, </w:t>
      </w:r>
      <w:r w:rsidR="000F53A5">
        <w:t>1% Regression</w:t>
      </w:r>
      <w:r w:rsidR="00D36748">
        <w:t>, and 1% Gage</w:t>
      </w:r>
      <w:r w:rsidR="0018231C">
        <w:t xml:space="preserve"> Flows</w:t>
      </w:r>
      <w:bookmarkEnd w:id="115"/>
    </w:p>
    <w:p w14:paraId="1AA3F07C" w14:textId="00A6C592" w:rsidR="00E95BE9" w:rsidRPr="00E5450E" w:rsidRDefault="00E95BE9" w:rsidP="00E5450E">
      <w:pPr>
        <w:pStyle w:val="Caption"/>
        <w:jc w:val="center"/>
      </w:pPr>
      <w:bookmarkStart w:id="116" w:name="_Ref112796469"/>
      <w:bookmarkStart w:id="117" w:name="_Toc194603634"/>
      <w:r w:rsidRPr="00E5450E">
        <w:lastRenderedPageBreak/>
        <w:t xml:space="preserve">Table </w:t>
      </w:r>
      <w:r w:rsidR="00A833B9">
        <w:fldChar w:fldCharType="begin"/>
      </w:r>
      <w:r w:rsidR="00A833B9">
        <w:instrText xml:space="preserve"> SEQ Table \* ARABIC </w:instrText>
      </w:r>
      <w:r w:rsidR="00A833B9">
        <w:fldChar w:fldCharType="separate"/>
      </w:r>
      <w:r w:rsidR="00A833B9">
        <w:rPr>
          <w:noProof/>
        </w:rPr>
        <w:t>16</w:t>
      </w:r>
      <w:r w:rsidR="00A833B9">
        <w:rPr>
          <w:noProof/>
        </w:rPr>
        <w:fldChar w:fldCharType="end"/>
      </w:r>
      <w:bookmarkEnd w:id="116"/>
      <w:r w:rsidRPr="00E5450E">
        <w:t xml:space="preserve">: </w:t>
      </w:r>
      <w:r w:rsidR="0043058C" w:rsidRPr="00E5450E">
        <w:t xml:space="preserve">1% </w:t>
      </w:r>
      <w:r w:rsidR="00A34B25" w:rsidRPr="00E5450E">
        <w:t>P</w:t>
      </w:r>
      <w:r w:rsidR="0043058C" w:rsidRPr="00E5450E">
        <w:t>eak Flow</w:t>
      </w:r>
      <w:r w:rsidR="00237655" w:rsidRPr="00E5450E">
        <w:t xml:space="preserve"> Validation Results </w:t>
      </w:r>
      <w:r w:rsidR="000709E7" w:rsidRPr="00E5450E">
        <w:t>for the</w:t>
      </w:r>
      <w:r w:rsidR="00BB4570" w:rsidRPr="00E5450E">
        <w:t xml:space="preserve"> </w:t>
      </w:r>
      <w:r w:rsidR="00981328">
        <w:t>Little Wichita</w:t>
      </w:r>
      <w:r w:rsidR="00BB4570" w:rsidRPr="00E5450E">
        <w:t xml:space="preserve"> Watershed</w:t>
      </w:r>
      <w:bookmarkEnd w:id="117"/>
    </w:p>
    <w:tbl>
      <w:tblPr>
        <w:tblW w:w="130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90"/>
        <w:gridCol w:w="1440"/>
        <w:gridCol w:w="1080"/>
        <w:gridCol w:w="1260"/>
        <w:gridCol w:w="1260"/>
        <w:gridCol w:w="1350"/>
        <w:gridCol w:w="1080"/>
        <w:gridCol w:w="1170"/>
        <w:gridCol w:w="1170"/>
        <w:gridCol w:w="1170"/>
        <w:gridCol w:w="1170"/>
      </w:tblGrid>
      <w:tr w:rsidR="00DA4AAE" w:rsidRPr="00427204" w14:paraId="15A70AE7" w14:textId="77777777" w:rsidTr="006D22E6">
        <w:trPr>
          <w:cantSplit/>
          <w:trHeight w:val="144"/>
          <w:tblHeader/>
          <w:jc w:val="center"/>
        </w:trPr>
        <w:tc>
          <w:tcPr>
            <w:tcW w:w="890" w:type="dxa"/>
            <w:shd w:val="clear" w:color="auto" w:fill="2E74B5" w:themeFill="accent5" w:themeFillShade="BF"/>
            <w:vAlign w:val="center"/>
            <w:hideMark/>
          </w:tcPr>
          <w:p w14:paraId="51621C72" w14:textId="7104734C"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Point ID</w:t>
            </w:r>
          </w:p>
        </w:tc>
        <w:tc>
          <w:tcPr>
            <w:tcW w:w="1440" w:type="dxa"/>
            <w:shd w:val="clear" w:color="auto" w:fill="2E74B5" w:themeFill="accent5" w:themeFillShade="BF"/>
            <w:vAlign w:val="center"/>
          </w:tcPr>
          <w:p w14:paraId="03222E7E" w14:textId="4CF3131C"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Pr>
                <w:rFonts w:eastAsia="Times New Roman" w:cstheme="minorHAnsi"/>
                <w:b/>
                <w:bCs/>
                <w:color w:val="FFFFFF" w:themeColor="background1"/>
                <w:sz w:val="20"/>
                <w:szCs w:val="20"/>
              </w:rPr>
              <w:t>Name</w:t>
            </w:r>
          </w:p>
        </w:tc>
        <w:tc>
          <w:tcPr>
            <w:tcW w:w="1080" w:type="dxa"/>
            <w:shd w:val="clear" w:color="auto" w:fill="2E74B5" w:themeFill="accent5" w:themeFillShade="BF"/>
            <w:vAlign w:val="center"/>
            <w:hideMark/>
          </w:tcPr>
          <w:p w14:paraId="1F6C3B0E" w14:textId="1DC0A90E"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Drainage Area (Mi</w:t>
            </w:r>
            <w:r w:rsidRPr="00427204">
              <w:rPr>
                <w:rFonts w:eastAsia="Times New Roman" w:cstheme="minorHAnsi"/>
                <w:b/>
                <w:bCs/>
                <w:color w:val="FFFFFF" w:themeColor="background1"/>
                <w:sz w:val="20"/>
                <w:szCs w:val="20"/>
                <w:vertAlign w:val="superscript"/>
              </w:rPr>
              <w:t>2</w:t>
            </w:r>
            <w:r w:rsidRPr="00427204">
              <w:rPr>
                <w:rFonts w:eastAsia="Times New Roman" w:cstheme="minorHAnsi"/>
                <w:b/>
                <w:bCs/>
                <w:color w:val="FFFFFF" w:themeColor="background1"/>
                <w:sz w:val="20"/>
                <w:szCs w:val="20"/>
              </w:rPr>
              <w:t>)</w:t>
            </w:r>
          </w:p>
        </w:tc>
        <w:tc>
          <w:tcPr>
            <w:tcW w:w="1260" w:type="dxa"/>
            <w:shd w:val="clear" w:color="auto" w:fill="2E74B5" w:themeFill="accent5" w:themeFillShade="BF"/>
            <w:noWrap/>
            <w:vAlign w:val="center"/>
            <w:hideMark/>
          </w:tcPr>
          <w:p w14:paraId="1622472E" w14:textId="4FE6BD15"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Regression 1%- Flow (cfs)</w:t>
            </w:r>
          </w:p>
        </w:tc>
        <w:tc>
          <w:tcPr>
            <w:tcW w:w="1260" w:type="dxa"/>
            <w:shd w:val="clear" w:color="auto" w:fill="2E74B5" w:themeFill="accent5" w:themeFillShade="BF"/>
            <w:noWrap/>
            <w:vAlign w:val="center"/>
            <w:hideMark/>
          </w:tcPr>
          <w:p w14:paraId="3C1160F0" w14:textId="128254DF"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Regression 1% Flow (cfs)</w:t>
            </w:r>
          </w:p>
        </w:tc>
        <w:tc>
          <w:tcPr>
            <w:tcW w:w="1350" w:type="dxa"/>
            <w:shd w:val="clear" w:color="auto" w:fill="2E74B5" w:themeFill="accent5" w:themeFillShade="BF"/>
            <w:noWrap/>
            <w:vAlign w:val="center"/>
            <w:hideMark/>
          </w:tcPr>
          <w:p w14:paraId="01C0BDFE" w14:textId="45ECB00B"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Regression 1%+ Flow (cfs)</w:t>
            </w:r>
          </w:p>
        </w:tc>
        <w:tc>
          <w:tcPr>
            <w:tcW w:w="1080" w:type="dxa"/>
            <w:shd w:val="clear" w:color="auto" w:fill="2E74B5" w:themeFill="accent5" w:themeFillShade="BF"/>
            <w:noWrap/>
            <w:vAlign w:val="center"/>
            <w:hideMark/>
          </w:tcPr>
          <w:p w14:paraId="1CF3BBE8" w14:textId="77777777"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BLE</w:t>
            </w:r>
          </w:p>
          <w:p w14:paraId="5A4574D7" w14:textId="4949E7B2"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1% Flow (cfs)</w:t>
            </w:r>
          </w:p>
        </w:tc>
        <w:tc>
          <w:tcPr>
            <w:tcW w:w="1170" w:type="dxa"/>
            <w:shd w:val="clear" w:color="auto" w:fill="2E74B5" w:themeFill="accent5" w:themeFillShade="BF"/>
            <w:noWrap/>
            <w:vAlign w:val="center"/>
            <w:hideMark/>
          </w:tcPr>
          <w:p w14:paraId="35A04575" w14:textId="49CF0B26"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Gage 1%- Flow (cfs)</w:t>
            </w:r>
          </w:p>
        </w:tc>
        <w:tc>
          <w:tcPr>
            <w:tcW w:w="1170" w:type="dxa"/>
            <w:shd w:val="clear" w:color="auto" w:fill="2E74B5" w:themeFill="accent5" w:themeFillShade="BF"/>
            <w:noWrap/>
            <w:vAlign w:val="center"/>
            <w:hideMark/>
          </w:tcPr>
          <w:p w14:paraId="609572D1" w14:textId="26EB86D3"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Gage 1% Flow (cfs)</w:t>
            </w:r>
          </w:p>
        </w:tc>
        <w:tc>
          <w:tcPr>
            <w:tcW w:w="1170" w:type="dxa"/>
            <w:shd w:val="clear" w:color="auto" w:fill="2E74B5" w:themeFill="accent5" w:themeFillShade="BF"/>
            <w:noWrap/>
            <w:vAlign w:val="center"/>
            <w:hideMark/>
          </w:tcPr>
          <w:p w14:paraId="6062A98B" w14:textId="34A01436"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Gage 1%+ Flow (cfs)</w:t>
            </w:r>
          </w:p>
        </w:tc>
        <w:tc>
          <w:tcPr>
            <w:tcW w:w="1170" w:type="dxa"/>
            <w:shd w:val="clear" w:color="auto" w:fill="2E74B5" w:themeFill="accent5" w:themeFillShade="BF"/>
            <w:noWrap/>
            <w:vAlign w:val="center"/>
            <w:hideMark/>
          </w:tcPr>
          <w:p w14:paraId="440F2FBC" w14:textId="201193CE" w:rsidR="00DA4AAE" w:rsidRPr="00427204" w:rsidRDefault="00DA4AAE" w:rsidP="006D22E6">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FIS 1% Flow (cfs)</w:t>
            </w:r>
            <w:r>
              <w:rPr>
                <w:rFonts w:eastAsia="Times New Roman" w:cstheme="minorHAnsi"/>
                <w:b/>
                <w:bCs/>
                <w:color w:val="FFFFFF" w:themeColor="background1"/>
                <w:sz w:val="20"/>
                <w:szCs w:val="20"/>
              </w:rPr>
              <w:t>*</w:t>
            </w:r>
          </w:p>
        </w:tc>
      </w:tr>
      <w:tr w:rsidR="00DA4AAE" w:rsidRPr="00427204" w14:paraId="4B708921" w14:textId="77777777" w:rsidTr="006D22E6">
        <w:trPr>
          <w:cantSplit/>
          <w:trHeight w:val="144"/>
          <w:jc w:val="center"/>
        </w:trPr>
        <w:tc>
          <w:tcPr>
            <w:tcW w:w="890" w:type="dxa"/>
            <w:shd w:val="clear" w:color="auto" w:fill="9CC2E5" w:themeFill="accent5" w:themeFillTint="99"/>
            <w:vAlign w:val="center"/>
          </w:tcPr>
          <w:p w14:paraId="5EDFAF6D" w14:textId="77777777" w:rsidR="00DA4AAE" w:rsidRPr="00427204" w:rsidRDefault="00DA4AAE" w:rsidP="006D22E6">
            <w:pPr>
              <w:spacing w:before="40" w:after="40" w:line="240" w:lineRule="auto"/>
              <w:jc w:val="center"/>
              <w:rPr>
                <w:rFonts w:eastAsia="Times New Roman" w:cstheme="minorHAnsi"/>
                <w:b/>
                <w:bCs/>
                <w:color w:val="000000"/>
                <w:sz w:val="20"/>
                <w:szCs w:val="20"/>
              </w:rPr>
            </w:pPr>
          </w:p>
        </w:tc>
        <w:tc>
          <w:tcPr>
            <w:tcW w:w="12150" w:type="dxa"/>
            <w:gridSpan w:val="10"/>
            <w:shd w:val="clear" w:color="auto" w:fill="9CC2E5" w:themeFill="accent5" w:themeFillTint="99"/>
            <w:vAlign w:val="center"/>
            <w:hideMark/>
          </w:tcPr>
          <w:p w14:paraId="4459FDF5" w14:textId="2F07F21B" w:rsidR="00DA4AAE" w:rsidRPr="00427204" w:rsidRDefault="00DA4AAE" w:rsidP="006D22E6">
            <w:pPr>
              <w:spacing w:before="40" w:after="40" w:line="240" w:lineRule="auto"/>
              <w:jc w:val="center"/>
              <w:rPr>
                <w:rFonts w:eastAsia="Times New Roman" w:cstheme="minorHAnsi"/>
                <w:b/>
                <w:bCs/>
                <w:color w:val="000000"/>
                <w:sz w:val="20"/>
                <w:szCs w:val="20"/>
              </w:rPr>
            </w:pPr>
            <w:r w:rsidRPr="00427204">
              <w:rPr>
                <w:rFonts w:eastAsia="Times New Roman" w:cstheme="minorHAnsi"/>
                <w:b/>
                <w:bCs/>
                <w:color w:val="000000"/>
                <w:sz w:val="20"/>
                <w:szCs w:val="20"/>
              </w:rPr>
              <w:t xml:space="preserve">Domain </w:t>
            </w:r>
            <w:r>
              <w:rPr>
                <w:rFonts w:eastAsia="Times New Roman" w:cstheme="minorHAnsi"/>
                <w:b/>
                <w:bCs/>
                <w:color w:val="000000"/>
                <w:sz w:val="20"/>
                <w:szCs w:val="20"/>
              </w:rPr>
              <w:t>LWIC_901</w:t>
            </w:r>
          </w:p>
        </w:tc>
      </w:tr>
      <w:tr w:rsidR="00A53C4A" w:rsidRPr="00427204" w14:paraId="231C434B" w14:textId="77777777" w:rsidTr="006D22E6">
        <w:trPr>
          <w:cantSplit/>
          <w:trHeight w:val="144"/>
          <w:jc w:val="center"/>
        </w:trPr>
        <w:tc>
          <w:tcPr>
            <w:tcW w:w="890" w:type="dxa"/>
            <w:shd w:val="clear" w:color="auto" w:fill="auto"/>
            <w:noWrap/>
            <w:vAlign w:val="center"/>
            <w:hideMark/>
          </w:tcPr>
          <w:p w14:paraId="37498AC2" w14:textId="293D8B1E"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PT 1</w:t>
            </w:r>
          </w:p>
        </w:tc>
        <w:tc>
          <w:tcPr>
            <w:tcW w:w="1440" w:type="dxa"/>
            <w:vAlign w:val="center"/>
          </w:tcPr>
          <w:p w14:paraId="572EDE8E" w14:textId="440F199D"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Brier Creek</w:t>
            </w:r>
          </w:p>
        </w:tc>
        <w:tc>
          <w:tcPr>
            <w:tcW w:w="1080" w:type="dxa"/>
            <w:shd w:val="clear" w:color="auto" w:fill="auto"/>
            <w:noWrap/>
            <w:vAlign w:val="center"/>
          </w:tcPr>
          <w:p w14:paraId="5C68462F" w14:textId="479EA739"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11.6</w:t>
            </w:r>
          </w:p>
        </w:tc>
        <w:tc>
          <w:tcPr>
            <w:tcW w:w="1260" w:type="dxa"/>
            <w:shd w:val="clear" w:color="auto" w:fill="auto"/>
            <w:noWrap/>
            <w:vAlign w:val="center"/>
          </w:tcPr>
          <w:p w14:paraId="27594F52" w14:textId="2C8219AA"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1,954</w:t>
            </w:r>
          </w:p>
        </w:tc>
        <w:tc>
          <w:tcPr>
            <w:tcW w:w="1260" w:type="dxa"/>
            <w:shd w:val="clear" w:color="auto" w:fill="auto"/>
            <w:noWrap/>
            <w:vAlign w:val="center"/>
          </w:tcPr>
          <w:p w14:paraId="2844B2E4" w14:textId="161F4E13"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3,220</w:t>
            </w:r>
          </w:p>
        </w:tc>
        <w:tc>
          <w:tcPr>
            <w:tcW w:w="1350" w:type="dxa"/>
            <w:shd w:val="clear" w:color="auto" w:fill="auto"/>
            <w:noWrap/>
            <w:vAlign w:val="center"/>
          </w:tcPr>
          <w:p w14:paraId="6E8F8DD9" w14:textId="4A02F509"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5,308</w:t>
            </w:r>
          </w:p>
        </w:tc>
        <w:tc>
          <w:tcPr>
            <w:tcW w:w="1080" w:type="dxa"/>
            <w:shd w:val="clear" w:color="auto" w:fill="F2F2F2" w:themeFill="background1" w:themeFillShade="F2"/>
            <w:noWrap/>
            <w:vAlign w:val="center"/>
          </w:tcPr>
          <w:p w14:paraId="1441A071" w14:textId="2421B349" w:rsidR="00A53C4A" w:rsidRPr="001953A4" w:rsidRDefault="00A53C4A" w:rsidP="006D22E6">
            <w:pPr>
              <w:spacing w:before="40" w:after="40" w:line="240" w:lineRule="auto"/>
              <w:jc w:val="center"/>
              <w:rPr>
                <w:rFonts w:eastAsia="Times New Roman" w:cstheme="minorHAnsi"/>
                <w:sz w:val="20"/>
                <w:szCs w:val="20"/>
              </w:rPr>
            </w:pPr>
            <w:r w:rsidRPr="001953A4">
              <w:rPr>
                <w:sz w:val="20"/>
                <w:szCs w:val="20"/>
              </w:rPr>
              <w:t>3,404</w:t>
            </w:r>
          </w:p>
        </w:tc>
        <w:tc>
          <w:tcPr>
            <w:tcW w:w="1170" w:type="dxa"/>
            <w:shd w:val="clear" w:color="auto" w:fill="auto"/>
            <w:noWrap/>
            <w:vAlign w:val="center"/>
            <w:hideMark/>
          </w:tcPr>
          <w:p w14:paraId="34B4C407" w14:textId="5197723E"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15D10422" w14:textId="3A068A64"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0E9839B0" w14:textId="27F7FE50"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00E9C44C" w14:textId="6FE410B0"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A53C4A" w:rsidRPr="00427204" w14:paraId="1F003A0F" w14:textId="77777777" w:rsidTr="006D22E6">
        <w:trPr>
          <w:cantSplit/>
          <w:trHeight w:val="144"/>
          <w:jc w:val="center"/>
        </w:trPr>
        <w:tc>
          <w:tcPr>
            <w:tcW w:w="890" w:type="dxa"/>
            <w:shd w:val="clear" w:color="auto" w:fill="auto"/>
            <w:noWrap/>
            <w:vAlign w:val="center"/>
          </w:tcPr>
          <w:p w14:paraId="0E4E6A1E" w14:textId="5634235D"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PT 2</w:t>
            </w:r>
          </w:p>
        </w:tc>
        <w:tc>
          <w:tcPr>
            <w:tcW w:w="1440" w:type="dxa"/>
            <w:vAlign w:val="center"/>
          </w:tcPr>
          <w:p w14:paraId="4DE0FE2F" w14:textId="1256841D"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Daggett Creek</w:t>
            </w:r>
          </w:p>
        </w:tc>
        <w:tc>
          <w:tcPr>
            <w:tcW w:w="1080" w:type="dxa"/>
            <w:shd w:val="clear" w:color="auto" w:fill="auto"/>
            <w:noWrap/>
            <w:vAlign w:val="center"/>
          </w:tcPr>
          <w:p w14:paraId="363E8A17" w14:textId="6E7F34B5"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9.4</w:t>
            </w:r>
          </w:p>
        </w:tc>
        <w:tc>
          <w:tcPr>
            <w:tcW w:w="1260" w:type="dxa"/>
            <w:shd w:val="clear" w:color="auto" w:fill="auto"/>
            <w:noWrap/>
            <w:vAlign w:val="center"/>
          </w:tcPr>
          <w:p w14:paraId="1844758A" w14:textId="2115E6D0"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1,713</w:t>
            </w:r>
          </w:p>
        </w:tc>
        <w:tc>
          <w:tcPr>
            <w:tcW w:w="1260" w:type="dxa"/>
            <w:shd w:val="clear" w:color="auto" w:fill="auto"/>
            <w:noWrap/>
            <w:vAlign w:val="center"/>
          </w:tcPr>
          <w:p w14:paraId="155DF92A" w14:textId="60447222"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2,823</w:t>
            </w:r>
          </w:p>
        </w:tc>
        <w:tc>
          <w:tcPr>
            <w:tcW w:w="1350" w:type="dxa"/>
            <w:shd w:val="clear" w:color="auto" w:fill="auto"/>
            <w:noWrap/>
            <w:vAlign w:val="center"/>
          </w:tcPr>
          <w:p w14:paraId="512C856A" w14:textId="3CDB6183"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4,652</w:t>
            </w:r>
          </w:p>
        </w:tc>
        <w:tc>
          <w:tcPr>
            <w:tcW w:w="1080" w:type="dxa"/>
            <w:shd w:val="clear" w:color="auto" w:fill="F2F2F2" w:themeFill="background1" w:themeFillShade="F2"/>
            <w:noWrap/>
            <w:vAlign w:val="center"/>
          </w:tcPr>
          <w:p w14:paraId="34072673" w14:textId="3BE7C12D" w:rsidR="00A53C4A" w:rsidRPr="001953A4" w:rsidRDefault="00A53C4A" w:rsidP="006D22E6">
            <w:pPr>
              <w:spacing w:before="40" w:after="40" w:line="240" w:lineRule="auto"/>
              <w:jc w:val="center"/>
              <w:rPr>
                <w:rFonts w:eastAsia="Times New Roman" w:cstheme="minorHAnsi"/>
                <w:sz w:val="20"/>
                <w:szCs w:val="20"/>
              </w:rPr>
            </w:pPr>
            <w:r w:rsidRPr="001953A4">
              <w:rPr>
                <w:sz w:val="20"/>
                <w:szCs w:val="20"/>
              </w:rPr>
              <w:t>3,339</w:t>
            </w:r>
          </w:p>
        </w:tc>
        <w:tc>
          <w:tcPr>
            <w:tcW w:w="1170" w:type="dxa"/>
            <w:shd w:val="clear" w:color="auto" w:fill="auto"/>
            <w:noWrap/>
            <w:vAlign w:val="center"/>
            <w:hideMark/>
          </w:tcPr>
          <w:p w14:paraId="115AD5AF" w14:textId="2F6E212F"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64C44E1F" w14:textId="4F62F78C"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59F5FA44" w14:textId="6589EFE7"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4C8ED7F9" w14:textId="77C55013"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A53C4A" w:rsidRPr="00427204" w14:paraId="07006727" w14:textId="77777777" w:rsidTr="006D22E6">
        <w:trPr>
          <w:cantSplit/>
          <w:trHeight w:val="144"/>
          <w:jc w:val="center"/>
        </w:trPr>
        <w:tc>
          <w:tcPr>
            <w:tcW w:w="890" w:type="dxa"/>
            <w:shd w:val="clear" w:color="auto" w:fill="auto"/>
            <w:noWrap/>
            <w:vAlign w:val="center"/>
          </w:tcPr>
          <w:p w14:paraId="040DD06B" w14:textId="7471D5E8" w:rsidR="00A53C4A" w:rsidRPr="001953A4" w:rsidRDefault="00A53C4A" w:rsidP="006D22E6">
            <w:pPr>
              <w:spacing w:before="40" w:after="40" w:line="240" w:lineRule="auto"/>
              <w:jc w:val="center"/>
              <w:rPr>
                <w:sz w:val="20"/>
                <w:szCs w:val="20"/>
              </w:rPr>
            </w:pPr>
            <w:r w:rsidRPr="001953A4">
              <w:rPr>
                <w:sz w:val="20"/>
                <w:szCs w:val="20"/>
              </w:rPr>
              <w:t>PT 3</w:t>
            </w:r>
          </w:p>
        </w:tc>
        <w:tc>
          <w:tcPr>
            <w:tcW w:w="1440" w:type="dxa"/>
            <w:vAlign w:val="center"/>
          </w:tcPr>
          <w:p w14:paraId="16280C59" w14:textId="1C1716F1"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Slippery Creek</w:t>
            </w:r>
          </w:p>
        </w:tc>
        <w:tc>
          <w:tcPr>
            <w:tcW w:w="1080" w:type="dxa"/>
            <w:shd w:val="clear" w:color="auto" w:fill="auto"/>
            <w:noWrap/>
            <w:vAlign w:val="center"/>
          </w:tcPr>
          <w:p w14:paraId="21014F59" w14:textId="4738AC4A"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10.1</w:t>
            </w:r>
          </w:p>
        </w:tc>
        <w:tc>
          <w:tcPr>
            <w:tcW w:w="1260" w:type="dxa"/>
            <w:shd w:val="clear" w:color="auto" w:fill="auto"/>
            <w:noWrap/>
            <w:vAlign w:val="center"/>
          </w:tcPr>
          <w:p w14:paraId="4A4DBED5" w14:textId="64367A95"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1,776</w:t>
            </w:r>
          </w:p>
        </w:tc>
        <w:tc>
          <w:tcPr>
            <w:tcW w:w="1260" w:type="dxa"/>
            <w:shd w:val="clear" w:color="auto" w:fill="auto"/>
            <w:noWrap/>
            <w:vAlign w:val="center"/>
          </w:tcPr>
          <w:p w14:paraId="239EBF62" w14:textId="19098EF5"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2,953</w:t>
            </w:r>
          </w:p>
        </w:tc>
        <w:tc>
          <w:tcPr>
            <w:tcW w:w="1350" w:type="dxa"/>
            <w:shd w:val="clear" w:color="auto" w:fill="auto"/>
            <w:noWrap/>
            <w:vAlign w:val="center"/>
          </w:tcPr>
          <w:p w14:paraId="1C20C974" w14:textId="1EBE04E7" w:rsidR="00A53C4A" w:rsidRPr="001953A4" w:rsidRDefault="00A53C4A" w:rsidP="006D22E6">
            <w:pPr>
              <w:spacing w:before="40" w:after="40" w:line="240" w:lineRule="auto"/>
              <w:jc w:val="center"/>
              <w:rPr>
                <w:sz w:val="20"/>
                <w:szCs w:val="20"/>
              </w:rPr>
            </w:pPr>
            <w:r w:rsidRPr="001953A4">
              <w:rPr>
                <w:rFonts w:ascii="Calibri" w:hAnsi="Calibri" w:cs="Calibri"/>
                <w:color w:val="000000"/>
                <w:sz w:val="20"/>
                <w:szCs w:val="20"/>
              </w:rPr>
              <w:t>4,866</w:t>
            </w:r>
          </w:p>
        </w:tc>
        <w:tc>
          <w:tcPr>
            <w:tcW w:w="1080" w:type="dxa"/>
            <w:shd w:val="clear" w:color="auto" w:fill="F2F2F2" w:themeFill="background1" w:themeFillShade="F2"/>
            <w:noWrap/>
            <w:vAlign w:val="center"/>
          </w:tcPr>
          <w:p w14:paraId="30DD191E" w14:textId="44EAA407" w:rsidR="00A53C4A" w:rsidRPr="001953A4" w:rsidRDefault="00A53C4A" w:rsidP="006D22E6">
            <w:pPr>
              <w:spacing w:before="40" w:after="40" w:line="240" w:lineRule="auto"/>
              <w:jc w:val="center"/>
              <w:rPr>
                <w:sz w:val="20"/>
                <w:szCs w:val="20"/>
              </w:rPr>
            </w:pPr>
            <w:r w:rsidRPr="001953A4">
              <w:rPr>
                <w:sz w:val="20"/>
                <w:szCs w:val="20"/>
              </w:rPr>
              <w:t>3,319</w:t>
            </w:r>
          </w:p>
        </w:tc>
        <w:tc>
          <w:tcPr>
            <w:tcW w:w="1170" w:type="dxa"/>
            <w:shd w:val="clear" w:color="auto" w:fill="auto"/>
            <w:noWrap/>
            <w:vAlign w:val="center"/>
          </w:tcPr>
          <w:p w14:paraId="2D1973A9" w14:textId="58FBE447" w:rsidR="00A53C4A" w:rsidRPr="001953A4" w:rsidRDefault="00F91275"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tcPr>
          <w:p w14:paraId="4476D31E" w14:textId="52716629" w:rsidR="00A53C4A" w:rsidRPr="001953A4" w:rsidRDefault="00F91275"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tcPr>
          <w:p w14:paraId="1D8DECA2" w14:textId="63692216" w:rsidR="00A53C4A" w:rsidRPr="001953A4" w:rsidRDefault="00F91275"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tcPr>
          <w:p w14:paraId="68BBC84F" w14:textId="534D951C" w:rsidR="00A53C4A" w:rsidRPr="001953A4" w:rsidRDefault="00F91275"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A53C4A" w:rsidRPr="00427204" w14:paraId="208C5916" w14:textId="77777777" w:rsidTr="006D22E6">
        <w:trPr>
          <w:cantSplit/>
          <w:trHeight w:val="144"/>
          <w:jc w:val="center"/>
        </w:trPr>
        <w:tc>
          <w:tcPr>
            <w:tcW w:w="890" w:type="dxa"/>
            <w:shd w:val="clear" w:color="auto" w:fill="auto"/>
            <w:noWrap/>
            <w:vAlign w:val="center"/>
          </w:tcPr>
          <w:p w14:paraId="66C019AE" w14:textId="6851AF04"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Outfall</w:t>
            </w:r>
          </w:p>
        </w:tc>
        <w:tc>
          <w:tcPr>
            <w:tcW w:w="1440" w:type="dxa"/>
            <w:vAlign w:val="center"/>
          </w:tcPr>
          <w:p w14:paraId="40C2689B" w14:textId="44DDF826" w:rsidR="00A53C4A" w:rsidRPr="001953A4" w:rsidRDefault="00A53C4A" w:rsidP="006D22E6">
            <w:pPr>
              <w:spacing w:before="40" w:after="40" w:line="240" w:lineRule="auto"/>
              <w:jc w:val="center"/>
              <w:rPr>
                <w:sz w:val="20"/>
                <w:szCs w:val="20"/>
              </w:rPr>
            </w:pPr>
            <w:r w:rsidRPr="001953A4">
              <w:rPr>
                <w:sz w:val="20"/>
                <w:szCs w:val="20"/>
              </w:rPr>
              <w:t>Lake Kickapoo Dam</w:t>
            </w:r>
          </w:p>
        </w:tc>
        <w:tc>
          <w:tcPr>
            <w:tcW w:w="1080" w:type="dxa"/>
            <w:shd w:val="clear" w:color="auto" w:fill="auto"/>
            <w:noWrap/>
            <w:vAlign w:val="center"/>
          </w:tcPr>
          <w:p w14:paraId="663EF7AB" w14:textId="7ACED8B9"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262.1</w:t>
            </w:r>
          </w:p>
        </w:tc>
        <w:tc>
          <w:tcPr>
            <w:tcW w:w="1260" w:type="dxa"/>
            <w:shd w:val="clear" w:color="auto" w:fill="auto"/>
            <w:noWrap/>
            <w:vAlign w:val="center"/>
          </w:tcPr>
          <w:p w14:paraId="18B0448C" w14:textId="6C5D23FF"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14,140</w:t>
            </w:r>
          </w:p>
        </w:tc>
        <w:tc>
          <w:tcPr>
            <w:tcW w:w="1260" w:type="dxa"/>
            <w:shd w:val="clear" w:color="auto" w:fill="auto"/>
            <w:noWrap/>
            <w:vAlign w:val="center"/>
          </w:tcPr>
          <w:p w14:paraId="3D427824" w14:textId="4C3AD1F7"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23,303</w:t>
            </w:r>
          </w:p>
        </w:tc>
        <w:tc>
          <w:tcPr>
            <w:tcW w:w="1350" w:type="dxa"/>
            <w:shd w:val="clear" w:color="auto" w:fill="auto"/>
            <w:noWrap/>
            <w:vAlign w:val="center"/>
          </w:tcPr>
          <w:p w14:paraId="3A07C948" w14:textId="0795D2F7" w:rsidR="00A53C4A" w:rsidRPr="001953A4" w:rsidRDefault="00A53C4A"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38,403</w:t>
            </w:r>
          </w:p>
        </w:tc>
        <w:tc>
          <w:tcPr>
            <w:tcW w:w="1080" w:type="dxa"/>
            <w:shd w:val="clear" w:color="auto" w:fill="F2F2F2" w:themeFill="background1" w:themeFillShade="F2"/>
            <w:noWrap/>
            <w:vAlign w:val="center"/>
          </w:tcPr>
          <w:p w14:paraId="57C19E94" w14:textId="78A381B9" w:rsidR="00A53C4A" w:rsidRPr="001953A4" w:rsidRDefault="00A53C4A" w:rsidP="006D22E6">
            <w:pPr>
              <w:spacing w:before="40" w:after="40" w:line="240" w:lineRule="auto"/>
              <w:jc w:val="center"/>
              <w:rPr>
                <w:rFonts w:eastAsia="Times New Roman" w:cstheme="minorHAnsi"/>
                <w:sz w:val="20"/>
                <w:szCs w:val="20"/>
              </w:rPr>
            </w:pPr>
            <w:r w:rsidRPr="001953A4">
              <w:rPr>
                <w:sz w:val="20"/>
                <w:szCs w:val="20"/>
              </w:rPr>
              <w:t>12,260</w:t>
            </w:r>
          </w:p>
        </w:tc>
        <w:tc>
          <w:tcPr>
            <w:tcW w:w="1170" w:type="dxa"/>
            <w:shd w:val="clear" w:color="auto" w:fill="auto"/>
            <w:noWrap/>
            <w:vAlign w:val="center"/>
            <w:hideMark/>
          </w:tcPr>
          <w:p w14:paraId="39ED8249" w14:textId="779C8A2B"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67AC0149" w14:textId="4B6D813E"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4CBA3465" w14:textId="4303F779"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1E78EF98" w14:textId="0A39AF88" w:rsidR="00A53C4A" w:rsidRPr="001953A4" w:rsidRDefault="00A53C4A"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DA4AAE" w:rsidRPr="00CD44F3" w14:paraId="16534D11" w14:textId="77777777" w:rsidTr="006D22E6">
        <w:trPr>
          <w:cantSplit/>
          <w:trHeight w:val="144"/>
          <w:jc w:val="center"/>
        </w:trPr>
        <w:tc>
          <w:tcPr>
            <w:tcW w:w="890" w:type="dxa"/>
            <w:shd w:val="clear" w:color="auto" w:fill="9CC2E5" w:themeFill="accent5" w:themeFillTint="99"/>
            <w:vAlign w:val="center"/>
          </w:tcPr>
          <w:p w14:paraId="7CD596E7" w14:textId="77777777" w:rsidR="00DA4AAE" w:rsidRPr="00CD44F3" w:rsidRDefault="00DA4AAE" w:rsidP="006D22E6">
            <w:pPr>
              <w:spacing w:before="40" w:after="40" w:line="240" w:lineRule="auto"/>
              <w:jc w:val="center"/>
              <w:rPr>
                <w:rFonts w:eastAsia="Times New Roman" w:cstheme="minorHAnsi"/>
                <w:b/>
                <w:bCs/>
                <w:sz w:val="20"/>
                <w:szCs w:val="20"/>
              </w:rPr>
            </w:pPr>
          </w:p>
        </w:tc>
        <w:tc>
          <w:tcPr>
            <w:tcW w:w="12150" w:type="dxa"/>
            <w:gridSpan w:val="10"/>
            <w:shd w:val="clear" w:color="auto" w:fill="9CC2E5" w:themeFill="accent5" w:themeFillTint="99"/>
            <w:vAlign w:val="center"/>
            <w:hideMark/>
          </w:tcPr>
          <w:p w14:paraId="5BFD0FC8" w14:textId="653D543D" w:rsidR="00DA4AAE" w:rsidRPr="00CD44F3" w:rsidRDefault="00DA4AAE" w:rsidP="006D22E6">
            <w:pPr>
              <w:spacing w:before="40" w:after="40" w:line="240" w:lineRule="auto"/>
              <w:jc w:val="center"/>
              <w:rPr>
                <w:rFonts w:eastAsia="Times New Roman" w:cstheme="minorHAnsi"/>
                <w:b/>
                <w:bCs/>
                <w:sz w:val="20"/>
                <w:szCs w:val="20"/>
              </w:rPr>
            </w:pPr>
            <w:r w:rsidRPr="00CD44F3">
              <w:rPr>
                <w:rFonts w:eastAsia="Times New Roman" w:cstheme="minorHAnsi"/>
                <w:b/>
                <w:bCs/>
                <w:sz w:val="20"/>
                <w:szCs w:val="20"/>
              </w:rPr>
              <w:t xml:space="preserve">Domain </w:t>
            </w:r>
            <w:r>
              <w:rPr>
                <w:rFonts w:eastAsia="Times New Roman" w:cstheme="minorHAnsi"/>
                <w:b/>
                <w:bCs/>
                <w:color w:val="000000"/>
                <w:sz w:val="20"/>
                <w:szCs w:val="20"/>
              </w:rPr>
              <w:t>LWIC_902</w:t>
            </w:r>
          </w:p>
        </w:tc>
      </w:tr>
      <w:tr w:rsidR="001953A4" w:rsidRPr="00427204" w14:paraId="58E5920F" w14:textId="77777777" w:rsidTr="001953A4">
        <w:trPr>
          <w:cantSplit/>
          <w:trHeight w:val="144"/>
          <w:jc w:val="center"/>
        </w:trPr>
        <w:tc>
          <w:tcPr>
            <w:tcW w:w="890" w:type="dxa"/>
            <w:shd w:val="clear" w:color="auto" w:fill="auto"/>
            <w:noWrap/>
            <w:vAlign w:val="center"/>
          </w:tcPr>
          <w:p w14:paraId="14C03DC0" w14:textId="23480B11" w:rsidR="001953A4" w:rsidRPr="001953A4" w:rsidRDefault="001953A4" w:rsidP="001953A4">
            <w:pPr>
              <w:spacing w:before="40" w:after="40" w:line="240" w:lineRule="auto"/>
              <w:jc w:val="center"/>
              <w:rPr>
                <w:rFonts w:eastAsia="Times New Roman" w:cstheme="minorHAnsi"/>
                <w:sz w:val="20"/>
                <w:szCs w:val="20"/>
              </w:rPr>
            </w:pPr>
            <w:r w:rsidRPr="001953A4">
              <w:rPr>
                <w:rFonts w:eastAsia="Times New Roman" w:cstheme="minorHAnsi"/>
                <w:sz w:val="20"/>
                <w:szCs w:val="20"/>
              </w:rPr>
              <w:t>PT 1</w:t>
            </w:r>
          </w:p>
        </w:tc>
        <w:tc>
          <w:tcPr>
            <w:tcW w:w="1440" w:type="dxa"/>
            <w:vAlign w:val="center"/>
          </w:tcPr>
          <w:p w14:paraId="63CD5871" w14:textId="77777777" w:rsidR="001953A4" w:rsidRDefault="001953A4" w:rsidP="001953A4">
            <w:pPr>
              <w:spacing w:before="40" w:after="40" w:line="240" w:lineRule="auto"/>
              <w:jc w:val="center"/>
              <w:rPr>
                <w:rFonts w:ascii="Calibri" w:hAnsi="Calibri" w:cs="Calibri"/>
                <w:color w:val="000000"/>
                <w:sz w:val="20"/>
                <w:szCs w:val="20"/>
              </w:rPr>
            </w:pPr>
            <w:r w:rsidRPr="001953A4">
              <w:rPr>
                <w:rFonts w:ascii="Calibri" w:hAnsi="Calibri" w:cs="Calibri"/>
                <w:color w:val="000000"/>
                <w:sz w:val="20"/>
                <w:szCs w:val="20"/>
              </w:rPr>
              <w:t>Little Wichita River</w:t>
            </w:r>
          </w:p>
          <w:p w14:paraId="2F173CB2" w14:textId="77777777" w:rsidR="00462E5D" w:rsidRDefault="00462E5D" w:rsidP="001953A4">
            <w:pPr>
              <w:spacing w:before="40" w:after="40" w:line="240" w:lineRule="auto"/>
              <w:jc w:val="center"/>
              <w:rPr>
                <w:rFonts w:ascii="Calibri" w:hAnsi="Calibri" w:cs="Calibri"/>
                <w:color w:val="000000"/>
                <w:sz w:val="20"/>
                <w:szCs w:val="20"/>
              </w:rPr>
            </w:pPr>
            <w:r>
              <w:rPr>
                <w:rFonts w:ascii="Calibri" w:hAnsi="Calibri" w:cs="Calibri"/>
                <w:color w:val="000000"/>
                <w:sz w:val="20"/>
                <w:szCs w:val="20"/>
              </w:rPr>
              <w:t>USGS Gage</w:t>
            </w:r>
          </w:p>
          <w:p w14:paraId="59829289" w14:textId="5F8D023D" w:rsidR="00462E5D" w:rsidRPr="001953A4" w:rsidRDefault="00462E5D" w:rsidP="001953A4">
            <w:pPr>
              <w:spacing w:before="40" w:after="40" w:line="240" w:lineRule="auto"/>
              <w:jc w:val="center"/>
              <w:rPr>
                <w:sz w:val="20"/>
                <w:szCs w:val="20"/>
              </w:rPr>
            </w:pPr>
            <w:r>
              <w:rPr>
                <w:rFonts w:ascii="Calibri" w:hAnsi="Calibri" w:cs="Calibri"/>
                <w:color w:val="000000"/>
                <w:sz w:val="20"/>
                <w:szCs w:val="20"/>
              </w:rPr>
              <w:t>0</w:t>
            </w:r>
            <w:r w:rsidR="00AB3B55">
              <w:rPr>
                <w:rFonts w:ascii="Calibri" w:hAnsi="Calibri" w:cs="Calibri"/>
                <w:color w:val="000000"/>
                <w:sz w:val="20"/>
                <w:szCs w:val="20"/>
              </w:rPr>
              <w:t>7314500</w:t>
            </w:r>
          </w:p>
        </w:tc>
        <w:tc>
          <w:tcPr>
            <w:tcW w:w="1080" w:type="dxa"/>
            <w:shd w:val="clear" w:color="auto" w:fill="auto"/>
            <w:noWrap/>
            <w:vAlign w:val="center"/>
          </w:tcPr>
          <w:p w14:paraId="5CE1738F" w14:textId="11E89E64" w:rsidR="001953A4" w:rsidRPr="001953A4" w:rsidRDefault="001953A4" w:rsidP="001953A4">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465.5</w:t>
            </w:r>
          </w:p>
        </w:tc>
        <w:tc>
          <w:tcPr>
            <w:tcW w:w="1260" w:type="dxa"/>
            <w:shd w:val="clear" w:color="auto" w:fill="auto"/>
            <w:noWrap/>
            <w:vAlign w:val="center"/>
          </w:tcPr>
          <w:p w14:paraId="501B1CA6" w14:textId="2F33F2A0" w:rsidR="001953A4" w:rsidRPr="001953A4" w:rsidRDefault="00F91275" w:rsidP="001953A4">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260" w:type="dxa"/>
            <w:shd w:val="clear" w:color="auto" w:fill="auto"/>
            <w:noWrap/>
            <w:vAlign w:val="center"/>
          </w:tcPr>
          <w:p w14:paraId="3B26F521" w14:textId="76EFBFE9" w:rsidR="001953A4" w:rsidRPr="001953A4" w:rsidRDefault="00F91275" w:rsidP="001953A4">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350" w:type="dxa"/>
            <w:shd w:val="clear" w:color="auto" w:fill="auto"/>
            <w:noWrap/>
            <w:vAlign w:val="center"/>
          </w:tcPr>
          <w:p w14:paraId="6096D13F" w14:textId="66A23B0A" w:rsidR="001953A4" w:rsidRPr="001953A4" w:rsidRDefault="00F91275" w:rsidP="001953A4">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080" w:type="dxa"/>
            <w:shd w:val="clear" w:color="auto" w:fill="F2F2F2" w:themeFill="background1" w:themeFillShade="F2"/>
            <w:vAlign w:val="center"/>
          </w:tcPr>
          <w:p w14:paraId="14E64B0F" w14:textId="110E5223" w:rsidR="001953A4" w:rsidRPr="001953A4" w:rsidRDefault="001953A4" w:rsidP="001953A4">
            <w:pPr>
              <w:spacing w:before="40" w:after="40" w:line="240" w:lineRule="auto"/>
              <w:jc w:val="center"/>
              <w:rPr>
                <w:rFonts w:eastAsia="Times New Roman" w:cstheme="minorHAnsi"/>
                <w:sz w:val="20"/>
                <w:szCs w:val="20"/>
              </w:rPr>
            </w:pPr>
            <w:r w:rsidRPr="001953A4">
              <w:rPr>
                <w:sz w:val="20"/>
                <w:szCs w:val="20"/>
              </w:rPr>
              <w:t>22,774</w:t>
            </w:r>
          </w:p>
        </w:tc>
        <w:tc>
          <w:tcPr>
            <w:tcW w:w="1170" w:type="dxa"/>
            <w:shd w:val="clear" w:color="auto" w:fill="auto"/>
            <w:noWrap/>
            <w:vAlign w:val="center"/>
            <w:hideMark/>
          </w:tcPr>
          <w:p w14:paraId="61DA4AE0" w14:textId="5844259D" w:rsidR="001953A4" w:rsidRPr="001953A4" w:rsidRDefault="001953A4" w:rsidP="001953A4">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19,810</w:t>
            </w:r>
          </w:p>
        </w:tc>
        <w:tc>
          <w:tcPr>
            <w:tcW w:w="1170" w:type="dxa"/>
            <w:shd w:val="clear" w:color="auto" w:fill="auto"/>
            <w:noWrap/>
            <w:vAlign w:val="center"/>
            <w:hideMark/>
          </w:tcPr>
          <w:p w14:paraId="0E7757B5" w14:textId="193A44BA" w:rsidR="001953A4" w:rsidRPr="001953A4" w:rsidRDefault="001953A4" w:rsidP="001953A4">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28,820</w:t>
            </w:r>
          </w:p>
        </w:tc>
        <w:tc>
          <w:tcPr>
            <w:tcW w:w="1170" w:type="dxa"/>
            <w:shd w:val="clear" w:color="auto" w:fill="auto"/>
            <w:noWrap/>
            <w:vAlign w:val="center"/>
            <w:hideMark/>
          </w:tcPr>
          <w:p w14:paraId="136C768D" w14:textId="0D9448E8" w:rsidR="001953A4" w:rsidRPr="001953A4" w:rsidRDefault="001953A4" w:rsidP="001953A4">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51,720</w:t>
            </w:r>
          </w:p>
        </w:tc>
        <w:tc>
          <w:tcPr>
            <w:tcW w:w="1170" w:type="dxa"/>
            <w:shd w:val="clear" w:color="auto" w:fill="auto"/>
            <w:noWrap/>
            <w:vAlign w:val="center"/>
            <w:hideMark/>
          </w:tcPr>
          <w:p w14:paraId="430CB0C0" w14:textId="7984BDA0" w:rsidR="001953A4" w:rsidRPr="001953A4" w:rsidRDefault="001953A4" w:rsidP="001953A4">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1D42A7" w:rsidRPr="00427204" w14:paraId="5F56BCAA" w14:textId="77777777" w:rsidTr="006D22E6">
        <w:trPr>
          <w:cantSplit/>
          <w:trHeight w:val="144"/>
          <w:jc w:val="center"/>
        </w:trPr>
        <w:tc>
          <w:tcPr>
            <w:tcW w:w="890" w:type="dxa"/>
            <w:shd w:val="clear" w:color="auto" w:fill="auto"/>
            <w:noWrap/>
            <w:vAlign w:val="center"/>
          </w:tcPr>
          <w:p w14:paraId="7A214142" w14:textId="1638997E"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PT 2</w:t>
            </w:r>
          </w:p>
        </w:tc>
        <w:tc>
          <w:tcPr>
            <w:tcW w:w="1440" w:type="dxa"/>
            <w:vAlign w:val="center"/>
          </w:tcPr>
          <w:p w14:paraId="5054C3AC" w14:textId="689686E1"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Little Wichita River</w:t>
            </w:r>
          </w:p>
        </w:tc>
        <w:tc>
          <w:tcPr>
            <w:tcW w:w="1080" w:type="dxa"/>
            <w:shd w:val="clear" w:color="auto" w:fill="auto"/>
            <w:noWrap/>
            <w:vAlign w:val="center"/>
          </w:tcPr>
          <w:p w14:paraId="45225864" w14:textId="0EAF887B"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5.8</w:t>
            </w:r>
          </w:p>
        </w:tc>
        <w:tc>
          <w:tcPr>
            <w:tcW w:w="1260" w:type="dxa"/>
            <w:shd w:val="clear" w:color="auto" w:fill="auto"/>
            <w:noWrap/>
            <w:vAlign w:val="center"/>
          </w:tcPr>
          <w:p w14:paraId="51A5CCE5" w14:textId="7F1388F5"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1,341</w:t>
            </w:r>
          </w:p>
        </w:tc>
        <w:tc>
          <w:tcPr>
            <w:tcW w:w="1260" w:type="dxa"/>
            <w:shd w:val="clear" w:color="auto" w:fill="auto"/>
            <w:noWrap/>
            <w:vAlign w:val="center"/>
          </w:tcPr>
          <w:p w14:paraId="60B23B7D" w14:textId="2B7A1AA3"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2,209</w:t>
            </w:r>
          </w:p>
        </w:tc>
        <w:tc>
          <w:tcPr>
            <w:tcW w:w="1350" w:type="dxa"/>
            <w:shd w:val="clear" w:color="auto" w:fill="auto"/>
            <w:noWrap/>
            <w:vAlign w:val="center"/>
          </w:tcPr>
          <w:p w14:paraId="30A1237F" w14:textId="065CADF8"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3,641</w:t>
            </w:r>
          </w:p>
        </w:tc>
        <w:tc>
          <w:tcPr>
            <w:tcW w:w="1080" w:type="dxa"/>
            <w:shd w:val="clear" w:color="auto" w:fill="F2F2F2" w:themeFill="background1" w:themeFillShade="F2"/>
            <w:vAlign w:val="center"/>
          </w:tcPr>
          <w:p w14:paraId="30DB86FF" w14:textId="6D71C34E" w:rsidR="001D42A7" w:rsidRPr="001953A4" w:rsidRDefault="001D42A7" w:rsidP="006D22E6">
            <w:pPr>
              <w:spacing w:before="40" w:after="40" w:line="240" w:lineRule="auto"/>
              <w:jc w:val="center"/>
              <w:rPr>
                <w:rFonts w:eastAsia="Times New Roman" w:cstheme="minorHAnsi"/>
                <w:sz w:val="20"/>
                <w:szCs w:val="20"/>
              </w:rPr>
            </w:pPr>
            <w:r w:rsidRPr="001953A4">
              <w:rPr>
                <w:sz w:val="20"/>
                <w:szCs w:val="20"/>
              </w:rPr>
              <w:t>6,424</w:t>
            </w:r>
          </w:p>
        </w:tc>
        <w:tc>
          <w:tcPr>
            <w:tcW w:w="1170" w:type="dxa"/>
            <w:shd w:val="clear" w:color="auto" w:fill="auto"/>
            <w:noWrap/>
            <w:vAlign w:val="center"/>
            <w:hideMark/>
          </w:tcPr>
          <w:p w14:paraId="70D69F87" w14:textId="746B8C65"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74B2F567" w14:textId="5CF606D6"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107D57E6" w14:textId="65711B3A"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33A1C030" w14:textId="3F2E77F5"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1D42A7" w:rsidRPr="00427204" w14:paraId="1EFD1E5A" w14:textId="77777777" w:rsidTr="006D22E6">
        <w:trPr>
          <w:cantSplit/>
          <w:trHeight w:val="144"/>
          <w:jc w:val="center"/>
        </w:trPr>
        <w:tc>
          <w:tcPr>
            <w:tcW w:w="890" w:type="dxa"/>
            <w:shd w:val="clear" w:color="auto" w:fill="auto"/>
            <w:noWrap/>
            <w:vAlign w:val="center"/>
          </w:tcPr>
          <w:p w14:paraId="1D90ADB0" w14:textId="30668344"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Outfall</w:t>
            </w:r>
          </w:p>
        </w:tc>
        <w:tc>
          <w:tcPr>
            <w:tcW w:w="1440" w:type="dxa"/>
            <w:vAlign w:val="center"/>
          </w:tcPr>
          <w:p w14:paraId="7B53FF19" w14:textId="71C16364"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Little Wichita River</w:t>
            </w:r>
          </w:p>
        </w:tc>
        <w:tc>
          <w:tcPr>
            <w:tcW w:w="1080" w:type="dxa"/>
            <w:shd w:val="clear" w:color="auto" w:fill="auto"/>
            <w:noWrap/>
            <w:vAlign w:val="center"/>
          </w:tcPr>
          <w:p w14:paraId="5E129472" w14:textId="2C8AB2E6"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631.4</w:t>
            </w:r>
          </w:p>
        </w:tc>
        <w:tc>
          <w:tcPr>
            <w:tcW w:w="1260" w:type="dxa"/>
            <w:shd w:val="clear" w:color="auto" w:fill="auto"/>
            <w:noWrap/>
            <w:vAlign w:val="center"/>
          </w:tcPr>
          <w:p w14:paraId="09D5C7B6" w14:textId="5FFDF70C"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22,312</w:t>
            </w:r>
          </w:p>
        </w:tc>
        <w:tc>
          <w:tcPr>
            <w:tcW w:w="1260" w:type="dxa"/>
            <w:shd w:val="clear" w:color="auto" w:fill="auto"/>
            <w:noWrap/>
            <w:vAlign w:val="center"/>
          </w:tcPr>
          <w:p w14:paraId="695B52FA" w14:textId="2CFB6ADE"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36,769</w:t>
            </w:r>
          </w:p>
        </w:tc>
        <w:tc>
          <w:tcPr>
            <w:tcW w:w="1350" w:type="dxa"/>
            <w:shd w:val="clear" w:color="auto" w:fill="auto"/>
            <w:noWrap/>
            <w:vAlign w:val="center"/>
          </w:tcPr>
          <w:p w14:paraId="6F8B340F" w14:textId="443F8284" w:rsidR="001D42A7" w:rsidRPr="001953A4" w:rsidRDefault="001D42A7" w:rsidP="006D22E6">
            <w:pPr>
              <w:spacing w:before="40" w:after="40" w:line="240" w:lineRule="auto"/>
              <w:jc w:val="center"/>
              <w:rPr>
                <w:rFonts w:eastAsia="Times New Roman" w:cstheme="minorHAnsi"/>
                <w:sz w:val="20"/>
                <w:szCs w:val="20"/>
              </w:rPr>
            </w:pPr>
            <w:r w:rsidRPr="001953A4">
              <w:rPr>
                <w:rFonts w:ascii="Calibri" w:hAnsi="Calibri" w:cs="Calibri"/>
                <w:color w:val="000000"/>
                <w:sz w:val="20"/>
                <w:szCs w:val="20"/>
              </w:rPr>
              <w:t>60,596</w:t>
            </w:r>
          </w:p>
        </w:tc>
        <w:tc>
          <w:tcPr>
            <w:tcW w:w="1080" w:type="dxa"/>
            <w:shd w:val="clear" w:color="auto" w:fill="F2F2F2" w:themeFill="background1" w:themeFillShade="F2"/>
            <w:vAlign w:val="center"/>
          </w:tcPr>
          <w:p w14:paraId="4A590B39" w14:textId="405E8930" w:rsidR="001D42A7" w:rsidRPr="001953A4" w:rsidRDefault="001D42A7" w:rsidP="006D22E6">
            <w:pPr>
              <w:spacing w:before="40" w:after="40" w:line="240" w:lineRule="auto"/>
              <w:jc w:val="center"/>
              <w:rPr>
                <w:rFonts w:eastAsia="Times New Roman" w:cstheme="minorHAnsi"/>
                <w:sz w:val="20"/>
                <w:szCs w:val="20"/>
              </w:rPr>
            </w:pPr>
            <w:r w:rsidRPr="001953A4">
              <w:rPr>
                <w:sz w:val="20"/>
                <w:szCs w:val="20"/>
              </w:rPr>
              <w:t>52,843</w:t>
            </w:r>
          </w:p>
        </w:tc>
        <w:tc>
          <w:tcPr>
            <w:tcW w:w="1170" w:type="dxa"/>
            <w:shd w:val="clear" w:color="auto" w:fill="auto"/>
            <w:noWrap/>
            <w:vAlign w:val="center"/>
            <w:hideMark/>
          </w:tcPr>
          <w:p w14:paraId="55107993" w14:textId="74BCBD74"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7414DD82" w14:textId="07BD07FA"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5F82ADA6" w14:textId="79E7A69B"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c>
          <w:tcPr>
            <w:tcW w:w="1170" w:type="dxa"/>
            <w:shd w:val="clear" w:color="auto" w:fill="auto"/>
            <w:noWrap/>
            <w:vAlign w:val="center"/>
            <w:hideMark/>
          </w:tcPr>
          <w:p w14:paraId="334CA906" w14:textId="46EF8FA1" w:rsidR="001D42A7" w:rsidRPr="001953A4" w:rsidRDefault="001D42A7" w:rsidP="006D22E6">
            <w:pPr>
              <w:spacing w:before="40" w:after="40" w:line="240" w:lineRule="auto"/>
              <w:jc w:val="center"/>
              <w:rPr>
                <w:rFonts w:eastAsia="Times New Roman" w:cstheme="minorHAnsi"/>
                <w:sz w:val="20"/>
                <w:szCs w:val="20"/>
              </w:rPr>
            </w:pPr>
            <w:r w:rsidRPr="001953A4">
              <w:rPr>
                <w:rFonts w:eastAsia="Times New Roman" w:cstheme="minorHAnsi"/>
                <w:sz w:val="20"/>
                <w:szCs w:val="20"/>
              </w:rPr>
              <w:t>-</w:t>
            </w:r>
          </w:p>
        </w:tc>
      </w:tr>
      <w:tr w:rsidR="00362563" w:rsidRPr="00CD44F3" w14:paraId="5E312EAE" w14:textId="77777777" w:rsidTr="006D22E6">
        <w:trPr>
          <w:cantSplit/>
          <w:trHeight w:val="144"/>
          <w:jc w:val="center"/>
        </w:trPr>
        <w:tc>
          <w:tcPr>
            <w:tcW w:w="890" w:type="dxa"/>
            <w:shd w:val="clear" w:color="auto" w:fill="9CC2E5" w:themeFill="accent5" w:themeFillTint="99"/>
            <w:vAlign w:val="center"/>
          </w:tcPr>
          <w:p w14:paraId="1DCDA35A" w14:textId="77777777" w:rsidR="00362563" w:rsidRPr="00CD44F3" w:rsidRDefault="00362563" w:rsidP="006D22E6">
            <w:pPr>
              <w:spacing w:before="40" w:after="40" w:line="240" w:lineRule="auto"/>
              <w:jc w:val="center"/>
              <w:rPr>
                <w:rFonts w:eastAsia="Times New Roman" w:cstheme="minorHAnsi"/>
                <w:b/>
                <w:bCs/>
                <w:sz w:val="20"/>
                <w:szCs w:val="20"/>
              </w:rPr>
            </w:pPr>
          </w:p>
        </w:tc>
        <w:tc>
          <w:tcPr>
            <w:tcW w:w="12150" w:type="dxa"/>
            <w:gridSpan w:val="10"/>
            <w:shd w:val="clear" w:color="auto" w:fill="9CC2E5" w:themeFill="accent5" w:themeFillTint="99"/>
            <w:noWrap/>
            <w:vAlign w:val="center"/>
          </w:tcPr>
          <w:p w14:paraId="0D49AAFC" w14:textId="14F889DD" w:rsidR="00362563" w:rsidRPr="00CD44F3" w:rsidRDefault="00362563" w:rsidP="006D22E6">
            <w:pPr>
              <w:spacing w:before="40" w:after="40" w:line="240" w:lineRule="auto"/>
              <w:jc w:val="center"/>
              <w:rPr>
                <w:rFonts w:eastAsia="Times New Roman" w:cstheme="minorHAnsi"/>
                <w:sz w:val="20"/>
                <w:szCs w:val="20"/>
              </w:rPr>
            </w:pPr>
            <w:r w:rsidRPr="00CD44F3">
              <w:rPr>
                <w:rFonts w:eastAsia="Times New Roman" w:cstheme="minorHAnsi"/>
                <w:b/>
                <w:bCs/>
                <w:sz w:val="20"/>
                <w:szCs w:val="20"/>
              </w:rPr>
              <w:t xml:space="preserve">Domain </w:t>
            </w:r>
            <w:r>
              <w:rPr>
                <w:rFonts w:eastAsia="Times New Roman" w:cstheme="minorHAnsi"/>
                <w:b/>
                <w:bCs/>
                <w:color w:val="000000"/>
                <w:sz w:val="20"/>
                <w:szCs w:val="20"/>
              </w:rPr>
              <w:t>LWIC_903</w:t>
            </w:r>
          </w:p>
        </w:tc>
      </w:tr>
      <w:tr w:rsidR="001D42A7" w:rsidRPr="00427204" w14:paraId="74EB3ED3" w14:textId="77777777" w:rsidTr="006D22E6">
        <w:trPr>
          <w:cantSplit/>
          <w:trHeight w:val="144"/>
          <w:jc w:val="center"/>
        </w:trPr>
        <w:tc>
          <w:tcPr>
            <w:tcW w:w="890" w:type="dxa"/>
            <w:shd w:val="clear" w:color="auto" w:fill="auto"/>
            <w:noWrap/>
            <w:vAlign w:val="center"/>
          </w:tcPr>
          <w:p w14:paraId="1197D57D" w14:textId="172B21FE"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PT 1</w:t>
            </w:r>
          </w:p>
        </w:tc>
        <w:tc>
          <w:tcPr>
            <w:tcW w:w="1440" w:type="dxa"/>
            <w:vAlign w:val="center"/>
          </w:tcPr>
          <w:p w14:paraId="08450EC3" w14:textId="73FA0B9B"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West Little Post Oak Creek</w:t>
            </w:r>
          </w:p>
        </w:tc>
        <w:tc>
          <w:tcPr>
            <w:tcW w:w="1080" w:type="dxa"/>
            <w:shd w:val="clear" w:color="auto" w:fill="auto"/>
            <w:vAlign w:val="center"/>
          </w:tcPr>
          <w:p w14:paraId="74819C55" w14:textId="37D65296"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18.9</w:t>
            </w:r>
          </w:p>
        </w:tc>
        <w:tc>
          <w:tcPr>
            <w:tcW w:w="1260" w:type="dxa"/>
            <w:shd w:val="clear" w:color="auto" w:fill="auto"/>
            <w:vAlign w:val="center"/>
          </w:tcPr>
          <w:p w14:paraId="2B575048" w14:textId="342B1232"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3,242</w:t>
            </w:r>
          </w:p>
        </w:tc>
        <w:tc>
          <w:tcPr>
            <w:tcW w:w="1260" w:type="dxa"/>
            <w:shd w:val="clear" w:color="auto" w:fill="auto"/>
            <w:vAlign w:val="center"/>
          </w:tcPr>
          <w:p w14:paraId="4FAFA71B" w14:textId="7365C980"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5,343</w:t>
            </w:r>
          </w:p>
        </w:tc>
        <w:tc>
          <w:tcPr>
            <w:tcW w:w="1350" w:type="dxa"/>
            <w:shd w:val="clear" w:color="auto" w:fill="auto"/>
            <w:vAlign w:val="center"/>
          </w:tcPr>
          <w:p w14:paraId="20AAA58E" w14:textId="22F01C54"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8,806</w:t>
            </w:r>
          </w:p>
        </w:tc>
        <w:tc>
          <w:tcPr>
            <w:tcW w:w="1080" w:type="dxa"/>
            <w:shd w:val="clear" w:color="auto" w:fill="F2F2F2" w:themeFill="background1" w:themeFillShade="F2"/>
            <w:vAlign w:val="center"/>
          </w:tcPr>
          <w:p w14:paraId="4D9DFDE5" w14:textId="3F1DD2FA" w:rsidR="001D42A7" w:rsidRPr="001953A4" w:rsidRDefault="001D42A7" w:rsidP="006D22E6">
            <w:pPr>
              <w:spacing w:before="40" w:after="40" w:line="240" w:lineRule="auto"/>
              <w:jc w:val="center"/>
              <w:rPr>
                <w:rFonts w:eastAsia="Times New Roman" w:cstheme="minorHAnsi"/>
                <w:b/>
                <w:bCs/>
                <w:sz w:val="20"/>
                <w:szCs w:val="20"/>
              </w:rPr>
            </w:pPr>
            <w:r w:rsidRPr="001953A4">
              <w:rPr>
                <w:sz w:val="20"/>
                <w:szCs w:val="20"/>
              </w:rPr>
              <w:t>6,966</w:t>
            </w:r>
          </w:p>
        </w:tc>
        <w:tc>
          <w:tcPr>
            <w:tcW w:w="1170" w:type="dxa"/>
            <w:shd w:val="clear" w:color="auto" w:fill="auto"/>
            <w:vAlign w:val="center"/>
          </w:tcPr>
          <w:p w14:paraId="412214B4" w14:textId="52782642"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5381276A" w14:textId="66608E10"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1CD1E82C" w14:textId="2136DEB8"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130D00FA" w14:textId="510B09B1"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r>
      <w:tr w:rsidR="001D42A7" w:rsidRPr="00427204" w14:paraId="6B5C34DE" w14:textId="77777777" w:rsidTr="006D22E6">
        <w:trPr>
          <w:cantSplit/>
          <w:trHeight w:val="144"/>
          <w:jc w:val="center"/>
        </w:trPr>
        <w:tc>
          <w:tcPr>
            <w:tcW w:w="890" w:type="dxa"/>
            <w:shd w:val="clear" w:color="auto" w:fill="auto"/>
            <w:noWrap/>
            <w:vAlign w:val="center"/>
          </w:tcPr>
          <w:p w14:paraId="2CB3C299" w14:textId="6CC3C17F"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PT 2</w:t>
            </w:r>
          </w:p>
        </w:tc>
        <w:tc>
          <w:tcPr>
            <w:tcW w:w="1440" w:type="dxa"/>
            <w:vAlign w:val="center"/>
          </w:tcPr>
          <w:p w14:paraId="6FB32E00" w14:textId="5A9C21E8"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Deer Creek</w:t>
            </w:r>
          </w:p>
        </w:tc>
        <w:tc>
          <w:tcPr>
            <w:tcW w:w="1080" w:type="dxa"/>
            <w:shd w:val="clear" w:color="auto" w:fill="auto"/>
            <w:vAlign w:val="center"/>
          </w:tcPr>
          <w:p w14:paraId="4FEA6D1C" w14:textId="707B7A7C"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29.7</w:t>
            </w:r>
          </w:p>
        </w:tc>
        <w:tc>
          <w:tcPr>
            <w:tcW w:w="1260" w:type="dxa"/>
            <w:shd w:val="clear" w:color="auto" w:fill="auto"/>
            <w:vAlign w:val="center"/>
          </w:tcPr>
          <w:p w14:paraId="6F68AC93" w14:textId="4C16DB2F"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3,838</w:t>
            </w:r>
          </w:p>
        </w:tc>
        <w:tc>
          <w:tcPr>
            <w:tcW w:w="1260" w:type="dxa"/>
            <w:shd w:val="clear" w:color="auto" w:fill="auto"/>
            <w:vAlign w:val="center"/>
          </w:tcPr>
          <w:p w14:paraId="1DB188B4" w14:textId="23E388E5"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6,326</w:t>
            </w:r>
          </w:p>
        </w:tc>
        <w:tc>
          <w:tcPr>
            <w:tcW w:w="1350" w:type="dxa"/>
            <w:shd w:val="clear" w:color="auto" w:fill="auto"/>
            <w:vAlign w:val="center"/>
          </w:tcPr>
          <w:p w14:paraId="3ED61A43" w14:textId="6B078577"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10,425</w:t>
            </w:r>
          </w:p>
        </w:tc>
        <w:tc>
          <w:tcPr>
            <w:tcW w:w="1080" w:type="dxa"/>
            <w:shd w:val="clear" w:color="auto" w:fill="F2F2F2" w:themeFill="background1" w:themeFillShade="F2"/>
            <w:vAlign w:val="center"/>
          </w:tcPr>
          <w:p w14:paraId="36BA5102" w14:textId="32A78F40" w:rsidR="001D42A7" w:rsidRPr="001953A4" w:rsidRDefault="001D42A7" w:rsidP="006D22E6">
            <w:pPr>
              <w:spacing w:before="40" w:after="40" w:line="240" w:lineRule="auto"/>
              <w:jc w:val="center"/>
              <w:rPr>
                <w:rFonts w:eastAsia="Times New Roman" w:cstheme="minorHAnsi"/>
                <w:b/>
                <w:bCs/>
                <w:sz w:val="20"/>
                <w:szCs w:val="20"/>
              </w:rPr>
            </w:pPr>
            <w:r w:rsidRPr="001953A4">
              <w:rPr>
                <w:sz w:val="20"/>
                <w:szCs w:val="20"/>
              </w:rPr>
              <w:t>9,207</w:t>
            </w:r>
          </w:p>
        </w:tc>
        <w:tc>
          <w:tcPr>
            <w:tcW w:w="1170" w:type="dxa"/>
            <w:shd w:val="clear" w:color="auto" w:fill="auto"/>
            <w:vAlign w:val="center"/>
          </w:tcPr>
          <w:p w14:paraId="24C29D4F" w14:textId="021074BF"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5919A289" w14:textId="4C5B8313"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477D3C82" w14:textId="6DC058E0"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547D70C6" w14:textId="071E8C94"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r>
      <w:tr w:rsidR="001D42A7" w:rsidRPr="00427204" w14:paraId="7F9403D7" w14:textId="77777777" w:rsidTr="006D22E6">
        <w:trPr>
          <w:cantSplit/>
          <w:trHeight w:val="144"/>
          <w:jc w:val="center"/>
        </w:trPr>
        <w:tc>
          <w:tcPr>
            <w:tcW w:w="890" w:type="dxa"/>
            <w:shd w:val="clear" w:color="auto" w:fill="auto"/>
            <w:noWrap/>
            <w:vAlign w:val="center"/>
          </w:tcPr>
          <w:p w14:paraId="39C61F4B" w14:textId="6134A4FF" w:rsidR="001D42A7" w:rsidRPr="001953A4" w:rsidRDefault="001D42A7" w:rsidP="006D22E6">
            <w:pPr>
              <w:spacing w:before="40" w:after="40" w:line="240" w:lineRule="auto"/>
              <w:jc w:val="center"/>
              <w:rPr>
                <w:rFonts w:eastAsia="Times New Roman" w:cstheme="minorHAnsi"/>
                <w:sz w:val="20"/>
                <w:szCs w:val="20"/>
              </w:rPr>
            </w:pPr>
            <w:r w:rsidRPr="001953A4">
              <w:rPr>
                <w:sz w:val="20"/>
                <w:szCs w:val="20"/>
              </w:rPr>
              <w:t>PT 3</w:t>
            </w:r>
          </w:p>
        </w:tc>
        <w:tc>
          <w:tcPr>
            <w:tcW w:w="1440" w:type="dxa"/>
            <w:vAlign w:val="center"/>
          </w:tcPr>
          <w:p w14:paraId="7AA07340" w14:textId="32CDB100"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Deer Creek</w:t>
            </w:r>
          </w:p>
        </w:tc>
        <w:tc>
          <w:tcPr>
            <w:tcW w:w="1080" w:type="dxa"/>
            <w:shd w:val="clear" w:color="auto" w:fill="auto"/>
            <w:vAlign w:val="center"/>
          </w:tcPr>
          <w:p w14:paraId="00AB512C" w14:textId="1A9822FD"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11.0</w:t>
            </w:r>
          </w:p>
        </w:tc>
        <w:tc>
          <w:tcPr>
            <w:tcW w:w="1260" w:type="dxa"/>
            <w:shd w:val="clear" w:color="auto" w:fill="auto"/>
            <w:vAlign w:val="center"/>
          </w:tcPr>
          <w:p w14:paraId="4755BF0E" w14:textId="59830805"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2,035</w:t>
            </w:r>
          </w:p>
        </w:tc>
        <w:tc>
          <w:tcPr>
            <w:tcW w:w="1260" w:type="dxa"/>
            <w:shd w:val="clear" w:color="auto" w:fill="auto"/>
            <w:vAlign w:val="center"/>
          </w:tcPr>
          <w:p w14:paraId="3F8F4D29" w14:textId="12D785EE"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3,353</w:t>
            </w:r>
          </w:p>
        </w:tc>
        <w:tc>
          <w:tcPr>
            <w:tcW w:w="1350" w:type="dxa"/>
            <w:shd w:val="clear" w:color="auto" w:fill="auto"/>
            <w:vAlign w:val="center"/>
          </w:tcPr>
          <w:p w14:paraId="778FF15D" w14:textId="7139B454" w:rsidR="001D42A7" w:rsidRPr="001953A4" w:rsidRDefault="001D42A7" w:rsidP="006D22E6">
            <w:pPr>
              <w:spacing w:before="40" w:after="40" w:line="240" w:lineRule="auto"/>
              <w:jc w:val="center"/>
              <w:rPr>
                <w:sz w:val="20"/>
                <w:szCs w:val="20"/>
              </w:rPr>
            </w:pPr>
            <w:r w:rsidRPr="001953A4">
              <w:rPr>
                <w:rFonts w:ascii="Calibri" w:hAnsi="Calibri" w:cs="Calibri"/>
                <w:color w:val="000000"/>
                <w:sz w:val="20"/>
                <w:szCs w:val="20"/>
              </w:rPr>
              <w:t>5,526</w:t>
            </w:r>
          </w:p>
        </w:tc>
        <w:tc>
          <w:tcPr>
            <w:tcW w:w="1080" w:type="dxa"/>
            <w:shd w:val="clear" w:color="auto" w:fill="F2F2F2" w:themeFill="background1" w:themeFillShade="F2"/>
            <w:vAlign w:val="center"/>
          </w:tcPr>
          <w:p w14:paraId="682B63F6" w14:textId="729292DA" w:rsidR="001D42A7" w:rsidRPr="001953A4" w:rsidRDefault="001D42A7" w:rsidP="006D22E6">
            <w:pPr>
              <w:spacing w:before="40" w:after="40" w:line="240" w:lineRule="auto"/>
              <w:jc w:val="center"/>
              <w:rPr>
                <w:sz w:val="20"/>
                <w:szCs w:val="20"/>
              </w:rPr>
            </w:pPr>
            <w:r w:rsidRPr="001953A4">
              <w:rPr>
                <w:sz w:val="20"/>
                <w:szCs w:val="20"/>
              </w:rPr>
              <w:t>5,178</w:t>
            </w:r>
          </w:p>
        </w:tc>
        <w:tc>
          <w:tcPr>
            <w:tcW w:w="1170" w:type="dxa"/>
            <w:shd w:val="clear" w:color="auto" w:fill="auto"/>
            <w:vAlign w:val="center"/>
          </w:tcPr>
          <w:p w14:paraId="63A6B2DA" w14:textId="77777777" w:rsidR="001D42A7" w:rsidRPr="001953A4" w:rsidRDefault="001D42A7" w:rsidP="006D22E6">
            <w:pPr>
              <w:spacing w:before="40" w:after="40" w:line="240" w:lineRule="auto"/>
              <w:jc w:val="center"/>
              <w:rPr>
                <w:rFonts w:eastAsia="Times New Roman" w:cstheme="minorHAnsi"/>
                <w:sz w:val="20"/>
                <w:szCs w:val="20"/>
              </w:rPr>
            </w:pPr>
          </w:p>
        </w:tc>
        <w:tc>
          <w:tcPr>
            <w:tcW w:w="1170" w:type="dxa"/>
            <w:shd w:val="clear" w:color="auto" w:fill="auto"/>
            <w:vAlign w:val="center"/>
          </w:tcPr>
          <w:p w14:paraId="0D2830E9" w14:textId="77777777" w:rsidR="001D42A7" w:rsidRPr="001953A4" w:rsidRDefault="001D42A7" w:rsidP="006D22E6">
            <w:pPr>
              <w:spacing w:before="40" w:after="40" w:line="240" w:lineRule="auto"/>
              <w:jc w:val="center"/>
              <w:rPr>
                <w:rFonts w:eastAsia="Times New Roman" w:cstheme="minorHAnsi"/>
                <w:sz w:val="20"/>
                <w:szCs w:val="20"/>
              </w:rPr>
            </w:pPr>
          </w:p>
        </w:tc>
        <w:tc>
          <w:tcPr>
            <w:tcW w:w="1170" w:type="dxa"/>
            <w:shd w:val="clear" w:color="auto" w:fill="auto"/>
            <w:vAlign w:val="center"/>
          </w:tcPr>
          <w:p w14:paraId="59E91AB5" w14:textId="77777777" w:rsidR="001D42A7" w:rsidRPr="001953A4" w:rsidRDefault="001D42A7" w:rsidP="006D22E6">
            <w:pPr>
              <w:spacing w:before="40" w:after="40" w:line="240" w:lineRule="auto"/>
              <w:jc w:val="center"/>
              <w:rPr>
                <w:rFonts w:eastAsia="Times New Roman" w:cstheme="minorHAnsi"/>
                <w:sz w:val="20"/>
                <w:szCs w:val="20"/>
              </w:rPr>
            </w:pPr>
          </w:p>
        </w:tc>
        <w:tc>
          <w:tcPr>
            <w:tcW w:w="1170" w:type="dxa"/>
            <w:shd w:val="clear" w:color="auto" w:fill="auto"/>
            <w:vAlign w:val="center"/>
          </w:tcPr>
          <w:p w14:paraId="5EB27735" w14:textId="77777777" w:rsidR="001D42A7" w:rsidRPr="001953A4" w:rsidRDefault="001D42A7" w:rsidP="006D22E6">
            <w:pPr>
              <w:spacing w:before="40" w:after="40" w:line="240" w:lineRule="auto"/>
              <w:jc w:val="center"/>
              <w:rPr>
                <w:rFonts w:eastAsia="Times New Roman" w:cstheme="minorHAnsi"/>
                <w:sz w:val="20"/>
                <w:szCs w:val="20"/>
              </w:rPr>
            </w:pPr>
          </w:p>
        </w:tc>
      </w:tr>
      <w:tr w:rsidR="001D42A7" w:rsidRPr="00427204" w14:paraId="009B3F04" w14:textId="77777777" w:rsidTr="006D22E6">
        <w:trPr>
          <w:cantSplit/>
          <w:trHeight w:val="144"/>
          <w:jc w:val="center"/>
        </w:trPr>
        <w:tc>
          <w:tcPr>
            <w:tcW w:w="890" w:type="dxa"/>
            <w:shd w:val="clear" w:color="auto" w:fill="auto"/>
            <w:noWrap/>
            <w:vAlign w:val="center"/>
          </w:tcPr>
          <w:p w14:paraId="0434C158" w14:textId="679588B1"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Outfall</w:t>
            </w:r>
          </w:p>
        </w:tc>
        <w:tc>
          <w:tcPr>
            <w:tcW w:w="1440" w:type="dxa"/>
            <w:vAlign w:val="center"/>
          </w:tcPr>
          <w:p w14:paraId="549E044F" w14:textId="0BF29B09" w:rsidR="001D42A7" w:rsidRPr="001953A4" w:rsidRDefault="001D42A7" w:rsidP="006D22E6">
            <w:pPr>
              <w:spacing w:before="40" w:after="40" w:line="240" w:lineRule="auto"/>
              <w:jc w:val="center"/>
              <w:rPr>
                <w:sz w:val="20"/>
                <w:szCs w:val="20"/>
              </w:rPr>
            </w:pPr>
            <w:r w:rsidRPr="001953A4">
              <w:rPr>
                <w:sz w:val="20"/>
                <w:szCs w:val="20"/>
              </w:rPr>
              <w:t>Lake Arrowhead Dam</w:t>
            </w:r>
          </w:p>
        </w:tc>
        <w:tc>
          <w:tcPr>
            <w:tcW w:w="1080" w:type="dxa"/>
            <w:shd w:val="clear" w:color="auto" w:fill="auto"/>
            <w:vAlign w:val="center"/>
          </w:tcPr>
          <w:p w14:paraId="0BE332C9" w14:textId="4DC7F58C"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824.1</w:t>
            </w:r>
          </w:p>
        </w:tc>
        <w:tc>
          <w:tcPr>
            <w:tcW w:w="1260" w:type="dxa"/>
            <w:shd w:val="clear" w:color="auto" w:fill="auto"/>
            <w:vAlign w:val="center"/>
          </w:tcPr>
          <w:p w14:paraId="2620014B" w14:textId="0B23DF98"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25,052</w:t>
            </w:r>
          </w:p>
        </w:tc>
        <w:tc>
          <w:tcPr>
            <w:tcW w:w="1260" w:type="dxa"/>
            <w:shd w:val="clear" w:color="auto" w:fill="auto"/>
            <w:vAlign w:val="center"/>
          </w:tcPr>
          <w:p w14:paraId="34DE5D88" w14:textId="7A4574A0"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41,287</w:t>
            </w:r>
          </w:p>
        </w:tc>
        <w:tc>
          <w:tcPr>
            <w:tcW w:w="1350" w:type="dxa"/>
            <w:shd w:val="clear" w:color="auto" w:fill="auto"/>
            <w:vAlign w:val="center"/>
          </w:tcPr>
          <w:p w14:paraId="51B70897" w14:textId="559816FC" w:rsidR="001D42A7" w:rsidRPr="001953A4" w:rsidRDefault="001D42A7" w:rsidP="006D22E6">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68,040</w:t>
            </w:r>
          </w:p>
        </w:tc>
        <w:tc>
          <w:tcPr>
            <w:tcW w:w="1080" w:type="dxa"/>
            <w:shd w:val="clear" w:color="auto" w:fill="F2F2F2" w:themeFill="background1" w:themeFillShade="F2"/>
            <w:vAlign w:val="center"/>
          </w:tcPr>
          <w:p w14:paraId="75D16F0E" w14:textId="592DB03C" w:rsidR="001D42A7" w:rsidRPr="001953A4" w:rsidRDefault="001D42A7" w:rsidP="006D22E6">
            <w:pPr>
              <w:spacing w:before="40" w:after="40" w:line="240" w:lineRule="auto"/>
              <w:jc w:val="center"/>
              <w:rPr>
                <w:rFonts w:eastAsia="Times New Roman" w:cstheme="minorHAnsi"/>
                <w:b/>
                <w:bCs/>
                <w:sz w:val="20"/>
                <w:szCs w:val="20"/>
              </w:rPr>
            </w:pPr>
            <w:r w:rsidRPr="001953A4">
              <w:rPr>
                <w:sz w:val="20"/>
                <w:szCs w:val="20"/>
              </w:rPr>
              <w:t>10,754</w:t>
            </w:r>
          </w:p>
        </w:tc>
        <w:tc>
          <w:tcPr>
            <w:tcW w:w="1170" w:type="dxa"/>
            <w:shd w:val="clear" w:color="auto" w:fill="auto"/>
            <w:vAlign w:val="center"/>
          </w:tcPr>
          <w:p w14:paraId="7E9E62FE" w14:textId="065BBF58"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1D48B4AB" w14:textId="08C83AC2"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0947CA7C" w14:textId="0482E944"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c>
          <w:tcPr>
            <w:tcW w:w="1170" w:type="dxa"/>
            <w:shd w:val="clear" w:color="auto" w:fill="auto"/>
            <w:vAlign w:val="center"/>
          </w:tcPr>
          <w:p w14:paraId="4B6519CA" w14:textId="2D3B7F71" w:rsidR="001D42A7" w:rsidRPr="001953A4" w:rsidRDefault="001D42A7" w:rsidP="006D22E6">
            <w:pPr>
              <w:spacing w:before="40" w:after="40" w:line="240" w:lineRule="auto"/>
              <w:jc w:val="center"/>
              <w:rPr>
                <w:rFonts w:eastAsia="Times New Roman" w:cstheme="minorHAnsi"/>
                <w:b/>
                <w:bCs/>
                <w:sz w:val="20"/>
                <w:szCs w:val="20"/>
              </w:rPr>
            </w:pPr>
            <w:r w:rsidRPr="001953A4">
              <w:rPr>
                <w:rFonts w:eastAsia="Times New Roman" w:cstheme="minorHAnsi"/>
                <w:sz w:val="20"/>
                <w:szCs w:val="20"/>
              </w:rPr>
              <w:t>-</w:t>
            </w:r>
          </w:p>
        </w:tc>
      </w:tr>
      <w:tr w:rsidR="00362563" w:rsidRPr="00CD44F3" w14:paraId="063285EB" w14:textId="77777777" w:rsidTr="006D22E6">
        <w:trPr>
          <w:cantSplit/>
          <w:trHeight w:val="144"/>
          <w:jc w:val="center"/>
        </w:trPr>
        <w:tc>
          <w:tcPr>
            <w:tcW w:w="890" w:type="dxa"/>
            <w:shd w:val="clear" w:color="auto" w:fill="9CC2E5" w:themeFill="accent5" w:themeFillTint="99"/>
            <w:vAlign w:val="center"/>
          </w:tcPr>
          <w:p w14:paraId="2A6048C0" w14:textId="77777777" w:rsidR="00362563" w:rsidRPr="00CD44F3" w:rsidRDefault="00362563" w:rsidP="006D22E6">
            <w:pPr>
              <w:spacing w:before="40" w:after="40" w:line="240" w:lineRule="auto"/>
              <w:jc w:val="center"/>
              <w:rPr>
                <w:rFonts w:eastAsia="Times New Roman" w:cstheme="minorHAnsi"/>
                <w:b/>
                <w:bCs/>
                <w:sz w:val="20"/>
                <w:szCs w:val="20"/>
              </w:rPr>
            </w:pPr>
          </w:p>
        </w:tc>
        <w:tc>
          <w:tcPr>
            <w:tcW w:w="12150" w:type="dxa"/>
            <w:gridSpan w:val="10"/>
            <w:shd w:val="clear" w:color="auto" w:fill="9CC2E5" w:themeFill="accent5" w:themeFillTint="99"/>
            <w:noWrap/>
            <w:vAlign w:val="center"/>
          </w:tcPr>
          <w:p w14:paraId="32C68D96" w14:textId="5F110100" w:rsidR="00362563" w:rsidRPr="00CD44F3" w:rsidRDefault="00362563" w:rsidP="006D22E6">
            <w:pPr>
              <w:spacing w:before="40" w:after="40" w:line="240" w:lineRule="auto"/>
              <w:jc w:val="center"/>
              <w:rPr>
                <w:rFonts w:eastAsia="Times New Roman" w:cstheme="minorHAnsi"/>
                <w:b/>
                <w:bCs/>
                <w:sz w:val="20"/>
                <w:szCs w:val="20"/>
              </w:rPr>
            </w:pPr>
            <w:r w:rsidRPr="00CD44F3">
              <w:rPr>
                <w:rFonts w:eastAsia="Times New Roman" w:cstheme="minorHAnsi"/>
                <w:b/>
                <w:bCs/>
                <w:sz w:val="20"/>
                <w:szCs w:val="20"/>
              </w:rPr>
              <w:t>Domain</w:t>
            </w:r>
            <w:r>
              <w:rPr>
                <w:rFonts w:eastAsia="Times New Roman" w:cstheme="minorHAnsi"/>
                <w:b/>
                <w:bCs/>
                <w:color w:val="000000"/>
                <w:sz w:val="20"/>
                <w:szCs w:val="20"/>
              </w:rPr>
              <w:t xml:space="preserve"> LWIC_904</w:t>
            </w:r>
          </w:p>
        </w:tc>
      </w:tr>
      <w:tr w:rsidR="00755DA1" w:rsidRPr="00427204" w14:paraId="7C0D526F" w14:textId="77777777" w:rsidTr="005645CD">
        <w:trPr>
          <w:cantSplit/>
          <w:trHeight w:val="144"/>
          <w:jc w:val="center"/>
        </w:trPr>
        <w:tc>
          <w:tcPr>
            <w:tcW w:w="890" w:type="dxa"/>
            <w:shd w:val="clear" w:color="auto" w:fill="auto"/>
            <w:noWrap/>
            <w:vAlign w:val="center"/>
          </w:tcPr>
          <w:p w14:paraId="09EA65CC" w14:textId="020CA578"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sz w:val="20"/>
                <w:szCs w:val="20"/>
              </w:rPr>
              <w:lastRenderedPageBreak/>
              <w:t>PT 1</w:t>
            </w:r>
          </w:p>
        </w:tc>
        <w:tc>
          <w:tcPr>
            <w:tcW w:w="1440" w:type="dxa"/>
            <w:vAlign w:val="center"/>
          </w:tcPr>
          <w:p w14:paraId="7D64C52F" w14:textId="77777777" w:rsidR="00755DA1" w:rsidRDefault="00755DA1" w:rsidP="00755DA1">
            <w:pPr>
              <w:spacing w:before="40" w:after="40" w:line="240" w:lineRule="auto"/>
              <w:jc w:val="center"/>
              <w:rPr>
                <w:rFonts w:ascii="Calibri" w:hAnsi="Calibri" w:cs="Calibri"/>
                <w:color w:val="000000"/>
                <w:sz w:val="20"/>
                <w:szCs w:val="20"/>
              </w:rPr>
            </w:pPr>
            <w:r w:rsidRPr="001953A4">
              <w:rPr>
                <w:rFonts w:ascii="Calibri" w:hAnsi="Calibri" w:cs="Calibri"/>
                <w:color w:val="000000"/>
                <w:sz w:val="20"/>
                <w:szCs w:val="20"/>
              </w:rPr>
              <w:t>East Fork Little Wichita River</w:t>
            </w:r>
          </w:p>
          <w:p w14:paraId="0D7AA66B" w14:textId="2BD21EEA" w:rsidR="00161A51" w:rsidRPr="001953A4" w:rsidRDefault="00161A51" w:rsidP="00755DA1">
            <w:pPr>
              <w:spacing w:before="40" w:after="40" w:line="240" w:lineRule="auto"/>
              <w:jc w:val="center"/>
              <w:rPr>
                <w:sz w:val="20"/>
                <w:szCs w:val="20"/>
              </w:rPr>
            </w:pPr>
            <w:r>
              <w:rPr>
                <w:rFonts w:ascii="Calibri" w:hAnsi="Calibri" w:cs="Calibri"/>
                <w:color w:val="000000"/>
                <w:sz w:val="20"/>
                <w:szCs w:val="20"/>
              </w:rPr>
              <w:t>USGS</w:t>
            </w:r>
            <w:r w:rsidR="006F0BC1">
              <w:rPr>
                <w:rFonts w:ascii="Calibri" w:hAnsi="Calibri" w:cs="Calibri"/>
                <w:color w:val="000000"/>
                <w:sz w:val="20"/>
                <w:szCs w:val="20"/>
              </w:rPr>
              <w:t xml:space="preserve"> Gage</w:t>
            </w:r>
            <w:r>
              <w:rPr>
                <w:rFonts w:ascii="Calibri" w:hAnsi="Calibri" w:cs="Calibri"/>
                <w:color w:val="000000"/>
                <w:sz w:val="20"/>
                <w:szCs w:val="20"/>
              </w:rPr>
              <w:t xml:space="preserve"> 07315200</w:t>
            </w:r>
          </w:p>
        </w:tc>
        <w:tc>
          <w:tcPr>
            <w:tcW w:w="1080" w:type="dxa"/>
            <w:shd w:val="clear" w:color="auto" w:fill="auto"/>
            <w:vAlign w:val="center"/>
          </w:tcPr>
          <w:p w14:paraId="14AB6193" w14:textId="3842FB54"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194.0</w:t>
            </w:r>
          </w:p>
        </w:tc>
        <w:tc>
          <w:tcPr>
            <w:tcW w:w="1260" w:type="dxa"/>
            <w:shd w:val="clear" w:color="auto" w:fill="auto"/>
            <w:vAlign w:val="center"/>
          </w:tcPr>
          <w:p w14:paraId="0DCB0871" w14:textId="43A06748" w:rsidR="00755DA1"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260" w:type="dxa"/>
            <w:shd w:val="clear" w:color="auto" w:fill="auto"/>
            <w:vAlign w:val="center"/>
          </w:tcPr>
          <w:p w14:paraId="410F9632" w14:textId="7BA70913" w:rsidR="00755DA1"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350" w:type="dxa"/>
            <w:shd w:val="clear" w:color="auto" w:fill="auto"/>
            <w:vAlign w:val="center"/>
          </w:tcPr>
          <w:p w14:paraId="0E01E293" w14:textId="52140886" w:rsidR="00755DA1"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080" w:type="dxa"/>
            <w:shd w:val="clear" w:color="auto" w:fill="F2F2F2" w:themeFill="background1" w:themeFillShade="F2"/>
            <w:vAlign w:val="center"/>
          </w:tcPr>
          <w:p w14:paraId="795DE85B" w14:textId="018AECF7" w:rsidR="00755DA1" w:rsidRPr="001953A4" w:rsidRDefault="00755DA1" w:rsidP="00755DA1">
            <w:pPr>
              <w:spacing w:before="40" w:after="40" w:line="240" w:lineRule="auto"/>
              <w:jc w:val="center"/>
              <w:rPr>
                <w:rFonts w:eastAsia="Times New Roman" w:cstheme="minorHAnsi"/>
                <w:b/>
                <w:bCs/>
                <w:sz w:val="20"/>
                <w:szCs w:val="20"/>
              </w:rPr>
            </w:pPr>
            <w:r w:rsidRPr="001953A4">
              <w:rPr>
                <w:sz w:val="20"/>
                <w:szCs w:val="20"/>
              </w:rPr>
              <w:t>32,100</w:t>
            </w:r>
          </w:p>
        </w:tc>
        <w:tc>
          <w:tcPr>
            <w:tcW w:w="1170" w:type="dxa"/>
            <w:shd w:val="clear" w:color="auto" w:fill="auto"/>
            <w:vAlign w:val="center"/>
          </w:tcPr>
          <w:p w14:paraId="22A7EBCA" w14:textId="4192D479" w:rsidR="00755DA1" w:rsidRPr="001953A4" w:rsidRDefault="00755DA1" w:rsidP="00755DA1">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28,380</w:t>
            </w:r>
          </w:p>
        </w:tc>
        <w:tc>
          <w:tcPr>
            <w:tcW w:w="1170" w:type="dxa"/>
            <w:shd w:val="clear" w:color="auto" w:fill="auto"/>
            <w:vAlign w:val="center"/>
          </w:tcPr>
          <w:p w14:paraId="1F0D5A42" w14:textId="1FB438A4" w:rsidR="00755DA1" w:rsidRPr="001953A4" w:rsidRDefault="00755DA1" w:rsidP="00755DA1">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41,340</w:t>
            </w:r>
          </w:p>
        </w:tc>
        <w:tc>
          <w:tcPr>
            <w:tcW w:w="1170" w:type="dxa"/>
            <w:shd w:val="clear" w:color="auto" w:fill="auto"/>
            <w:vAlign w:val="center"/>
          </w:tcPr>
          <w:p w14:paraId="5E4C6074" w14:textId="3CE9EC01" w:rsidR="00755DA1" w:rsidRPr="001953A4" w:rsidRDefault="00755DA1" w:rsidP="00755DA1">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68,650</w:t>
            </w:r>
          </w:p>
        </w:tc>
        <w:tc>
          <w:tcPr>
            <w:tcW w:w="1170" w:type="dxa"/>
            <w:shd w:val="clear" w:color="auto" w:fill="auto"/>
            <w:vAlign w:val="center"/>
          </w:tcPr>
          <w:p w14:paraId="5B48345A" w14:textId="094B3740"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r w:rsidR="00755DA1" w:rsidRPr="00427204" w14:paraId="43639AA3" w14:textId="77777777" w:rsidTr="005645CD">
        <w:trPr>
          <w:cantSplit/>
          <w:trHeight w:val="144"/>
          <w:jc w:val="center"/>
        </w:trPr>
        <w:tc>
          <w:tcPr>
            <w:tcW w:w="890" w:type="dxa"/>
            <w:shd w:val="clear" w:color="auto" w:fill="auto"/>
            <w:noWrap/>
            <w:vAlign w:val="center"/>
          </w:tcPr>
          <w:p w14:paraId="45ADBEBB" w14:textId="3A348C70"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sz w:val="20"/>
                <w:szCs w:val="20"/>
              </w:rPr>
              <w:t>PT 2</w:t>
            </w:r>
          </w:p>
        </w:tc>
        <w:tc>
          <w:tcPr>
            <w:tcW w:w="1440" w:type="dxa"/>
            <w:vAlign w:val="center"/>
          </w:tcPr>
          <w:p w14:paraId="1B4C3353" w14:textId="79C269CC" w:rsidR="00755DA1" w:rsidRPr="001953A4" w:rsidRDefault="00755DA1" w:rsidP="00755DA1">
            <w:pPr>
              <w:spacing w:before="40" w:after="40" w:line="240" w:lineRule="auto"/>
              <w:jc w:val="center"/>
              <w:rPr>
                <w:sz w:val="20"/>
                <w:szCs w:val="20"/>
              </w:rPr>
            </w:pPr>
            <w:r w:rsidRPr="001953A4">
              <w:rPr>
                <w:rFonts w:ascii="Calibri" w:hAnsi="Calibri" w:cs="Calibri"/>
                <w:color w:val="000000"/>
                <w:sz w:val="20"/>
                <w:szCs w:val="20"/>
              </w:rPr>
              <w:t>East Fork Little Wichita River</w:t>
            </w:r>
          </w:p>
        </w:tc>
        <w:tc>
          <w:tcPr>
            <w:tcW w:w="1080" w:type="dxa"/>
            <w:shd w:val="clear" w:color="auto" w:fill="auto"/>
            <w:vAlign w:val="center"/>
          </w:tcPr>
          <w:p w14:paraId="46D92E16" w14:textId="3C101733"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31.3</w:t>
            </w:r>
          </w:p>
        </w:tc>
        <w:tc>
          <w:tcPr>
            <w:tcW w:w="1260" w:type="dxa"/>
            <w:shd w:val="clear" w:color="auto" w:fill="auto"/>
            <w:vAlign w:val="center"/>
          </w:tcPr>
          <w:p w14:paraId="14C9CAE6" w14:textId="5056C6EF"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4,888</w:t>
            </w:r>
          </w:p>
        </w:tc>
        <w:tc>
          <w:tcPr>
            <w:tcW w:w="1260" w:type="dxa"/>
            <w:shd w:val="clear" w:color="auto" w:fill="auto"/>
            <w:vAlign w:val="center"/>
          </w:tcPr>
          <w:p w14:paraId="1C79A948" w14:textId="2C1A9CA3"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8,055</w:t>
            </w:r>
          </w:p>
        </w:tc>
        <w:tc>
          <w:tcPr>
            <w:tcW w:w="1350" w:type="dxa"/>
            <w:shd w:val="clear" w:color="auto" w:fill="auto"/>
            <w:vAlign w:val="center"/>
          </w:tcPr>
          <w:p w14:paraId="025FECD4" w14:textId="13F7DC94"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13,274</w:t>
            </w:r>
          </w:p>
        </w:tc>
        <w:tc>
          <w:tcPr>
            <w:tcW w:w="1080" w:type="dxa"/>
            <w:shd w:val="clear" w:color="auto" w:fill="F2F2F2" w:themeFill="background1" w:themeFillShade="F2"/>
            <w:vAlign w:val="center"/>
          </w:tcPr>
          <w:p w14:paraId="350D20F0" w14:textId="49B16BA0" w:rsidR="00755DA1" w:rsidRPr="001953A4" w:rsidRDefault="00755DA1" w:rsidP="00755DA1">
            <w:pPr>
              <w:spacing w:before="40" w:after="40" w:line="240" w:lineRule="auto"/>
              <w:jc w:val="center"/>
              <w:rPr>
                <w:rFonts w:eastAsia="Times New Roman" w:cstheme="minorHAnsi"/>
                <w:b/>
                <w:bCs/>
                <w:sz w:val="20"/>
                <w:szCs w:val="20"/>
              </w:rPr>
            </w:pPr>
            <w:r w:rsidRPr="001953A4">
              <w:rPr>
                <w:sz w:val="20"/>
                <w:szCs w:val="20"/>
              </w:rPr>
              <w:t>15,739</w:t>
            </w:r>
          </w:p>
        </w:tc>
        <w:tc>
          <w:tcPr>
            <w:tcW w:w="1170" w:type="dxa"/>
            <w:shd w:val="clear" w:color="auto" w:fill="auto"/>
            <w:vAlign w:val="center"/>
          </w:tcPr>
          <w:p w14:paraId="53B55933" w14:textId="014C81A0"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6F2BEB57" w14:textId="5423ED1E"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02F06571" w14:textId="12124651"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26206230" w14:textId="62203983"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r w:rsidR="00755DA1" w:rsidRPr="00427204" w14:paraId="58010025" w14:textId="77777777" w:rsidTr="005645CD">
        <w:trPr>
          <w:cantSplit/>
          <w:trHeight w:val="144"/>
          <w:jc w:val="center"/>
        </w:trPr>
        <w:tc>
          <w:tcPr>
            <w:tcW w:w="890" w:type="dxa"/>
            <w:shd w:val="clear" w:color="auto" w:fill="auto"/>
            <w:noWrap/>
            <w:vAlign w:val="center"/>
          </w:tcPr>
          <w:p w14:paraId="40E95B95" w14:textId="0CFC861A"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sz w:val="20"/>
                <w:szCs w:val="20"/>
              </w:rPr>
              <w:t>Outfall</w:t>
            </w:r>
          </w:p>
        </w:tc>
        <w:tc>
          <w:tcPr>
            <w:tcW w:w="1440" w:type="dxa"/>
            <w:vAlign w:val="center"/>
          </w:tcPr>
          <w:p w14:paraId="08295594" w14:textId="3261A854" w:rsidR="00755DA1" w:rsidRPr="001953A4" w:rsidRDefault="00755DA1" w:rsidP="00755DA1">
            <w:pPr>
              <w:spacing w:before="40" w:after="40" w:line="240" w:lineRule="auto"/>
              <w:jc w:val="center"/>
              <w:rPr>
                <w:sz w:val="20"/>
                <w:szCs w:val="20"/>
              </w:rPr>
            </w:pPr>
            <w:r w:rsidRPr="001953A4">
              <w:rPr>
                <w:rFonts w:ascii="Calibri" w:hAnsi="Calibri" w:cs="Calibri"/>
                <w:color w:val="000000"/>
                <w:sz w:val="20"/>
                <w:szCs w:val="20"/>
              </w:rPr>
              <w:t>East Fork Little Wichita River</w:t>
            </w:r>
          </w:p>
        </w:tc>
        <w:tc>
          <w:tcPr>
            <w:tcW w:w="1080" w:type="dxa"/>
            <w:shd w:val="clear" w:color="auto" w:fill="auto"/>
            <w:vAlign w:val="center"/>
          </w:tcPr>
          <w:p w14:paraId="52AD37AC" w14:textId="26D5D88F"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215.6</w:t>
            </w:r>
          </w:p>
        </w:tc>
        <w:tc>
          <w:tcPr>
            <w:tcW w:w="1260" w:type="dxa"/>
            <w:shd w:val="clear" w:color="auto" w:fill="auto"/>
            <w:vAlign w:val="center"/>
          </w:tcPr>
          <w:p w14:paraId="5A3DA30A" w14:textId="74E1A1AA"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12,935</w:t>
            </w:r>
          </w:p>
        </w:tc>
        <w:tc>
          <w:tcPr>
            <w:tcW w:w="1260" w:type="dxa"/>
            <w:shd w:val="clear" w:color="auto" w:fill="auto"/>
            <w:vAlign w:val="center"/>
          </w:tcPr>
          <w:p w14:paraId="09A4A382" w14:textId="0F03EE0C"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21,318</w:t>
            </w:r>
          </w:p>
        </w:tc>
        <w:tc>
          <w:tcPr>
            <w:tcW w:w="1350" w:type="dxa"/>
            <w:shd w:val="clear" w:color="auto" w:fill="auto"/>
            <w:vAlign w:val="center"/>
          </w:tcPr>
          <w:p w14:paraId="0C2162C9" w14:textId="24CFFC6E" w:rsidR="00755DA1" w:rsidRPr="005645CD" w:rsidRDefault="00755DA1" w:rsidP="005645CD">
            <w:pPr>
              <w:spacing w:before="40" w:after="40" w:line="240" w:lineRule="auto"/>
              <w:jc w:val="center"/>
              <w:rPr>
                <w:rFonts w:eastAsia="Times New Roman" w:cstheme="minorHAnsi"/>
                <w:b/>
                <w:bCs/>
                <w:sz w:val="20"/>
                <w:szCs w:val="20"/>
              </w:rPr>
            </w:pPr>
            <w:r w:rsidRPr="005645CD">
              <w:rPr>
                <w:sz w:val="20"/>
                <w:szCs w:val="20"/>
              </w:rPr>
              <w:t>35,131</w:t>
            </w:r>
          </w:p>
        </w:tc>
        <w:tc>
          <w:tcPr>
            <w:tcW w:w="1080" w:type="dxa"/>
            <w:shd w:val="clear" w:color="auto" w:fill="F2F2F2" w:themeFill="background1" w:themeFillShade="F2"/>
            <w:vAlign w:val="center"/>
          </w:tcPr>
          <w:p w14:paraId="77D7611A" w14:textId="367AC403" w:rsidR="00755DA1" w:rsidRPr="001953A4" w:rsidRDefault="00755DA1" w:rsidP="00755DA1">
            <w:pPr>
              <w:spacing w:before="40" w:after="40" w:line="240" w:lineRule="auto"/>
              <w:jc w:val="center"/>
              <w:rPr>
                <w:rFonts w:eastAsia="Times New Roman" w:cstheme="minorHAnsi"/>
                <w:b/>
                <w:bCs/>
                <w:sz w:val="20"/>
                <w:szCs w:val="20"/>
              </w:rPr>
            </w:pPr>
            <w:r w:rsidRPr="001953A4">
              <w:rPr>
                <w:sz w:val="20"/>
                <w:szCs w:val="20"/>
              </w:rPr>
              <w:t>32,319</w:t>
            </w:r>
          </w:p>
        </w:tc>
        <w:tc>
          <w:tcPr>
            <w:tcW w:w="1170" w:type="dxa"/>
            <w:shd w:val="clear" w:color="auto" w:fill="auto"/>
            <w:vAlign w:val="center"/>
          </w:tcPr>
          <w:p w14:paraId="1CB52978" w14:textId="6F1595EA"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6D04A05B" w14:textId="798DE8AB"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6588B300" w14:textId="708A027A"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5F3038D4" w14:textId="259351DE" w:rsidR="00755DA1" w:rsidRPr="001953A4" w:rsidRDefault="00755DA1" w:rsidP="00755DA1">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r w:rsidR="00362563" w:rsidRPr="00CD44F3" w14:paraId="302FBC51" w14:textId="77777777" w:rsidTr="006D22E6">
        <w:trPr>
          <w:cantSplit/>
          <w:trHeight w:val="144"/>
          <w:jc w:val="center"/>
        </w:trPr>
        <w:tc>
          <w:tcPr>
            <w:tcW w:w="890" w:type="dxa"/>
            <w:shd w:val="clear" w:color="auto" w:fill="9CC2E5" w:themeFill="accent5" w:themeFillTint="99"/>
            <w:vAlign w:val="center"/>
          </w:tcPr>
          <w:p w14:paraId="7518E45C" w14:textId="77777777" w:rsidR="00362563" w:rsidRPr="00CD44F3" w:rsidRDefault="00362563" w:rsidP="006D22E6">
            <w:pPr>
              <w:spacing w:before="40" w:after="40" w:line="240" w:lineRule="auto"/>
              <w:jc w:val="center"/>
              <w:rPr>
                <w:rFonts w:eastAsia="Times New Roman" w:cstheme="minorHAnsi"/>
                <w:b/>
                <w:bCs/>
                <w:sz w:val="20"/>
                <w:szCs w:val="20"/>
              </w:rPr>
            </w:pPr>
          </w:p>
        </w:tc>
        <w:tc>
          <w:tcPr>
            <w:tcW w:w="12150" w:type="dxa"/>
            <w:gridSpan w:val="10"/>
            <w:shd w:val="clear" w:color="auto" w:fill="9CC2E5" w:themeFill="accent5" w:themeFillTint="99"/>
            <w:noWrap/>
            <w:vAlign w:val="center"/>
          </w:tcPr>
          <w:p w14:paraId="013A2F28" w14:textId="1FDCCFB4" w:rsidR="00362563" w:rsidRPr="00CD44F3" w:rsidRDefault="00362563" w:rsidP="006D22E6">
            <w:pPr>
              <w:spacing w:before="40" w:after="40" w:line="240" w:lineRule="auto"/>
              <w:jc w:val="center"/>
              <w:rPr>
                <w:rFonts w:eastAsia="Times New Roman" w:cstheme="minorHAnsi"/>
                <w:b/>
                <w:bCs/>
                <w:sz w:val="20"/>
                <w:szCs w:val="20"/>
              </w:rPr>
            </w:pPr>
            <w:r w:rsidRPr="00CD44F3">
              <w:rPr>
                <w:rFonts w:eastAsia="Times New Roman" w:cstheme="minorHAnsi"/>
                <w:b/>
                <w:bCs/>
                <w:sz w:val="20"/>
                <w:szCs w:val="20"/>
              </w:rPr>
              <w:t xml:space="preserve">Domain </w:t>
            </w:r>
            <w:r>
              <w:rPr>
                <w:rFonts w:eastAsia="Times New Roman" w:cstheme="minorHAnsi"/>
                <w:b/>
                <w:bCs/>
                <w:color w:val="000000"/>
                <w:sz w:val="20"/>
                <w:szCs w:val="20"/>
              </w:rPr>
              <w:t>LWIC_905</w:t>
            </w:r>
          </w:p>
        </w:tc>
      </w:tr>
      <w:tr w:rsidR="005645CD" w:rsidRPr="00427204" w14:paraId="7E5EC5A0" w14:textId="77777777" w:rsidTr="005645CD">
        <w:trPr>
          <w:cantSplit/>
          <w:trHeight w:val="144"/>
          <w:jc w:val="center"/>
        </w:trPr>
        <w:tc>
          <w:tcPr>
            <w:tcW w:w="890" w:type="dxa"/>
            <w:shd w:val="clear" w:color="auto" w:fill="auto"/>
            <w:noWrap/>
            <w:vAlign w:val="center"/>
          </w:tcPr>
          <w:p w14:paraId="451542EC" w14:textId="7C22B336"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sz w:val="20"/>
                <w:szCs w:val="20"/>
              </w:rPr>
              <w:t>PT 1</w:t>
            </w:r>
          </w:p>
        </w:tc>
        <w:tc>
          <w:tcPr>
            <w:tcW w:w="1440" w:type="dxa"/>
            <w:vAlign w:val="center"/>
          </w:tcPr>
          <w:p w14:paraId="37FCBBC7" w14:textId="77777777" w:rsidR="005645CD" w:rsidRDefault="005645CD" w:rsidP="005645CD">
            <w:pPr>
              <w:spacing w:before="40" w:after="40" w:line="240" w:lineRule="auto"/>
              <w:jc w:val="center"/>
              <w:rPr>
                <w:rFonts w:ascii="Calibri" w:hAnsi="Calibri" w:cs="Calibri"/>
                <w:color w:val="000000"/>
                <w:sz w:val="20"/>
                <w:szCs w:val="20"/>
              </w:rPr>
            </w:pPr>
            <w:r w:rsidRPr="001953A4">
              <w:rPr>
                <w:rFonts w:ascii="Calibri" w:hAnsi="Calibri" w:cs="Calibri"/>
                <w:color w:val="000000"/>
                <w:sz w:val="20"/>
                <w:szCs w:val="20"/>
              </w:rPr>
              <w:t>Little Wichita River</w:t>
            </w:r>
          </w:p>
          <w:p w14:paraId="06499960" w14:textId="77777777" w:rsidR="00927E07" w:rsidRDefault="00927E07" w:rsidP="005645CD">
            <w:pPr>
              <w:spacing w:before="40" w:after="40" w:line="240" w:lineRule="auto"/>
              <w:jc w:val="center"/>
              <w:rPr>
                <w:rFonts w:ascii="Calibri" w:hAnsi="Calibri" w:cs="Calibri"/>
                <w:color w:val="000000"/>
                <w:sz w:val="20"/>
                <w:szCs w:val="20"/>
              </w:rPr>
            </w:pPr>
            <w:r>
              <w:rPr>
                <w:rFonts w:ascii="Calibri" w:hAnsi="Calibri" w:cs="Calibri"/>
                <w:color w:val="000000"/>
                <w:sz w:val="20"/>
                <w:szCs w:val="20"/>
              </w:rPr>
              <w:t>USGS Gage</w:t>
            </w:r>
          </w:p>
          <w:p w14:paraId="60B4B2DC" w14:textId="3FC8792B" w:rsidR="00927E07" w:rsidRPr="001953A4" w:rsidRDefault="00927E07" w:rsidP="005645CD">
            <w:pPr>
              <w:spacing w:before="40" w:after="40" w:line="240" w:lineRule="auto"/>
              <w:jc w:val="center"/>
              <w:rPr>
                <w:sz w:val="20"/>
                <w:szCs w:val="20"/>
              </w:rPr>
            </w:pPr>
            <w:r>
              <w:rPr>
                <w:rFonts w:ascii="Calibri" w:hAnsi="Calibri" w:cs="Calibri"/>
                <w:color w:val="000000"/>
                <w:sz w:val="20"/>
                <w:szCs w:val="20"/>
              </w:rPr>
              <w:t>07314900</w:t>
            </w:r>
          </w:p>
        </w:tc>
        <w:tc>
          <w:tcPr>
            <w:tcW w:w="1080" w:type="dxa"/>
            <w:shd w:val="clear" w:color="auto" w:fill="auto"/>
            <w:vAlign w:val="center"/>
          </w:tcPr>
          <w:p w14:paraId="51DF7EB4" w14:textId="2DA7178E"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996.5</w:t>
            </w:r>
          </w:p>
        </w:tc>
        <w:tc>
          <w:tcPr>
            <w:tcW w:w="1260" w:type="dxa"/>
            <w:shd w:val="clear" w:color="auto" w:fill="auto"/>
            <w:vAlign w:val="center"/>
          </w:tcPr>
          <w:p w14:paraId="060C9410" w14:textId="6597E8CD" w:rsidR="005645CD"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260" w:type="dxa"/>
            <w:shd w:val="clear" w:color="auto" w:fill="auto"/>
            <w:vAlign w:val="center"/>
          </w:tcPr>
          <w:p w14:paraId="2B98E708" w14:textId="0FCADE70" w:rsidR="005645CD"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350" w:type="dxa"/>
            <w:shd w:val="clear" w:color="auto" w:fill="auto"/>
            <w:vAlign w:val="center"/>
          </w:tcPr>
          <w:p w14:paraId="23E3E0BF" w14:textId="74C4199E" w:rsidR="005645CD" w:rsidRPr="005645CD"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080" w:type="dxa"/>
            <w:shd w:val="clear" w:color="auto" w:fill="F2F2F2" w:themeFill="background1" w:themeFillShade="F2"/>
            <w:vAlign w:val="center"/>
          </w:tcPr>
          <w:p w14:paraId="7831B3C2" w14:textId="3A2730CF" w:rsidR="005645CD" w:rsidRPr="001953A4" w:rsidRDefault="005645CD" w:rsidP="005645CD">
            <w:pPr>
              <w:spacing w:before="40" w:after="40" w:line="240" w:lineRule="auto"/>
              <w:jc w:val="center"/>
              <w:rPr>
                <w:rFonts w:eastAsia="Times New Roman" w:cstheme="minorHAnsi"/>
                <w:b/>
                <w:bCs/>
                <w:sz w:val="20"/>
                <w:szCs w:val="20"/>
              </w:rPr>
            </w:pPr>
            <w:r w:rsidRPr="001953A4">
              <w:rPr>
                <w:sz w:val="20"/>
                <w:szCs w:val="20"/>
              </w:rPr>
              <w:t>10,205</w:t>
            </w:r>
          </w:p>
        </w:tc>
        <w:tc>
          <w:tcPr>
            <w:tcW w:w="1170" w:type="dxa"/>
            <w:shd w:val="clear" w:color="auto" w:fill="auto"/>
            <w:vAlign w:val="center"/>
          </w:tcPr>
          <w:p w14:paraId="25CA1868" w14:textId="016F7509" w:rsidR="005645CD" w:rsidRPr="001953A4" w:rsidRDefault="005645CD" w:rsidP="005645CD">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9,374</w:t>
            </w:r>
          </w:p>
        </w:tc>
        <w:tc>
          <w:tcPr>
            <w:tcW w:w="1170" w:type="dxa"/>
            <w:shd w:val="clear" w:color="auto" w:fill="auto"/>
            <w:vAlign w:val="center"/>
          </w:tcPr>
          <w:p w14:paraId="55171C3B" w14:textId="39AAAD2A" w:rsidR="005645CD" w:rsidRPr="001953A4" w:rsidRDefault="005645CD" w:rsidP="005645CD">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11,750</w:t>
            </w:r>
          </w:p>
        </w:tc>
        <w:tc>
          <w:tcPr>
            <w:tcW w:w="1170" w:type="dxa"/>
            <w:shd w:val="clear" w:color="auto" w:fill="auto"/>
            <w:vAlign w:val="center"/>
          </w:tcPr>
          <w:p w14:paraId="72A2E417" w14:textId="2378EFA7" w:rsidR="005645CD" w:rsidRPr="001953A4" w:rsidRDefault="005645CD" w:rsidP="005645CD">
            <w:pPr>
              <w:spacing w:before="40" w:after="40" w:line="240" w:lineRule="auto"/>
              <w:jc w:val="center"/>
              <w:rPr>
                <w:rFonts w:eastAsia="Times New Roman" w:cstheme="minorHAnsi"/>
                <w:b/>
                <w:bCs/>
                <w:sz w:val="20"/>
                <w:szCs w:val="20"/>
              </w:rPr>
            </w:pPr>
            <w:r w:rsidRPr="001953A4">
              <w:rPr>
                <w:rFonts w:ascii="Calibri" w:hAnsi="Calibri" w:cs="Calibri"/>
                <w:color w:val="000000"/>
                <w:sz w:val="20"/>
                <w:szCs w:val="20"/>
              </w:rPr>
              <w:t>16,580</w:t>
            </w:r>
          </w:p>
        </w:tc>
        <w:tc>
          <w:tcPr>
            <w:tcW w:w="1170" w:type="dxa"/>
            <w:shd w:val="clear" w:color="auto" w:fill="auto"/>
            <w:vAlign w:val="center"/>
          </w:tcPr>
          <w:p w14:paraId="32583E67" w14:textId="0DDCD36C"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r w:rsidR="005645CD" w:rsidRPr="00427204" w14:paraId="1F2EDAC9" w14:textId="77777777" w:rsidTr="005645CD">
        <w:trPr>
          <w:cantSplit/>
          <w:trHeight w:val="144"/>
          <w:jc w:val="center"/>
        </w:trPr>
        <w:tc>
          <w:tcPr>
            <w:tcW w:w="890" w:type="dxa"/>
            <w:shd w:val="clear" w:color="auto" w:fill="auto"/>
            <w:noWrap/>
            <w:vAlign w:val="center"/>
          </w:tcPr>
          <w:p w14:paraId="1A5497BF" w14:textId="5A4209D7"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sz w:val="20"/>
                <w:szCs w:val="20"/>
              </w:rPr>
              <w:t>PT 2</w:t>
            </w:r>
          </w:p>
        </w:tc>
        <w:tc>
          <w:tcPr>
            <w:tcW w:w="1440" w:type="dxa"/>
            <w:vAlign w:val="center"/>
          </w:tcPr>
          <w:p w14:paraId="71B03B5E" w14:textId="230EE49F" w:rsidR="005645CD" w:rsidRPr="001953A4" w:rsidRDefault="005645CD" w:rsidP="005645CD">
            <w:pPr>
              <w:spacing w:before="40" w:after="40" w:line="240" w:lineRule="auto"/>
              <w:jc w:val="center"/>
              <w:rPr>
                <w:sz w:val="20"/>
                <w:szCs w:val="20"/>
              </w:rPr>
            </w:pPr>
            <w:r w:rsidRPr="001953A4">
              <w:rPr>
                <w:rFonts w:ascii="Calibri" w:hAnsi="Calibri" w:cs="Calibri"/>
                <w:color w:val="000000"/>
                <w:sz w:val="20"/>
                <w:szCs w:val="20"/>
              </w:rPr>
              <w:t>Unavailable</w:t>
            </w:r>
          </w:p>
        </w:tc>
        <w:tc>
          <w:tcPr>
            <w:tcW w:w="1080" w:type="dxa"/>
            <w:shd w:val="clear" w:color="auto" w:fill="auto"/>
            <w:vAlign w:val="center"/>
          </w:tcPr>
          <w:p w14:paraId="64D4E25C" w14:textId="4A99C54E"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5.5</w:t>
            </w:r>
          </w:p>
        </w:tc>
        <w:tc>
          <w:tcPr>
            <w:tcW w:w="1260" w:type="dxa"/>
            <w:shd w:val="clear" w:color="auto" w:fill="auto"/>
            <w:vAlign w:val="center"/>
          </w:tcPr>
          <w:p w14:paraId="55FCD0D1" w14:textId="0833187B"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1,201</w:t>
            </w:r>
          </w:p>
        </w:tc>
        <w:tc>
          <w:tcPr>
            <w:tcW w:w="1260" w:type="dxa"/>
            <w:shd w:val="clear" w:color="auto" w:fill="auto"/>
            <w:vAlign w:val="center"/>
          </w:tcPr>
          <w:p w14:paraId="5EE3C342" w14:textId="2B3EE3AD"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1,985</w:t>
            </w:r>
          </w:p>
        </w:tc>
        <w:tc>
          <w:tcPr>
            <w:tcW w:w="1350" w:type="dxa"/>
            <w:shd w:val="clear" w:color="auto" w:fill="auto"/>
            <w:vAlign w:val="center"/>
          </w:tcPr>
          <w:p w14:paraId="62C692F1" w14:textId="26B13825"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3,263</w:t>
            </w:r>
          </w:p>
        </w:tc>
        <w:tc>
          <w:tcPr>
            <w:tcW w:w="1080" w:type="dxa"/>
            <w:shd w:val="clear" w:color="auto" w:fill="F2F2F2" w:themeFill="background1" w:themeFillShade="F2"/>
            <w:vAlign w:val="center"/>
          </w:tcPr>
          <w:p w14:paraId="77000AD4" w14:textId="0C88539D" w:rsidR="005645CD" w:rsidRPr="001953A4" w:rsidRDefault="005645CD" w:rsidP="005645CD">
            <w:pPr>
              <w:spacing w:before="40" w:after="40" w:line="240" w:lineRule="auto"/>
              <w:jc w:val="center"/>
              <w:rPr>
                <w:rFonts w:eastAsia="Times New Roman" w:cstheme="minorHAnsi"/>
                <w:b/>
                <w:bCs/>
                <w:sz w:val="20"/>
                <w:szCs w:val="20"/>
              </w:rPr>
            </w:pPr>
            <w:r w:rsidRPr="001953A4">
              <w:rPr>
                <w:sz w:val="20"/>
                <w:szCs w:val="20"/>
              </w:rPr>
              <w:t>3,497</w:t>
            </w:r>
          </w:p>
        </w:tc>
        <w:tc>
          <w:tcPr>
            <w:tcW w:w="1170" w:type="dxa"/>
            <w:shd w:val="clear" w:color="auto" w:fill="auto"/>
            <w:vAlign w:val="center"/>
          </w:tcPr>
          <w:p w14:paraId="57AC5AB4" w14:textId="50AA5815"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0A20969E" w14:textId="32020B40"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1F3EDC1B" w14:textId="13766620"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14D08945" w14:textId="4038A53A"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r w:rsidR="005645CD" w:rsidRPr="00427204" w14:paraId="0DC62B9D" w14:textId="77777777" w:rsidTr="005645CD">
        <w:trPr>
          <w:cantSplit/>
          <w:trHeight w:val="144"/>
          <w:jc w:val="center"/>
        </w:trPr>
        <w:tc>
          <w:tcPr>
            <w:tcW w:w="890" w:type="dxa"/>
            <w:shd w:val="clear" w:color="auto" w:fill="auto"/>
            <w:noWrap/>
            <w:vAlign w:val="center"/>
          </w:tcPr>
          <w:p w14:paraId="4C5A38AA" w14:textId="32805440"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sz w:val="20"/>
                <w:szCs w:val="20"/>
              </w:rPr>
              <w:t>Outfall</w:t>
            </w:r>
          </w:p>
        </w:tc>
        <w:tc>
          <w:tcPr>
            <w:tcW w:w="1440" w:type="dxa"/>
            <w:vAlign w:val="center"/>
          </w:tcPr>
          <w:p w14:paraId="35184BEE" w14:textId="0BAE46F6" w:rsidR="005645CD" w:rsidRPr="001953A4" w:rsidRDefault="005645CD" w:rsidP="005645CD">
            <w:pPr>
              <w:spacing w:before="40" w:after="40" w:line="240" w:lineRule="auto"/>
              <w:jc w:val="center"/>
              <w:rPr>
                <w:sz w:val="20"/>
                <w:szCs w:val="20"/>
              </w:rPr>
            </w:pPr>
            <w:r w:rsidRPr="001953A4">
              <w:rPr>
                <w:rFonts w:ascii="Calibri" w:hAnsi="Calibri" w:cs="Calibri"/>
                <w:color w:val="000000"/>
                <w:sz w:val="20"/>
                <w:szCs w:val="20"/>
              </w:rPr>
              <w:t>Little Wichita River</w:t>
            </w:r>
          </w:p>
        </w:tc>
        <w:tc>
          <w:tcPr>
            <w:tcW w:w="1080" w:type="dxa"/>
            <w:shd w:val="clear" w:color="auto" w:fill="auto"/>
            <w:vAlign w:val="center"/>
          </w:tcPr>
          <w:p w14:paraId="0202568E" w14:textId="77C3A42D"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1,474.7</w:t>
            </w:r>
          </w:p>
        </w:tc>
        <w:tc>
          <w:tcPr>
            <w:tcW w:w="1260" w:type="dxa"/>
            <w:shd w:val="clear" w:color="auto" w:fill="auto"/>
            <w:vAlign w:val="center"/>
          </w:tcPr>
          <w:p w14:paraId="2EBF3970" w14:textId="277E5027"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33,590</w:t>
            </w:r>
          </w:p>
        </w:tc>
        <w:tc>
          <w:tcPr>
            <w:tcW w:w="1260" w:type="dxa"/>
            <w:shd w:val="clear" w:color="auto" w:fill="auto"/>
            <w:vAlign w:val="center"/>
          </w:tcPr>
          <w:p w14:paraId="790B4BD6" w14:textId="33D5C11C"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55,355</w:t>
            </w:r>
          </w:p>
        </w:tc>
        <w:tc>
          <w:tcPr>
            <w:tcW w:w="1350" w:type="dxa"/>
            <w:shd w:val="clear" w:color="auto" w:fill="auto"/>
            <w:vAlign w:val="center"/>
          </w:tcPr>
          <w:p w14:paraId="416952E5" w14:textId="2A5E19F4" w:rsidR="005645CD" w:rsidRPr="005645CD" w:rsidRDefault="005645CD" w:rsidP="005645CD">
            <w:pPr>
              <w:spacing w:before="40" w:after="40" w:line="240" w:lineRule="auto"/>
              <w:jc w:val="center"/>
              <w:rPr>
                <w:rFonts w:eastAsia="Times New Roman" w:cstheme="minorHAnsi"/>
                <w:b/>
                <w:bCs/>
                <w:sz w:val="20"/>
                <w:szCs w:val="20"/>
              </w:rPr>
            </w:pPr>
            <w:r w:rsidRPr="005645CD">
              <w:rPr>
                <w:rFonts w:ascii="Calibri" w:hAnsi="Calibri" w:cs="Calibri"/>
                <w:color w:val="000000"/>
                <w:sz w:val="20"/>
                <w:szCs w:val="20"/>
              </w:rPr>
              <w:t>91,226</w:t>
            </w:r>
          </w:p>
        </w:tc>
        <w:tc>
          <w:tcPr>
            <w:tcW w:w="1080" w:type="dxa"/>
            <w:shd w:val="clear" w:color="auto" w:fill="F2F2F2" w:themeFill="background1" w:themeFillShade="F2"/>
            <w:vAlign w:val="center"/>
          </w:tcPr>
          <w:p w14:paraId="009DE24D" w14:textId="64FC5C6A" w:rsidR="005645CD" w:rsidRPr="001953A4" w:rsidRDefault="005645CD" w:rsidP="005645CD">
            <w:pPr>
              <w:spacing w:before="40" w:after="40" w:line="240" w:lineRule="auto"/>
              <w:jc w:val="center"/>
              <w:rPr>
                <w:rFonts w:eastAsia="Times New Roman" w:cstheme="minorHAnsi"/>
                <w:b/>
                <w:bCs/>
                <w:sz w:val="20"/>
                <w:szCs w:val="20"/>
              </w:rPr>
            </w:pPr>
            <w:r w:rsidRPr="001953A4">
              <w:rPr>
                <w:sz w:val="20"/>
                <w:szCs w:val="20"/>
              </w:rPr>
              <w:t>69,445</w:t>
            </w:r>
          </w:p>
        </w:tc>
        <w:tc>
          <w:tcPr>
            <w:tcW w:w="1170" w:type="dxa"/>
            <w:shd w:val="clear" w:color="auto" w:fill="auto"/>
            <w:vAlign w:val="center"/>
          </w:tcPr>
          <w:p w14:paraId="43FF65E9" w14:textId="5CF980E6"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37F56F7E" w14:textId="6AD2E4CC"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5DC2FD87" w14:textId="37A05FDE"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c>
          <w:tcPr>
            <w:tcW w:w="1170" w:type="dxa"/>
            <w:shd w:val="clear" w:color="auto" w:fill="auto"/>
            <w:vAlign w:val="center"/>
          </w:tcPr>
          <w:p w14:paraId="638C05C4" w14:textId="1E8AA7EF" w:rsidR="005645CD" w:rsidRPr="001953A4" w:rsidRDefault="005645CD" w:rsidP="005645CD">
            <w:pPr>
              <w:spacing w:before="40" w:after="40" w:line="240" w:lineRule="auto"/>
              <w:jc w:val="center"/>
              <w:rPr>
                <w:rFonts w:eastAsia="Times New Roman" w:cstheme="minorHAnsi"/>
                <w:b/>
                <w:bCs/>
                <w:sz w:val="20"/>
                <w:szCs w:val="20"/>
              </w:rPr>
            </w:pPr>
            <w:r w:rsidRPr="001953A4">
              <w:rPr>
                <w:rFonts w:eastAsia="Times New Roman" w:cstheme="minorHAnsi"/>
                <w:b/>
                <w:bCs/>
                <w:sz w:val="20"/>
                <w:szCs w:val="20"/>
              </w:rPr>
              <w:t>-</w:t>
            </w:r>
          </w:p>
        </w:tc>
      </w:tr>
    </w:tbl>
    <w:p w14:paraId="6A5CA9B0" w14:textId="33F27680" w:rsidR="00255944" w:rsidRDefault="00AD2DE7" w:rsidP="00AD2DE7">
      <w:pPr>
        <w:pStyle w:val="Table-notes"/>
        <w:ind w:left="0" w:right="0"/>
      </w:pPr>
      <w:r w:rsidRPr="00FE2D0C">
        <w:t xml:space="preserve">* </w:t>
      </w:r>
      <w:r w:rsidR="006E2EBA">
        <w:t xml:space="preserve">No </w:t>
      </w:r>
      <w:r w:rsidR="00850E56">
        <w:t>e</w:t>
      </w:r>
      <w:r w:rsidR="006E2EBA">
        <w:t xml:space="preserve">ffective FIS </w:t>
      </w:r>
      <w:r w:rsidR="00775086">
        <w:t>discharges</w:t>
      </w:r>
      <w:r w:rsidR="00EC5E95">
        <w:t xml:space="preserve"> </w:t>
      </w:r>
      <w:r w:rsidR="00850E56">
        <w:t xml:space="preserve">were </w:t>
      </w:r>
      <w:r w:rsidR="00AB06CA">
        <w:t xml:space="preserve">available for </w:t>
      </w:r>
      <w:r w:rsidR="00850E56">
        <w:t xml:space="preserve">the </w:t>
      </w:r>
      <w:r w:rsidR="00775086">
        <w:t>Little Wichita</w:t>
      </w:r>
      <w:r w:rsidR="00AB06CA">
        <w:t xml:space="preserve"> </w:t>
      </w:r>
      <w:r w:rsidR="00850E56">
        <w:t>w</w:t>
      </w:r>
      <w:r w:rsidR="00AB06CA">
        <w:t>atershed.</w:t>
      </w:r>
      <w:r w:rsidR="006E2EBA">
        <w:t xml:space="preserve"> </w:t>
      </w:r>
    </w:p>
    <w:p w14:paraId="0870D3B4" w14:textId="3C963ADB" w:rsidR="00AD2DE7" w:rsidRDefault="00AD2DE7" w:rsidP="00810104">
      <w:pPr>
        <w:spacing w:line="240" w:lineRule="auto"/>
        <w:sectPr w:rsidR="00AD2DE7" w:rsidSect="00EF29EF">
          <w:pgSz w:w="15840" w:h="12240" w:orient="landscape"/>
          <w:pgMar w:top="1440" w:right="1440" w:bottom="1440" w:left="1440" w:header="720" w:footer="720" w:gutter="0"/>
          <w:cols w:space="720"/>
          <w:docGrid w:linePitch="360"/>
        </w:sectPr>
      </w:pPr>
    </w:p>
    <w:p w14:paraId="26862961" w14:textId="5C413AB4" w:rsidR="005620DD" w:rsidRPr="00CE4234" w:rsidRDefault="00CF2A24" w:rsidP="00427204">
      <w:pPr>
        <w:pStyle w:val="Heading2"/>
      </w:pPr>
      <w:bookmarkStart w:id="118" w:name="_Toc173347919"/>
      <w:r w:rsidRPr="00427204">
        <w:lastRenderedPageBreak/>
        <w:t>Floodplain</w:t>
      </w:r>
      <w:r w:rsidRPr="00CF2A24">
        <w:t xml:space="preserve"> </w:t>
      </w:r>
      <w:r w:rsidR="00E32DB5" w:rsidRPr="00CF2A24">
        <w:t>Delineation</w:t>
      </w:r>
      <w:r w:rsidRPr="00CF2A24">
        <w:t xml:space="preserve"> (10%, 1%</w:t>
      </w:r>
      <w:r w:rsidR="00E56304">
        <w:t>,</w:t>
      </w:r>
      <w:r w:rsidRPr="00CF2A24">
        <w:t xml:space="preserve"> and 0.2% events)</w:t>
      </w:r>
      <w:bookmarkEnd w:id="118"/>
    </w:p>
    <w:p w14:paraId="3F04AB9A" w14:textId="77777777" w:rsidR="00124195" w:rsidRPr="00495EBB" w:rsidRDefault="00124195" w:rsidP="00124195">
      <w:pPr>
        <w:autoSpaceDE w:val="0"/>
        <w:autoSpaceDN w:val="0"/>
        <w:adjustRightInd w:val="0"/>
        <w:spacing w:before="240" w:after="120" w:line="240" w:lineRule="auto"/>
        <w:rPr>
          <w:rFonts w:ascii="TT15Ct00" w:hAnsi="TT15Ct00" w:cs="TT15Ct00"/>
          <w:lang w:val="en-GB"/>
        </w:rPr>
      </w:pPr>
      <w:bookmarkStart w:id="119" w:name="_Hlk194597889"/>
      <w:r w:rsidRPr="00495EBB">
        <w:rPr>
          <w:rFonts w:ascii="TT15Ct00" w:hAnsi="TT15Ct00" w:cs="TT15Ct00"/>
          <w:lang w:val="en-GB"/>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31380225" w14:textId="77777777" w:rsidR="00124195" w:rsidRPr="00495EBB" w:rsidRDefault="00124195" w:rsidP="00124195">
      <w:pPr>
        <w:autoSpaceDE w:val="0"/>
        <w:autoSpaceDN w:val="0"/>
        <w:adjustRightInd w:val="0"/>
        <w:spacing w:before="240" w:after="120" w:line="240" w:lineRule="auto"/>
        <w:rPr>
          <w:rFonts w:ascii="TT15Ct00" w:hAnsi="TT15Ct00" w:cs="TT15Ct00"/>
        </w:rPr>
      </w:pPr>
      <w:r w:rsidRPr="00495EBB">
        <w:rPr>
          <w:rFonts w:ascii="TT15Ct00" w:hAnsi="TT15Ct00" w:cs="TT15Ct00"/>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4CB71F0E" w14:textId="77777777" w:rsidR="00124195" w:rsidRPr="00495EBB" w:rsidRDefault="00124195" w:rsidP="00124195">
      <w:pPr>
        <w:autoSpaceDE w:val="0"/>
        <w:autoSpaceDN w:val="0"/>
        <w:adjustRightInd w:val="0"/>
        <w:spacing w:before="240" w:after="120" w:line="240" w:lineRule="auto"/>
        <w:rPr>
          <w:rFonts w:ascii="TT15Ct00" w:hAnsi="TT15Ct00" w:cs="TT15Ct00"/>
          <w:lang w:val="en-GB"/>
        </w:rPr>
      </w:pPr>
      <w:r w:rsidRPr="00495EBB">
        <w:rPr>
          <w:rFonts w:ascii="TT15Ct00" w:hAnsi="TT15Ct00" w:cs="TT15Ct00"/>
          <w:lang w:val="en-GB"/>
        </w:rPr>
        <w:t>The following general steps were completed to delineate the floodplains:</w:t>
      </w:r>
    </w:p>
    <w:p w14:paraId="282F3F38" w14:textId="77777777" w:rsidR="00124195" w:rsidRPr="00495EBB" w:rsidRDefault="00124195" w:rsidP="00124195">
      <w:pPr>
        <w:numPr>
          <w:ilvl w:val="0"/>
          <w:numId w:val="52"/>
        </w:numPr>
        <w:autoSpaceDE w:val="0"/>
        <w:autoSpaceDN w:val="0"/>
        <w:adjustRightInd w:val="0"/>
        <w:spacing w:before="240" w:after="120" w:line="240" w:lineRule="auto"/>
        <w:rPr>
          <w:rFonts w:ascii="TT15Ct00" w:hAnsi="TT15Ct00" w:cs="TT15Ct00"/>
        </w:rPr>
      </w:pPr>
      <w:bookmarkStart w:id="120" w:name="_Hlk194597947"/>
      <w:bookmarkStart w:id="121" w:name="_Hlk194597960"/>
      <w:bookmarkEnd w:id="119"/>
      <w:r w:rsidRPr="00495EBB">
        <w:rPr>
          <w:rFonts w:ascii="TT15Ct00" w:hAnsi="TT15Ct00" w:cs="TT15Ct00"/>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bookmarkEnd w:id="120"/>
    </w:p>
    <w:bookmarkEnd w:id="121"/>
    <w:p w14:paraId="379906BC" w14:textId="77777777" w:rsidR="00124195" w:rsidRPr="00495EBB" w:rsidRDefault="00124195" w:rsidP="00124195">
      <w:pPr>
        <w:numPr>
          <w:ilvl w:val="0"/>
          <w:numId w:val="52"/>
        </w:numPr>
        <w:autoSpaceDE w:val="0"/>
        <w:autoSpaceDN w:val="0"/>
        <w:adjustRightInd w:val="0"/>
        <w:spacing w:before="240" w:after="120" w:line="240" w:lineRule="auto"/>
        <w:rPr>
          <w:rFonts w:ascii="TT15Ct00" w:hAnsi="TT15Ct00" w:cs="TT15Ct00"/>
        </w:rPr>
      </w:pPr>
      <w:r w:rsidRPr="00495EBB">
        <w:rPr>
          <w:rFonts w:ascii="TT15Ct00" w:hAnsi="TT15Ct00" w:cs="TT15Ct00"/>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495EBB">
        <w:rPr>
          <w:rFonts w:ascii="TT15Ct00" w:hAnsi="TT15Ct00" w:cs="TT15Ct00"/>
          <w:i/>
          <w:iCs/>
        </w:rPr>
        <w:t>Supplement Data</w:t>
      </w:r>
      <w:r w:rsidRPr="00495EBB">
        <w:rPr>
          <w:rFonts w:ascii="TT15Ct00" w:hAnsi="TT15Ct00" w:cs="TT15Ct00"/>
        </w:rPr>
        <w:t xml:space="preserve"> folder to understand where the mapping tie-ins are located.</w:t>
      </w:r>
    </w:p>
    <w:p w14:paraId="04A42767" w14:textId="35F889F3" w:rsidR="00124195" w:rsidRPr="00495EBB" w:rsidRDefault="00124195" w:rsidP="00124195">
      <w:pPr>
        <w:numPr>
          <w:ilvl w:val="0"/>
          <w:numId w:val="52"/>
        </w:numPr>
        <w:autoSpaceDE w:val="0"/>
        <w:autoSpaceDN w:val="0"/>
        <w:adjustRightInd w:val="0"/>
        <w:spacing w:before="240" w:after="120" w:line="240" w:lineRule="auto"/>
        <w:rPr>
          <w:rFonts w:ascii="TT15Ct00" w:hAnsi="TT15Ct00" w:cs="TT15Ct00"/>
          <w:i/>
          <w:iCs/>
          <w:lang w:val="en-GB"/>
        </w:rPr>
      </w:pPr>
      <w:r w:rsidRPr="00495EBB">
        <w:rPr>
          <w:rFonts w:ascii="TT15Ct00" w:hAnsi="TT15Ct00" w:cs="TT15Ct00"/>
          <w:lang w:val="en-GB"/>
        </w:rPr>
        <w:t xml:space="preserve">To understand how a split line is placed, </w:t>
      </w:r>
      <w:r w:rsidRPr="00C771D4">
        <w:rPr>
          <w:rFonts w:ascii="TT15Ct00" w:hAnsi="TT15Ct00" w:cs="TT15Ct00"/>
          <w:lang w:val="en-GB"/>
        </w:rPr>
        <w:t xml:space="preserve">consider </w:t>
      </w:r>
      <w:r w:rsidR="00A9609B">
        <w:rPr>
          <w:rFonts w:ascii="TT15Ct00" w:hAnsi="TT15Ct00" w:cs="TT15Ct00"/>
          <w:lang w:val="en-GB"/>
        </w:rPr>
        <w:fldChar w:fldCharType="begin"/>
      </w:r>
      <w:r w:rsidR="00A9609B">
        <w:rPr>
          <w:rFonts w:ascii="TT15Ct00" w:hAnsi="TT15Ct00" w:cs="TT15Ct00"/>
          <w:lang w:val="en-GB"/>
        </w:rPr>
        <w:instrText xml:space="preserve"> REF _Ref183106208 \h </w:instrText>
      </w:r>
      <w:r w:rsidR="00A9609B">
        <w:rPr>
          <w:rFonts w:ascii="TT15Ct00" w:hAnsi="TT15Ct00" w:cs="TT15Ct00"/>
          <w:lang w:val="en-GB"/>
        </w:rPr>
      </w:r>
      <w:r w:rsidR="00A9609B">
        <w:rPr>
          <w:rFonts w:ascii="TT15Ct00" w:hAnsi="TT15Ct00" w:cs="TT15Ct00"/>
          <w:lang w:val="en-GB"/>
        </w:rPr>
        <w:fldChar w:fldCharType="separate"/>
      </w:r>
      <w:r w:rsidR="00A833B9">
        <w:t xml:space="preserve">Figure </w:t>
      </w:r>
      <w:r w:rsidR="00A833B9">
        <w:rPr>
          <w:noProof/>
        </w:rPr>
        <w:t>26</w:t>
      </w:r>
      <w:r w:rsidR="00A9609B">
        <w:rPr>
          <w:rFonts w:ascii="TT15Ct00" w:hAnsi="TT15Ct00" w:cs="TT15Ct00"/>
          <w:lang w:val="en-GB"/>
        </w:rPr>
        <w:fldChar w:fldCharType="end"/>
      </w:r>
      <w:r w:rsidRPr="00C771D4">
        <w:rPr>
          <w:rFonts w:ascii="TT15Ct00" w:hAnsi="TT15Ct00" w:cs="TT15Ct00"/>
          <w:lang w:val="en-GB"/>
        </w:rPr>
        <w:t>, which shows</w:t>
      </w:r>
      <w:r w:rsidRPr="00495EBB">
        <w:rPr>
          <w:rFonts w:ascii="TT15Ct00" w:hAnsi="TT15Ct00" w:cs="TT15Ct00"/>
          <w:lang w:val="en-GB"/>
        </w:rPr>
        <w:t xml:space="preserve"> two floodplains that overlap along a model domain boundary. The split line must be placed where the WSELs are within 0.5 feet of one another in the overlap area. To determine where the WSELs meet this criterion, a WSEL difference raster was created. </w:t>
      </w:r>
    </w:p>
    <w:p w14:paraId="28884A60" w14:textId="77777777" w:rsidR="00124195" w:rsidRDefault="00124195" w:rsidP="00124195">
      <w:pPr>
        <w:keepNext/>
        <w:autoSpaceDE w:val="0"/>
        <w:autoSpaceDN w:val="0"/>
        <w:adjustRightInd w:val="0"/>
        <w:spacing w:before="240" w:after="120" w:line="240" w:lineRule="auto"/>
        <w:jc w:val="center"/>
      </w:pPr>
      <w:r w:rsidRPr="00495EBB">
        <w:rPr>
          <w:rFonts w:ascii="TT15Ct00" w:hAnsi="TT15Ct00" w:cs="TT15Ct00"/>
          <w:noProof/>
        </w:rPr>
        <w:lastRenderedPageBreak/>
        <w:drawing>
          <wp:inline distT="0" distB="0" distL="0" distR="0" wp14:anchorId="21F241BF" wp14:editId="65D0FCE6">
            <wp:extent cx="5372100" cy="3931920"/>
            <wp:effectExtent l="19050" t="19050" r="19050" b="11430"/>
            <wp:docPr id="720345782"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noFill/>
                    <a:ln w="9525" cmpd="sng">
                      <a:solidFill>
                        <a:schemeClr val="tx1"/>
                      </a:solidFill>
                      <a:miter lim="800000"/>
                      <a:headEnd/>
                      <a:tailEnd/>
                    </a:ln>
                    <a:effectLst/>
                  </pic:spPr>
                </pic:pic>
              </a:graphicData>
            </a:graphic>
          </wp:inline>
        </w:drawing>
      </w:r>
    </w:p>
    <w:p w14:paraId="0F9A01F2" w14:textId="472B0632" w:rsidR="00124195" w:rsidRPr="00445948" w:rsidRDefault="005C475D" w:rsidP="005C475D">
      <w:pPr>
        <w:pStyle w:val="Caption"/>
        <w:jc w:val="center"/>
        <w:rPr>
          <w:rFonts w:ascii="TT15Ct00" w:hAnsi="TT15Ct00" w:cs="TT15Ct00"/>
          <w:szCs w:val="20"/>
        </w:rPr>
      </w:pPr>
      <w:bookmarkStart w:id="122" w:name="_Ref183106208"/>
      <w:bookmarkStart w:id="123" w:name="_Toc187690444"/>
      <w:bookmarkStart w:id="124" w:name="_Toc194602276"/>
      <w:r>
        <w:t xml:space="preserve">Figure </w:t>
      </w:r>
      <w:r w:rsidR="00A833B9">
        <w:fldChar w:fldCharType="begin"/>
      </w:r>
      <w:r w:rsidR="00A833B9">
        <w:instrText xml:space="preserve"> SEQ Figure \* ARABIC </w:instrText>
      </w:r>
      <w:r w:rsidR="00A833B9">
        <w:fldChar w:fldCharType="separate"/>
      </w:r>
      <w:r w:rsidR="00A833B9">
        <w:rPr>
          <w:noProof/>
        </w:rPr>
        <w:t>26</w:t>
      </w:r>
      <w:r w:rsidR="00A833B9">
        <w:rPr>
          <w:noProof/>
        </w:rPr>
        <w:fldChar w:fldCharType="end"/>
      </w:r>
      <w:bookmarkEnd w:id="122"/>
      <w:r w:rsidR="00124195" w:rsidRPr="00445948">
        <w:rPr>
          <w:szCs w:val="20"/>
        </w:rPr>
        <w:t>: Example of Overlapping Mapping along a Model Domain Boundary</w:t>
      </w:r>
      <w:bookmarkEnd w:id="123"/>
      <w:bookmarkEnd w:id="124"/>
    </w:p>
    <w:p w14:paraId="224955D1" w14:textId="5F71534C" w:rsidR="00124195" w:rsidRPr="00DA3660" w:rsidRDefault="005C475D" w:rsidP="00D84516">
      <w:pPr>
        <w:tabs>
          <w:tab w:val="left" w:pos="720"/>
        </w:tabs>
        <w:autoSpaceDE w:val="0"/>
        <w:autoSpaceDN w:val="0"/>
        <w:adjustRightInd w:val="0"/>
        <w:spacing w:before="240" w:after="120" w:line="240" w:lineRule="auto"/>
        <w:ind w:left="720"/>
        <w:rPr>
          <w:rFonts w:ascii="TT15Ct00" w:hAnsi="TT15Ct00" w:cs="TT15Ct00"/>
        </w:rPr>
      </w:pPr>
      <w:r>
        <w:rPr>
          <w:rFonts w:ascii="TT15Ct00" w:hAnsi="TT15Ct00" w:cs="TT15Ct00"/>
          <w:highlight w:val="yellow"/>
          <w:lang w:val="en-GB"/>
        </w:rPr>
        <w:fldChar w:fldCharType="begin"/>
      </w:r>
      <w:r>
        <w:rPr>
          <w:rFonts w:ascii="TT15Ct00" w:hAnsi="TT15Ct00" w:cs="TT15Ct00"/>
          <w:highlight w:val="yellow"/>
          <w:lang w:val="en-GB"/>
        </w:rPr>
        <w:instrText xml:space="preserve"> REF _Ref183106247 \h </w:instrText>
      </w:r>
      <w:r>
        <w:rPr>
          <w:rFonts w:ascii="TT15Ct00" w:hAnsi="TT15Ct00" w:cs="TT15Ct00"/>
          <w:highlight w:val="yellow"/>
          <w:lang w:val="en-GB"/>
        </w:rPr>
      </w:r>
      <w:r>
        <w:rPr>
          <w:rFonts w:ascii="TT15Ct00" w:hAnsi="TT15Ct00" w:cs="TT15Ct00"/>
          <w:highlight w:val="yellow"/>
          <w:lang w:val="en-GB"/>
        </w:rPr>
        <w:fldChar w:fldCharType="separate"/>
      </w:r>
      <w:r w:rsidR="00A833B9" w:rsidRPr="007F5820">
        <w:t xml:space="preserve">Figure </w:t>
      </w:r>
      <w:r w:rsidR="00A833B9">
        <w:rPr>
          <w:noProof/>
        </w:rPr>
        <w:t>27</w:t>
      </w:r>
      <w:r>
        <w:rPr>
          <w:rFonts w:ascii="TT15Ct00" w:hAnsi="TT15Ct00" w:cs="TT15Ct00"/>
          <w:highlight w:val="yellow"/>
          <w:lang w:val="en-GB"/>
        </w:rPr>
        <w:fldChar w:fldCharType="end"/>
      </w:r>
      <w:r w:rsidR="00124195" w:rsidRPr="004A42B6">
        <w:rPr>
          <w:rFonts w:ascii="TT15Ct00" w:hAnsi="TT15Ct00" w:cs="TT15Ct00"/>
          <w:lang w:val="en-GB"/>
        </w:rPr>
        <w:t xml:space="preserve"> </w:t>
      </w:r>
      <w:r w:rsidR="00124195" w:rsidRPr="004A42B6">
        <w:rPr>
          <w:rFonts w:ascii="TT15Ct00" w:hAnsi="TT15Ct00" w:cs="TT15Ct00"/>
        </w:rPr>
        <w:t>shows what the</w:t>
      </w:r>
      <w:r w:rsidR="00124195" w:rsidRPr="00DA3660">
        <w:rPr>
          <w:rFonts w:ascii="TT15Ct00" w:hAnsi="TT15Ct00" w:cs="TT15Ct00"/>
        </w:rPr>
        <w:t xml:space="preserve"> difference raster looks like for </w:t>
      </w:r>
      <w:r w:rsidR="00124195" w:rsidRPr="004A42B6">
        <w:rPr>
          <w:rFonts w:ascii="TT15Ct00" w:hAnsi="TT15Ct00" w:cs="TT15Ct00"/>
        </w:rPr>
        <w:t>the area in</w:t>
      </w:r>
      <w:r w:rsidR="00124195" w:rsidRPr="004A42B6">
        <w:rPr>
          <w:rFonts w:ascii="TT15Ct00" w:hAnsi="TT15Ct00" w:cs="TT15Ct00"/>
          <w:lang w:val="en-GB"/>
        </w:rPr>
        <w:t xml:space="preserve"> </w:t>
      </w:r>
      <w:r w:rsidRPr="007F5820">
        <w:rPr>
          <w:rFonts w:ascii="TT15Ct00" w:hAnsi="TT15Ct00" w:cs="TT15Ct00"/>
          <w:lang w:val="en-GB"/>
        </w:rPr>
        <w:fldChar w:fldCharType="begin"/>
      </w:r>
      <w:r w:rsidRPr="007F5820">
        <w:rPr>
          <w:rFonts w:ascii="TT15Ct00" w:hAnsi="TT15Ct00" w:cs="TT15Ct00"/>
          <w:lang w:val="en-GB"/>
        </w:rPr>
        <w:instrText xml:space="preserve"> REF _Ref183106208 \h </w:instrText>
      </w:r>
      <w:r w:rsidR="007F5820">
        <w:rPr>
          <w:rFonts w:ascii="TT15Ct00" w:hAnsi="TT15Ct00" w:cs="TT15Ct00"/>
          <w:lang w:val="en-GB"/>
        </w:rPr>
        <w:instrText xml:space="preserve"> \* MERGEFORMAT </w:instrText>
      </w:r>
      <w:r w:rsidRPr="007F5820">
        <w:rPr>
          <w:rFonts w:ascii="TT15Ct00" w:hAnsi="TT15Ct00" w:cs="TT15Ct00"/>
          <w:lang w:val="en-GB"/>
        </w:rPr>
      </w:r>
      <w:r w:rsidRPr="007F5820">
        <w:rPr>
          <w:rFonts w:ascii="TT15Ct00" w:hAnsi="TT15Ct00" w:cs="TT15Ct00"/>
          <w:lang w:val="en-GB"/>
        </w:rPr>
        <w:fldChar w:fldCharType="separate"/>
      </w:r>
      <w:r w:rsidR="00A833B9">
        <w:t xml:space="preserve">Figure </w:t>
      </w:r>
      <w:r w:rsidR="00A833B9">
        <w:rPr>
          <w:noProof/>
        </w:rPr>
        <w:t>26</w:t>
      </w:r>
      <w:r w:rsidRPr="007F5820">
        <w:rPr>
          <w:rFonts w:ascii="TT15Ct00" w:hAnsi="TT15Ct00" w:cs="TT15Ct00"/>
          <w:lang w:val="en-GB"/>
        </w:rPr>
        <w:fldChar w:fldCharType="end"/>
      </w:r>
      <w:r w:rsidR="00124195" w:rsidRPr="007F5820">
        <w:rPr>
          <w:rFonts w:ascii="TT15Ct00" w:hAnsi="TT15Ct00" w:cs="TT15Ct00"/>
        </w:rPr>
        <w:t>. Light gr</w:t>
      </w:r>
      <w:r w:rsidR="00124195" w:rsidRPr="00DA3660">
        <w:rPr>
          <w:rFonts w:ascii="TT15Ct00" w:hAnsi="TT15Ct00" w:cs="TT15Ct00"/>
        </w:rPr>
        <w:t xml:space="preserve">een means the WSELs are within 0.5 feet of each other and red means they are not. The blue-black line is the split line. It has been aligned so that it crosses the difference raster where the raster is light green. To the south of this line, the purple </w:t>
      </w:r>
      <w:r w:rsidR="00124195" w:rsidRPr="004A42B6">
        <w:rPr>
          <w:rFonts w:ascii="TT15Ct00" w:hAnsi="TT15Ct00" w:cs="TT15Ct00"/>
        </w:rPr>
        <w:t xml:space="preserve">raster in </w:t>
      </w:r>
      <w:r>
        <w:rPr>
          <w:rFonts w:ascii="TT15Ct00" w:hAnsi="TT15Ct00" w:cs="TT15Ct00"/>
        </w:rPr>
        <w:fldChar w:fldCharType="begin"/>
      </w:r>
      <w:r>
        <w:rPr>
          <w:rFonts w:ascii="TT15Ct00" w:hAnsi="TT15Ct00" w:cs="TT15Ct00"/>
        </w:rPr>
        <w:instrText xml:space="preserve"> REF _Ref183106208 \h </w:instrText>
      </w:r>
      <w:r>
        <w:rPr>
          <w:rFonts w:ascii="TT15Ct00" w:hAnsi="TT15Ct00" w:cs="TT15Ct00"/>
        </w:rPr>
      </w:r>
      <w:r>
        <w:rPr>
          <w:rFonts w:ascii="TT15Ct00" w:hAnsi="TT15Ct00" w:cs="TT15Ct00"/>
        </w:rPr>
        <w:fldChar w:fldCharType="separate"/>
      </w:r>
      <w:r w:rsidR="00A833B9">
        <w:t xml:space="preserve">Figure </w:t>
      </w:r>
      <w:r w:rsidR="00A833B9">
        <w:rPr>
          <w:noProof/>
        </w:rPr>
        <w:t>26</w:t>
      </w:r>
      <w:r>
        <w:rPr>
          <w:rFonts w:ascii="TT15Ct00" w:hAnsi="TT15Ct00" w:cs="TT15Ct00"/>
        </w:rPr>
        <w:fldChar w:fldCharType="end"/>
      </w:r>
      <w:r w:rsidR="00124195" w:rsidRPr="004A42B6">
        <w:rPr>
          <w:rFonts w:ascii="TT15Ct00" w:hAnsi="TT15Ct00" w:cs="TT15Ct00"/>
          <w:lang w:val="en-GB"/>
        </w:rPr>
        <w:t xml:space="preserve"> </w:t>
      </w:r>
      <w:r w:rsidR="00124195" w:rsidRPr="004A42B6">
        <w:rPr>
          <w:rFonts w:ascii="TT15Ct00" w:hAnsi="TT15Ct00" w:cs="TT15Ct00"/>
        </w:rPr>
        <w:t>is the source</w:t>
      </w:r>
      <w:r w:rsidR="00124195" w:rsidRPr="00DA3660">
        <w:rPr>
          <w:rFonts w:ascii="TT15Ct00" w:hAnsi="TT15Ct00" w:cs="TT15Ct00"/>
        </w:rPr>
        <w:t xml:space="preserve"> of the floodplain mapping. To the north of the split line, the dark green raster is the source of the floodplain mapping. Along the split line is where the source of the mapping transitions from the purple mapping to the dark green mapping.</w:t>
      </w:r>
    </w:p>
    <w:p w14:paraId="726DEF8A" w14:textId="77777777" w:rsidR="00124195" w:rsidRPr="00DA3660" w:rsidRDefault="00124195" w:rsidP="00124195">
      <w:pPr>
        <w:autoSpaceDE w:val="0"/>
        <w:autoSpaceDN w:val="0"/>
        <w:adjustRightInd w:val="0"/>
        <w:spacing w:before="240" w:after="120" w:line="240" w:lineRule="auto"/>
        <w:rPr>
          <w:rFonts w:ascii="TT15Ct00" w:hAnsi="TT15Ct00" w:cs="TT15Ct00"/>
        </w:rPr>
      </w:pPr>
    </w:p>
    <w:p w14:paraId="7E8B7F4F" w14:textId="77777777" w:rsidR="00124195" w:rsidRDefault="00124195" w:rsidP="00124195">
      <w:pPr>
        <w:keepNext/>
        <w:autoSpaceDE w:val="0"/>
        <w:autoSpaceDN w:val="0"/>
        <w:adjustRightInd w:val="0"/>
        <w:spacing w:before="240" w:after="120" w:line="240" w:lineRule="auto"/>
        <w:jc w:val="center"/>
      </w:pPr>
      <w:r w:rsidRPr="00DA3660">
        <w:rPr>
          <w:rFonts w:ascii="TT15Ct00" w:hAnsi="TT15Ct00" w:cs="TT15Ct00"/>
          <w:noProof/>
        </w:rPr>
        <w:lastRenderedPageBreak/>
        <w:drawing>
          <wp:inline distT="0" distB="0" distL="0" distR="0" wp14:anchorId="1D82EC75" wp14:editId="42B6035E">
            <wp:extent cx="5204460" cy="3787140"/>
            <wp:effectExtent l="19050" t="19050" r="15240" b="22860"/>
            <wp:docPr id="393112885" name="Picture 4"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ut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04460" cy="3787140"/>
                    </a:xfrm>
                    <a:prstGeom prst="rect">
                      <a:avLst/>
                    </a:prstGeom>
                    <a:noFill/>
                    <a:ln w="9525" cmpd="sng">
                      <a:solidFill>
                        <a:schemeClr val="tx1"/>
                      </a:solidFill>
                      <a:miter lim="800000"/>
                      <a:headEnd/>
                      <a:tailEnd/>
                    </a:ln>
                    <a:effectLst/>
                  </pic:spPr>
                </pic:pic>
              </a:graphicData>
            </a:graphic>
          </wp:inline>
        </w:drawing>
      </w:r>
    </w:p>
    <w:p w14:paraId="489FF568" w14:textId="325F1AA2" w:rsidR="00124195" w:rsidRPr="00445948" w:rsidRDefault="005C475D" w:rsidP="005C475D">
      <w:pPr>
        <w:pStyle w:val="Caption"/>
        <w:jc w:val="center"/>
        <w:rPr>
          <w:rFonts w:ascii="TT15Ct00" w:hAnsi="TT15Ct00" w:cs="TT15Ct00"/>
          <w:szCs w:val="20"/>
        </w:rPr>
      </w:pPr>
      <w:bookmarkStart w:id="125" w:name="_Ref183106247"/>
      <w:bookmarkStart w:id="126" w:name="_Toc187690445"/>
      <w:bookmarkStart w:id="127" w:name="_Toc194602277"/>
      <w:r w:rsidRPr="007F5820">
        <w:t xml:space="preserve">Figure </w:t>
      </w:r>
      <w:r w:rsidR="00A833B9">
        <w:fldChar w:fldCharType="begin"/>
      </w:r>
      <w:r w:rsidR="00A833B9">
        <w:instrText xml:space="preserve"> SEQ Figure \* ARABIC </w:instrText>
      </w:r>
      <w:r w:rsidR="00A833B9">
        <w:fldChar w:fldCharType="separate"/>
      </w:r>
      <w:r w:rsidR="00A833B9">
        <w:rPr>
          <w:noProof/>
        </w:rPr>
        <w:t>27</w:t>
      </w:r>
      <w:r w:rsidR="00A833B9">
        <w:rPr>
          <w:noProof/>
        </w:rPr>
        <w:fldChar w:fldCharType="end"/>
      </w:r>
      <w:bookmarkEnd w:id="125"/>
      <w:r w:rsidR="00124195" w:rsidRPr="00D84516">
        <w:rPr>
          <w:szCs w:val="20"/>
        </w:rPr>
        <w:t>:</w:t>
      </w:r>
      <w:r w:rsidR="00124195" w:rsidRPr="007F5820">
        <w:rPr>
          <w:szCs w:val="20"/>
        </w:rPr>
        <w:t xml:space="preserve"> WSEL</w:t>
      </w:r>
      <w:r w:rsidR="00124195" w:rsidRPr="00445948">
        <w:rPr>
          <w:szCs w:val="20"/>
        </w:rPr>
        <w:t xml:space="preserve"> Difference Raster and Split Line for the Overlap Area</w:t>
      </w:r>
      <w:bookmarkEnd w:id="126"/>
      <w:bookmarkEnd w:id="127"/>
    </w:p>
    <w:p w14:paraId="3B966C6D" w14:textId="73B80A0D" w:rsidR="00124195" w:rsidRPr="00AE2DDC" w:rsidRDefault="00124195" w:rsidP="00124195">
      <w:pPr>
        <w:numPr>
          <w:ilvl w:val="0"/>
          <w:numId w:val="53"/>
        </w:numPr>
        <w:autoSpaceDE w:val="0"/>
        <w:autoSpaceDN w:val="0"/>
        <w:adjustRightInd w:val="0"/>
        <w:spacing w:before="240" w:after="120" w:line="240" w:lineRule="auto"/>
        <w:rPr>
          <w:rFonts w:ascii="TT15Ct00" w:hAnsi="TT15Ct00" w:cs="TT15Ct00"/>
          <w:i/>
          <w:iCs/>
        </w:rPr>
      </w:pPr>
      <w:r w:rsidRPr="00D208B7">
        <w:rPr>
          <w:rFonts w:ascii="TT15Ct00" w:hAnsi="TT15Ct00" w:cs="TT15Ct00"/>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D208B7">
        <w:rPr>
          <w:rFonts w:ascii="TT15Ct00" w:hAnsi="TT15Ct00" w:cs="TT15Ct00"/>
          <w:b/>
          <w:bCs/>
          <w:i/>
          <w:iCs/>
        </w:rPr>
        <w:t>both</w:t>
      </w:r>
      <w:r w:rsidRPr="00D208B7">
        <w:rPr>
          <w:rFonts w:ascii="TT15Ct00" w:hAnsi="TT15Ct00" w:cs="TT15Ct00"/>
        </w:rPr>
        <w:t xml:space="preserve"> of the </w:t>
      </w:r>
      <w:r w:rsidRPr="00883065">
        <w:rPr>
          <w:rFonts w:ascii="TT15Ct00" w:hAnsi="TT15Ct00" w:cs="TT15Ct00"/>
        </w:rPr>
        <w:t xml:space="preserve">criteria </w:t>
      </w:r>
      <w:r w:rsidRPr="00AE2DDC">
        <w:rPr>
          <w:rFonts w:ascii="TT15Ct00" w:hAnsi="TT15Ct00" w:cs="TT15Ct00"/>
        </w:rPr>
        <w:t>in</w:t>
      </w:r>
      <w:r w:rsidR="00A833B9">
        <w:rPr>
          <w:rFonts w:ascii="TT15Ct00" w:hAnsi="TT15Ct00" w:cs="TT15Ct00"/>
        </w:rPr>
        <w:t xml:space="preserve"> </w:t>
      </w:r>
      <w:r w:rsidR="00A833B9">
        <w:rPr>
          <w:rFonts w:ascii="TT15Ct00" w:hAnsi="TT15Ct00" w:cs="TT15Ct00"/>
        </w:rPr>
        <w:fldChar w:fldCharType="begin"/>
      </w:r>
      <w:r w:rsidR="00A833B9">
        <w:rPr>
          <w:rFonts w:ascii="TT15Ct00" w:hAnsi="TT15Ct00" w:cs="TT15Ct00"/>
        </w:rPr>
        <w:instrText xml:space="preserve"> REF _Ref194603599 \h </w:instrText>
      </w:r>
      <w:r w:rsidR="00A833B9">
        <w:rPr>
          <w:rFonts w:ascii="TT15Ct00" w:hAnsi="TT15Ct00" w:cs="TT15Ct00"/>
        </w:rPr>
      </w:r>
      <w:r w:rsidR="00A833B9">
        <w:rPr>
          <w:rFonts w:ascii="TT15Ct00" w:hAnsi="TT15Ct00" w:cs="TT15Ct00"/>
        </w:rPr>
        <w:fldChar w:fldCharType="separate"/>
      </w:r>
      <w:r w:rsidR="00A833B9">
        <w:t xml:space="preserve">Table </w:t>
      </w:r>
      <w:r w:rsidR="00A833B9">
        <w:rPr>
          <w:noProof/>
        </w:rPr>
        <w:t>17</w:t>
      </w:r>
      <w:r w:rsidR="00A833B9">
        <w:rPr>
          <w:rFonts w:ascii="TT15Ct00" w:hAnsi="TT15Ct00" w:cs="TT15Ct00"/>
        </w:rPr>
        <w:fldChar w:fldCharType="end"/>
      </w:r>
      <w:r w:rsidRPr="00AE2DDC">
        <w:rPr>
          <w:rFonts w:ascii="TT15Ct00" w:hAnsi="TT15Ct00" w:cs="TT15Ct00"/>
        </w:rPr>
        <w:t>.</w:t>
      </w:r>
      <w:r w:rsidRPr="00AE2DDC">
        <w:rPr>
          <w:rFonts w:ascii="TT15Ct00" w:hAnsi="TT15Ct00" w:cs="TT15Ct00"/>
          <w:i/>
          <w:iCs/>
        </w:rPr>
        <w:t xml:space="preserve"> </w:t>
      </w:r>
    </w:p>
    <w:p w14:paraId="14CA5CAE" w14:textId="234C7DB2" w:rsidR="00124195" w:rsidRPr="00445948" w:rsidRDefault="00A833B9" w:rsidP="00A833B9">
      <w:pPr>
        <w:pStyle w:val="Caption"/>
        <w:jc w:val="center"/>
        <w:rPr>
          <w:rFonts w:ascii="TT15Ct00" w:hAnsi="TT15Ct00" w:cs="TT15Ct00"/>
          <w:szCs w:val="20"/>
        </w:rPr>
      </w:pPr>
      <w:bookmarkStart w:id="128" w:name="_Ref194603599"/>
      <w:bookmarkStart w:id="129" w:name="_Toc187690428"/>
      <w:bookmarkStart w:id="130" w:name="_Toc194603635"/>
      <w:r>
        <w:t xml:space="preserve">Table </w:t>
      </w:r>
      <w:r>
        <w:fldChar w:fldCharType="begin"/>
      </w:r>
      <w:r>
        <w:instrText xml:space="preserve"> SEQ Table \* ARABIC </w:instrText>
      </w:r>
      <w:r>
        <w:fldChar w:fldCharType="separate"/>
      </w:r>
      <w:r>
        <w:rPr>
          <w:noProof/>
        </w:rPr>
        <w:t>17</w:t>
      </w:r>
      <w:r>
        <w:rPr>
          <w:noProof/>
        </w:rPr>
        <w:fldChar w:fldCharType="end"/>
      </w:r>
      <w:bookmarkEnd w:id="128"/>
      <w:r w:rsidR="00124195" w:rsidRPr="00AE2DDC">
        <w:rPr>
          <w:szCs w:val="20"/>
        </w:rPr>
        <w:t>: Inland Mapping Threshold Matrix</w:t>
      </w:r>
      <w:bookmarkEnd w:id="129"/>
      <w:bookmarkEnd w:id="130"/>
    </w:p>
    <w:tbl>
      <w:tblPr>
        <w:tblStyle w:val="TableGrid"/>
        <w:tblW w:w="0" w:type="auto"/>
        <w:jc w:val="center"/>
        <w:tblLook w:val="04A0" w:firstRow="1" w:lastRow="0" w:firstColumn="1" w:lastColumn="0" w:noHBand="0" w:noVBand="1"/>
      </w:tblPr>
      <w:tblGrid>
        <w:gridCol w:w="2070"/>
        <w:gridCol w:w="2245"/>
      </w:tblGrid>
      <w:tr w:rsidR="00124195" w:rsidRPr="00D208B7" w14:paraId="25A71CD8" w14:textId="77777777">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25232D6" w14:textId="77777777" w:rsidR="00124195" w:rsidRPr="00B07CD8" w:rsidRDefault="00124195">
            <w:pPr>
              <w:autoSpaceDE w:val="0"/>
              <w:autoSpaceDN w:val="0"/>
              <w:adjustRightInd w:val="0"/>
              <w:spacing w:before="240" w:after="120"/>
              <w:jc w:val="center"/>
              <w:rPr>
                <w:rFonts w:cstheme="minorHAnsi"/>
                <w:b/>
                <w:bCs/>
                <w:color w:val="FFFFFF" w:themeColor="background1"/>
                <w:sz w:val="20"/>
                <w:szCs w:val="20"/>
              </w:rPr>
            </w:pPr>
            <w:r w:rsidRPr="00B07CD8">
              <w:rPr>
                <w:rFonts w:cstheme="minorHAnsi"/>
                <w:b/>
                <w:bCs/>
                <w:color w:val="FFFFFF" w:themeColor="background1"/>
                <w:sz w:val="20"/>
                <w:szCs w:val="20"/>
              </w:rPr>
              <w:t>Area (acres)</w:t>
            </w:r>
          </w:p>
        </w:tc>
        <w:tc>
          <w:tcPr>
            <w:tcW w:w="2245"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6751B5B" w14:textId="77777777" w:rsidR="00124195" w:rsidRPr="00B07CD8" w:rsidRDefault="00124195">
            <w:pPr>
              <w:autoSpaceDE w:val="0"/>
              <w:autoSpaceDN w:val="0"/>
              <w:adjustRightInd w:val="0"/>
              <w:spacing w:before="240" w:after="120"/>
              <w:jc w:val="center"/>
              <w:rPr>
                <w:rFonts w:cstheme="minorHAnsi"/>
                <w:b/>
                <w:bCs/>
                <w:color w:val="FFFFFF" w:themeColor="background1"/>
                <w:sz w:val="20"/>
                <w:szCs w:val="20"/>
              </w:rPr>
            </w:pPr>
            <w:r w:rsidRPr="00B07CD8">
              <w:rPr>
                <w:rFonts w:cstheme="minorHAnsi"/>
                <w:b/>
                <w:bCs/>
                <w:color w:val="FFFFFF" w:themeColor="background1"/>
                <w:sz w:val="20"/>
                <w:szCs w:val="20"/>
              </w:rPr>
              <w:t>Depth (feet)</w:t>
            </w:r>
          </w:p>
        </w:tc>
      </w:tr>
      <w:tr w:rsidR="00124195" w:rsidRPr="00D208B7" w14:paraId="051AA7C2" w14:textId="77777777">
        <w:trPr>
          <w:cantSplit/>
          <w:trHeight w:val="144"/>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170A5972"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Less than 0.33</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3162F21"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Remove all flooding</w:t>
            </w:r>
          </w:p>
        </w:tc>
      </w:tr>
      <w:tr w:rsidR="00124195" w:rsidRPr="00D208B7" w14:paraId="11DD0CFF" w14:textId="77777777">
        <w:trPr>
          <w:cantSplit/>
          <w:trHeight w:val="144"/>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6AA27BBE"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0.33 to 0.50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767216AE"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Less than 0.33</w:t>
            </w:r>
          </w:p>
        </w:tc>
      </w:tr>
      <w:tr w:rsidR="00124195" w:rsidRPr="00D208B7" w14:paraId="74E0E6B4" w14:textId="77777777">
        <w:trPr>
          <w:cantSplit/>
          <w:trHeight w:val="503"/>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684848CF"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0.50 to 1.0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381E138D"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Less than 0.25</w:t>
            </w:r>
          </w:p>
        </w:tc>
      </w:tr>
      <w:tr w:rsidR="00124195" w:rsidRPr="00D208B7" w14:paraId="2ED9928F" w14:textId="77777777">
        <w:trPr>
          <w:cantSplit/>
          <w:trHeight w:val="242"/>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72FF8977"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1.0 to 2.0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04980A8" w14:textId="77777777" w:rsidR="00124195" w:rsidRPr="00B07CD8" w:rsidRDefault="00124195">
            <w:pPr>
              <w:autoSpaceDE w:val="0"/>
              <w:autoSpaceDN w:val="0"/>
              <w:adjustRightInd w:val="0"/>
              <w:spacing w:before="240" w:after="120"/>
              <w:jc w:val="center"/>
              <w:rPr>
                <w:rFonts w:cstheme="minorHAnsi"/>
                <w:sz w:val="20"/>
                <w:szCs w:val="20"/>
              </w:rPr>
            </w:pPr>
            <w:r w:rsidRPr="00B07CD8">
              <w:rPr>
                <w:rFonts w:cstheme="minorHAnsi"/>
                <w:sz w:val="20"/>
                <w:szCs w:val="20"/>
              </w:rPr>
              <w:t>Less than 0.10</w:t>
            </w:r>
          </w:p>
        </w:tc>
      </w:tr>
    </w:tbl>
    <w:p w14:paraId="6BD85682" w14:textId="77777777" w:rsidR="00124195" w:rsidRPr="00D208B7" w:rsidRDefault="00124195" w:rsidP="00124195">
      <w:pPr>
        <w:autoSpaceDE w:val="0"/>
        <w:autoSpaceDN w:val="0"/>
        <w:adjustRightInd w:val="0"/>
        <w:spacing w:before="240" w:after="120" w:line="240" w:lineRule="auto"/>
        <w:rPr>
          <w:rFonts w:ascii="TT15Ct00" w:hAnsi="TT15Ct00" w:cs="TT15Ct00"/>
          <w:b/>
          <w:bCs/>
        </w:rPr>
      </w:pPr>
    </w:p>
    <w:p w14:paraId="657B9BE8" w14:textId="77777777" w:rsidR="00124195"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lastRenderedPageBreak/>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3B5C57EB" w14:textId="108621D9" w:rsidR="008F704E" w:rsidRPr="00D208B7" w:rsidRDefault="008F704E" w:rsidP="00124195">
      <w:pPr>
        <w:numPr>
          <w:ilvl w:val="0"/>
          <w:numId w:val="15"/>
        </w:numPr>
        <w:autoSpaceDE w:val="0"/>
        <w:autoSpaceDN w:val="0"/>
        <w:adjustRightInd w:val="0"/>
        <w:spacing w:before="240" w:after="120" w:line="240" w:lineRule="auto"/>
        <w:rPr>
          <w:rFonts w:ascii="TT15Ct00" w:hAnsi="TT15Ct00" w:cs="TT15Ct00"/>
        </w:rPr>
      </w:pPr>
      <w:bookmarkStart w:id="131" w:name="_Hlk194599567"/>
      <w:r w:rsidRPr="008F704E">
        <w:rPr>
          <w:rFonts w:ascii="TT15Ct00" w:hAnsi="TT15Ct00" w:cs="TT15Ct00"/>
        </w:rPr>
        <w:t>The Elevation Void Fill routine fills the holes in the rasters via an interpolation process that leverages the WSELs around the edge of the hole to estimate the WSELs in the hole. In some locations where this routine was used to fill the holes in the floodplain mapping, minor discontinuities may appear in the WSELs in the raster surface around the perimeter of the hole.</w:t>
      </w:r>
      <w:r>
        <w:rPr>
          <w:rFonts w:ascii="TT15Ct00" w:hAnsi="TT15Ct00" w:cs="TT15Ct00"/>
        </w:rPr>
        <w:t xml:space="preserve"> </w:t>
      </w:r>
      <w:r w:rsidRPr="008F704E">
        <w:rPr>
          <w:rFonts w:ascii="TT15Ct00" w:hAnsi="TT15Ct00" w:cs="TT15Ct00"/>
        </w:rPr>
        <w:t>Typically</w:t>
      </w:r>
      <w:r>
        <w:rPr>
          <w:rFonts w:ascii="TT15Ct00" w:hAnsi="TT15Ct00" w:cs="TT15Ct00"/>
        </w:rPr>
        <w:t>,</w:t>
      </w:r>
      <w:r w:rsidRPr="008F704E">
        <w:rPr>
          <w:rFonts w:ascii="TT15Ct00" w:hAnsi="TT15Ct00" w:cs="TT15Ct00"/>
        </w:rPr>
        <w:t xml:space="preserve"> this happens where cupping is occurring in the raster near the edge of the hole. These discontinuities can also form when the WSELs near the hole are changing rapidly. Please be aware of this issue when applying the BLE results. Note that this issue is not occurring at all holes. It is usually limited to holes that approach the maximum fill area of 2 acres.</w:t>
      </w:r>
    </w:p>
    <w:bookmarkEnd w:id="131"/>
    <w:p w14:paraId="5218F5A9"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Convert each WSEL raster to a floodplain polygon.</w:t>
      </w:r>
    </w:p>
    <w:p w14:paraId="22954131"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52F2C4C0"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bookmarkStart w:id="132" w:name="_Hlk194597831"/>
      <w:r w:rsidRPr="00D208B7">
        <w:rPr>
          <w:rFonts w:ascii="TT15Ct00" w:hAnsi="TT15Ct00" w:cs="TT15Ct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4672CC52"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bookmarkEnd w:id="132"/>
    </w:p>
    <w:p w14:paraId="3D154613"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Clean up each polygon by simplifying it and smoothing it. The intent of the simplify and smooth processes is to eliminate unnecessary/erroneous vertices, remove rough edges, and reduce the size and complexity of the raw floodplain polygons.</w:t>
      </w:r>
      <w:r w:rsidRPr="00D208B7">
        <w:rPr>
          <w:rFonts w:ascii="TT15Ct00" w:hAnsi="TT15Ct00" w:cs="TT15Ct00"/>
          <w:b/>
          <w:bCs/>
        </w:rPr>
        <w:t xml:space="preserve"> </w:t>
      </w:r>
      <w:r w:rsidRPr="00D208B7">
        <w:rPr>
          <w:rFonts w:ascii="TT15Ct00" w:hAnsi="TT15Ct00" w:cs="TT15Ct00"/>
        </w:rPr>
        <w:t>Apply professional judgement to determine the appropriate tolerance for simplifying and smoothing the floodplain polygons. Set initial thresholds to 5 feet for simplifying and 25 feet for smoothing.</w:t>
      </w:r>
    </w:p>
    <w:p w14:paraId="742E0A09" w14:textId="77777777" w:rsidR="00124195" w:rsidRPr="00D208B7"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 xml:space="preserve">Merge the 1%, and 0.2% ACE polygons into one feature class. Keep the 10% ACE polygon as a separate feature class. </w:t>
      </w:r>
    </w:p>
    <w:p w14:paraId="3DA2149C" w14:textId="77777777" w:rsidR="00E21445" w:rsidRDefault="00124195" w:rsidP="00124195">
      <w:pPr>
        <w:numPr>
          <w:ilvl w:val="0"/>
          <w:numId w:val="15"/>
        </w:numPr>
        <w:autoSpaceDE w:val="0"/>
        <w:autoSpaceDN w:val="0"/>
        <w:adjustRightInd w:val="0"/>
        <w:spacing w:before="240" w:after="120" w:line="240" w:lineRule="auto"/>
        <w:rPr>
          <w:rFonts w:ascii="TT15Ct00" w:hAnsi="TT15Ct00" w:cs="TT15Ct00"/>
        </w:rPr>
      </w:pPr>
      <w:r w:rsidRPr="00D208B7">
        <w:rPr>
          <w:rFonts w:ascii="TT15Ct00" w:hAnsi="TT15Ct00" w:cs="TT15Ct00"/>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1A21F9E5" w14:textId="6BBC9B63" w:rsidR="001B14AC" w:rsidRPr="00D84516" w:rsidRDefault="00124195" w:rsidP="00D84516">
      <w:pPr>
        <w:numPr>
          <w:ilvl w:val="0"/>
          <w:numId w:val="15"/>
        </w:numPr>
        <w:autoSpaceDE w:val="0"/>
        <w:autoSpaceDN w:val="0"/>
        <w:adjustRightInd w:val="0"/>
        <w:spacing w:before="240" w:after="120" w:line="240" w:lineRule="auto"/>
        <w:rPr>
          <w:rFonts w:ascii="TT15Ct00" w:hAnsi="TT15Ct00" w:cs="TT15Ct00"/>
        </w:rPr>
      </w:pPr>
      <w:r w:rsidRPr="00D84516">
        <w:rPr>
          <w:rFonts w:ascii="TT15Ct00" w:hAnsi="TT15Ct00" w:cs="TT15Ct00"/>
        </w:rPr>
        <w:lastRenderedPageBreak/>
        <w:t>Clip the rasters and the floodplain polygons using the HUC-8 watershed boundary.</w:t>
      </w:r>
    </w:p>
    <w:p w14:paraId="489AD042" w14:textId="722F11CA" w:rsidR="00FB24D5" w:rsidRPr="00A35D42" w:rsidRDefault="00FB24D5" w:rsidP="00A828CB">
      <w:pPr>
        <w:pStyle w:val="ListParagraph"/>
        <w:autoSpaceDE w:val="0"/>
        <w:autoSpaceDN w:val="0"/>
        <w:adjustRightInd w:val="0"/>
        <w:spacing w:before="80" w:after="80" w:line="240" w:lineRule="auto"/>
        <w:ind w:left="540" w:right="-720"/>
        <w:contextualSpacing w:val="0"/>
        <w:rPr>
          <w:rStyle w:val="fontstyle01"/>
        </w:rPr>
      </w:pPr>
    </w:p>
    <w:p w14:paraId="4A57C11A" w14:textId="77777777" w:rsidR="00051386" w:rsidRDefault="00051386" w:rsidP="00051386">
      <w:pPr>
        <w:pStyle w:val="BodyText"/>
        <w:sectPr w:rsidR="00051386" w:rsidSect="00C96D82">
          <w:pgSz w:w="12240" w:h="15840" w:code="1"/>
          <w:pgMar w:top="1296" w:right="1440" w:bottom="1440" w:left="1440" w:header="720" w:footer="576" w:gutter="0"/>
          <w:cols w:space="720"/>
          <w:docGrid w:linePitch="360"/>
        </w:sectPr>
      </w:pPr>
    </w:p>
    <w:p w14:paraId="5518480A" w14:textId="1C5897A5" w:rsidR="005620DD" w:rsidRPr="00FA02AC" w:rsidRDefault="005620DD" w:rsidP="00A834D0">
      <w:pPr>
        <w:pStyle w:val="Heading1"/>
        <w:rPr>
          <w:b w:val="0"/>
          <w:szCs w:val="32"/>
        </w:rPr>
      </w:pPr>
      <w:bookmarkStart w:id="133" w:name="_Toc173347920"/>
      <w:r w:rsidRPr="00FA02AC">
        <w:rPr>
          <w:b w:val="0"/>
          <w:szCs w:val="32"/>
        </w:rPr>
        <w:lastRenderedPageBreak/>
        <w:t>Challenges</w:t>
      </w:r>
      <w:bookmarkEnd w:id="133"/>
    </w:p>
    <w:p w14:paraId="102598D6" w14:textId="655CC761" w:rsidR="00D941AA" w:rsidRPr="00495AE5" w:rsidRDefault="00D941AA" w:rsidP="00427204">
      <w:pPr>
        <w:pStyle w:val="BodyText"/>
      </w:pPr>
      <w:r w:rsidRPr="00495AE5">
        <w:t xml:space="preserve">A handful of challenges were encountered during the </w:t>
      </w:r>
      <w:r w:rsidR="00775086">
        <w:t>Little Wichita</w:t>
      </w:r>
      <w:r w:rsidRPr="00495AE5">
        <w:t xml:space="preserve"> BLE analysis. These challenges and</w:t>
      </w:r>
      <w:r w:rsidR="00495AE5" w:rsidRPr="00495AE5">
        <w:t xml:space="preserve"> </w:t>
      </w:r>
      <w:r w:rsidRPr="00495AE5">
        <w:t>their solutions are catalogued in the following subsections.</w:t>
      </w:r>
    </w:p>
    <w:p w14:paraId="3DDD6CF9" w14:textId="77777777" w:rsidR="004B5F56" w:rsidRPr="00605E9A" w:rsidRDefault="004B5F56" w:rsidP="00051386">
      <w:pPr>
        <w:pStyle w:val="Non-numbered-heading"/>
      </w:pPr>
      <w:r w:rsidRPr="00605E9A">
        <w:t xml:space="preserve">Balancing </w:t>
      </w:r>
      <w:r>
        <w:t>F</w:t>
      </w:r>
      <w:r w:rsidRPr="00605E9A">
        <w:t xml:space="preserve">lows between </w:t>
      </w:r>
      <w:r>
        <w:t>S</w:t>
      </w:r>
      <w:r w:rsidRPr="00605E9A">
        <w:t xml:space="preserve">mall and </w:t>
      </w:r>
      <w:r>
        <w:t>L</w:t>
      </w:r>
      <w:r w:rsidRPr="00605E9A">
        <w:t xml:space="preserve">arge </w:t>
      </w:r>
      <w:r>
        <w:t>S</w:t>
      </w:r>
      <w:r w:rsidRPr="00605E9A">
        <w:t>treams</w:t>
      </w:r>
    </w:p>
    <w:p w14:paraId="2C19C1B4" w14:textId="4C32E1F8" w:rsidR="001C7F39" w:rsidRPr="00BF1EE4" w:rsidRDefault="001C7F39" w:rsidP="00427204">
      <w:pPr>
        <w:pStyle w:val="BodyText"/>
      </w:pPr>
      <w:r w:rsidRPr="00BF1EE4">
        <w:t xml:space="preserve">The BLE models developed for the </w:t>
      </w:r>
      <w:r w:rsidR="00775086">
        <w:t>Little Wichita</w:t>
      </w:r>
      <w:r w:rsidRPr="00BF1EE4">
        <w:t xml:space="preserve"> watershed are watershed-wide models. Each domain is similar in size to a HUC-10 watershed. As a result, streams with both large and small drainage areas are in the same model </w:t>
      </w:r>
      <w:r w:rsidRPr="00F304CD">
        <w:t>and cannot be isolated from</w:t>
      </w:r>
      <w:r w:rsidRPr="00BF1EE4">
        <w:t xml:space="preserve">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942D47">
        <w:t xml:space="preserve">occasionally </w:t>
      </w:r>
      <w:r w:rsidRPr="00BF1EE4">
        <w:t xml:space="preserve">lower the flows along the </w:t>
      </w:r>
      <w:r w:rsidR="00942D47" w:rsidRPr="00BF1EE4">
        <w:t>more</w:t>
      </w:r>
      <w:r w:rsidR="00942D47">
        <w:t>-</w:t>
      </w:r>
      <w:r w:rsidRPr="00BF1EE4">
        <w:t xml:space="preserve">significant streams to a point below the lower end of </w:t>
      </w:r>
      <w:r w:rsidR="00942D47">
        <w:t xml:space="preserve">that which was </w:t>
      </w:r>
      <w:r w:rsidRPr="00BF1EE4">
        <w:t>considered valid</w:t>
      </w:r>
      <w:r w:rsidR="00942D47">
        <w:t>,</w:t>
      </w:r>
      <w:r w:rsidRPr="00BF1EE4">
        <w:t xml:space="preserve"> and vice versa. To address this challenge, a range of acceptable CN</w:t>
      </w:r>
      <w:r w:rsidR="00EA74E6" w:rsidRPr="00BF1EE4">
        <w:t xml:space="preserve"> value</w:t>
      </w:r>
      <w:r w:rsidRPr="00BF1EE4">
        <w:t>s and Manning’s n values 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F1EE4">
        <w:t>s</w:t>
      </w:r>
      <w:r w:rsidRPr="00BF1EE4">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E83C20" w:rsidRDefault="004B5F56" w:rsidP="00051386">
      <w:pPr>
        <w:pStyle w:val="Non-numbered-heading"/>
      </w:pPr>
      <w:r w:rsidRPr="00E83C20">
        <w:t>Modeling of Hydraulic Structures</w:t>
      </w:r>
    </w:p>
    <w:p w14:paraId="3A94E61B" w14:textId="12CA5883" w:rsidR="004B5F56" w:rsidRDefault="004A4695" w:rsidP="00427204">
      <w:pPr>
        <w:pStyle w:val="BodyText"/>
      </w:pPr>
      <w:r w:rsidRPr="004A4695">
        <w:t>Although detailed modeling of hydraulic structures was outside the scope of this BLE analysis,</w:t>
      </w:r>
      <w:r w:rsidRPr="004A4695">
        <w:br/>
        <w:t>complet</w:t>
      </w:r>
      <w:r w:rsidR="00C3711A">
        <w:t>ely</w:t>
      </w:r>
      <w:r w:rsidRPr="004A4695">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throughout </w:t>
      </w:r>
      <w:r w:rsidR="008659B7">
        <w:t>AtkinsRéalis</w:t>
      </w:r>
      <w:r w:rsidRPr="004A4695">
        <w:t>’ BLE study area typically resulted in an overestimation of the 1% BLE floodplain extents and WSELs on the upstream side of the dam. On the downstream side of the dams, the floodplains and flows tended to be under</w:t>
      </w:r>
      <w:r w:rsidR="00942D47">
        <w:softHyphen/>
      </w:r>
      <w:r w:rsidRPr="004A4695">
        <w:t>estimated.</w:t>
      </w:r>
      <w:r w:rsidR="004B5F56" w:rsidRPr="00005C87">
        <w:t xml:space="preserve"> </w:t>
      </w:r>
    </w:p>
    <w:p w14:paraId="5205B1C1" w14:textId="47986E90" w:rsidR="00140156" w:rsidRPr="006A3A16" w:rsidRDefault="00140156" w:rsidP="00051386">
      <w:pPr>
        <w:pStyle w:val="Non-numbered-heading"/>
      </w:pPr>
      <w:r w:rsidRPr="00FB4A4A">
        <w:t>Cupping</w:t>
      </w:r>
      <w:r w:rsidR="00FA6F4D">
        <w:t xml:space="preserve"> </w:t>
      </w:r>
    </w:p>
    <w:p w14:paraId="3C0E9281" w14:textId="0D8F22C5" w:rsidR="00E2764B" w:rsidRDefault="006A3A16" w:rsidP="00427204">
      <w:pPr>
        <w:pStyle w:val="BodyText"/>
      </w:pPr>
      <w:r>
        <w:t>W</w:t>
      </w:r>
      <w:r w:rsidR="00E2764B" w:rsidRPr="00E2764B">
        <w:t>ithin HEC-RAS, the RAS Mapper interface provides three render modes for</w:t>
      </w:r>
      <w:r>
        <w:t xml:space="preserve"> </w:t>
      </w:r>
      <w:r w:rsidR="00E2764B" w:rsidRPr="00E2764B">
        <w:t>visualization of floodplains: Horizontal, Sloping, and Hybrid. Currently, the results of only</w:t>
      </w:r>
      <w:r>
        <w:t xml:space="preserve"> </w:t>
      </w:r>
      <w:r w:rsidR="00E2764B" w:rsidRPr="00E2764B">
        <w:t>the horizontal and sloping render modes can be exported. While the horizontal render mode produces</w:t>
      </w:r>
      <w:r>
        <w:t xml:space="preserve"> </w:t>
      </w:r>
      <w:r w:rsidR="00E2764B" w:rsidRPr="00E2764B">
        <w:t>“bathtubs” of isolated ponding per cell, the sloping render mode produces “cupping.” Cupping is a ramp</w:t>
      </w:r>
      <w:r>
        <w:t>-</w:t>
      </w:r>
      <w:r w:rsidR="00E2764B" w:rsidRPr="00E2764B">
        <w:t>up of the depth in the overbanks occurring most often in areas of significant topographic relief. USACE</w:t>
      </w:r>
      <w:r w:rsidR="00073B1B">
        <w:t>’s</w:t>
      </w:r>
      <w:r w:rsidR="002152B5">
        <w:t xml:space="preserve"> HEC </w:t>
      </w:r>
      <w:r w:rsidR="00E2764B" w:rsidRPr="00E2764B">
        <w:t>is aware of this issue</w:t>
      </w:r>
      <w:r w:rsidR="0007541C">
        <w:t>,</w:t>
      </w:r>
      <w:r w:rsidR="00E2764B" w:rsidRPr="00E2764B">
        <w:t xml:space="preserve"> which is an error caused by the WSE</w:t>
      </w:r>
      <w:r w:rsidR="00FD7F8B">
        <w:t>L</w:t>
      </w:r>
      <w:r w:rsidR="00E2764B" w:rsidRPr="00E2764B">
        <w:t xml:space="preserve"> projecting to the adjacent cell’s average</w:t>
      </w:r>
      <w:r>
        <w:t xml:space="preserve"> </w:t>
      </w:r>
      <w:r w:rsidR="00E2764B" w:rsidRPr="00E2764B">
        <w:t xml:space="preserve">elevation. However, the timeframe for a solution to this error by </w:t>
      </w:r>
      <w:r w:rsidR="00963B5E">
        <w:t xml:space="preserve">the </w:t>
      </w:r>
      <w:r w:rsidR="00E2764B" w:rsidRPr="00E2764B">
        <w:t>HEC is unknown. Since the TWDB</w:t>
      </w:r>
      <w:r>
        <w:t xml:space="preserve"> </w:t>
      </w:r>
      <w:r w:rsidR="00E2764B" w:rsidRPr="00E2764B">
        <w:t>mapping process is based on the sloping render mode output, this cupping effect can be identified in the</w:t>
      </w:r>
      <w:r>
        <w:t xml:space="preserve"> </w:t>
      </w:r>
      <w:r w:rsidR="00E2764B" w:rsidRPr="00E2764B">
        <w:t>final mapping products produced, as shown by the pink areas in</w:t>
      </w:r>
      <w:r w:rsidR="00E171DB">
        <w:t xml:space="preserve"> </w:t>
      </w:r>
      <w:r w:rsidR="00A9609B">
        <w:fldChar w:fldCharType="begin"/>
      </w:r>
      <w:r w:rsidR="00A9609B">
        <w:instrText xml:space="preserve"> REF _Ref112798255 \h </w:instrText>
      </w:r>
      <w:r w:rsidR="00A9609B">
        <w:fldChar w:fldCharType="separate"/>
      </w:r>
      <w:r w:rsidR="00A833B9">
        <w:t xml:space="preserve">Figure </w:t>
      </w:r>
      <w:r w:rsidR="00A833B9">
        <w:rPr>
          <w:noProof/>
        </w:rPr>
        <w:t>28</w:t>
      </w:r>
      <w:r w:rsidR="00A9609B">
        <w:fldChar w:fldCharType="end"/>
      </w:r>
      <w:r w:rsidR="00E2764B" w:rsidRPr="00E2764B">
        <w:t>. The areas of cupping will not</w:t>
      </w:r>
      <w:r>
        <w:t xml:space="preserve"> </w:t>
      </w:r>
      <w:r w:rsidR="00E2764B" w:rsidRPr="00E2764B">
        <w:t>be removed or cleaned beyond the extents of the mapping clean</w:t>
      </w:r>
      <w:r w:rsidR="00C10591">
        <w:t>-</w:t>
      </w:r>
      <w:r w:rsidR="00E2764B" w:rsidRPr="00E2764B">
        <w:t>up process discussed herein.</w:t>
      </w:r>
      <w:r>
        <w:t xml:space="preserve"> </w:t>
      </w:r>
      <w:r w:rsidR="006465FC">
        <w:t xml:space="preserve">There is significant topographic relief </w:t>
      </w:r>
      <w:r w:rsidR="00CC75B4">
        <w:t xml:space="preserve">in the </w:t>
      </w:r>
      <w:r w:rsidR="00B766A8">
        <w:t>Little Wichita</w:t>
      </w:r>
      <w:r w:rsidR="00CC75B4">
        <w:t xml:space="preserve"> watershed</w:t>
      </w:r>
      <w:r w:rsidR="0090474C">
        <w:t>.</w:t>
      </w:r>
      <w:r w:rsidR="006465FC">
        <w:t xml:space="preserve"> Therefore, cupping is prevalent throughout the BLE mapping</w:t>
      </w:r>
      <w:r w:rsidR="00BC68E8">
        <w:t xml:space="preserve"> in much of the watershed</w:t>
      </w:r>
      <w:r w:rsidR="006465FC">
        <w:t xml:space="preserve">. </w:t>
      </w:r>
    </w:p>
    <w:p w14:paraId="6AD3E824" w14:textId="77777777" w:rsidR="008C7E8C" w:rsidRDefault="0062022C" w:rsidP="002B4ABE">
      <w:pPr>
        <w:keepNext/>
        <w:jc w:val="center"/>
      </w:pPr>
      <w:r>
        <w:rPr>
          <w:noProof/>
        </w:rPr>
        <w:lastRenderedPageBreak/>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4222115"/>
                    </a:xfrm>
                    <a:prstGeom prst="rect">
                      <a:avLst/>
                    </a:prstGeom>
                  </pic:spPr>
                </pic:pic>
              </a:graphicData>
            </a:graphic>
          </wp:inline>
        </w:drawing>
      </w:r>
    </w:p>
    <w:p w14:paraId="6B6F9F60" w14:textId="5A8CCA97" w:rsidR="003D6E9C" w:rsidRDefault="00561DE4" w:rsidP="00561DE4">
      <w:pPr>
        <w:pStyle w:val="Caption"/>
        <w:jc w:val="center"/>
      </w:pPr>
      <w:bookmarkStart w:id="134" w:name="_Ref112798255"/>
      <w:bookmarkStart w:id="135" w:name="_Toc194602278"/>
      <w:r>
        <w:t xml:space="preserve">Figure </w:t>
      </w:r>
      <w:r w:rsidR="00A833B9">
        <w:fldChar w:fldCharType="begin"/>
      </w:r>
      <w:r w:rsidR="00A833B9">
        <w:instrText xml:space="preserve"> SEQ Figure \* ARABIC </w:instrText>
      </w:r>
      <w:r w:rsidR="00A833B9">
        <w:fldChar w:fldCharType="separate"/>
      </w:r>
      <w:r w:rsidR="00A833B9">
        <w:rPr>
          <w:noProof/>
        </w:rPr>
        <w:t>28</w:t>
      </w:r>
      <w:r w:rsidR="00A833B9">
        <w:rPr>
          <w:noProof/>
        </w:rPr>
        <w:fldChar w:fldCharType="end"/>
      </w:r>
      <w:bookmarkEnd w:id="134"/>
      <w:r w:rsidR="008C7E8C">
        <w:t xml:space="preserve">: </w:t>
      </w:r>
      <w:r w:rsidR="004813F3">
        <w:t xml:space="preserve">An Example of </w:t>
      </w:r>
      <w:r w:rsidR="008C7E8C">
        <w:t>Cupping</w:t>
      </w:r>
      <w:r w:rsidR="00DD4D32">
        <w:t xml:space="preserve"> in 2D BLE Mapping</w:t>
      </w:r>
      <w:bookmarkEnd w:id="135"/>
    </w:p>
    <w:p w14:paraId="5076C8D4" w14:textId="5B5FB4CA" w:rsidR="003D16BD" w:rsidRDefault="003D16BD" w:rsidP="003D16BD">
      <w:pPr>
        <w:pStyle w:val="Non-numbered-heading"/>
      </w:pPr>
      <w:r>
        <w:t>Discontinuity in the LiDAR Data for Lake Arrowhead</w:t>
      </w:r>
    </w:p>
    <w:p w14:paraId="663C0B76" w14:textId="6CD10501" w:rsidR="00051386" w:rsidRDefault="003D16BD" w:rsidP="00051386">
      <w:pPr>
        <w:pStyle w:val="BodyText"/>
        <w:rPr>
          <w:rFonts w:asciiTheme="minorHAnsi" w:hAnsiTheme="minorHAnsi" w:cstheme="minorHAnsi"/>
          <w:lang w:val="en-US"/>
        </w:rPr>
      </w:pPr>
      <w:r>
        <w:rPr>
          <w:rFonts w:asciiTheme="minorHAnsi" w:hAnsiTheme="minorHAnsi" w:cstheme="minorHAnsi"/>
          <w:lang w:val="en-US"/>
        </w:rPr>
        <w:t>Following the development of the mosaiced terrain raster, a discontinuity was observed in the water surface elevation capture</w:t>
      </w:r>
      <w:r w:rsidR="00236578">
        <w:rPr>
          <w:rFonts w:asciiTheme="minorHAnsi" w:hAnsiTheme="minorHAnsi" w:cstheme="minorHAnsi"/>
          <w:lang w:val="en-US"/>
        </w:rPr>
        <w:t>d</w:t>
      </w:r>
      <w:r>
        <w:rPr>
          <w:rFonts w:asciiTheme="minorHAnsi" w:hAnsiTheme="minorHAnsi" w:cstheme="minorHAnsi"/>
          <w:lang w:val="en-US"/>
        </w:rPr>
        <w:t xml:space="preserve"> in the LiDAR data for Lake Arrowhead.</w:t>
      </w:r>
      <w:r w:rsidR="00236578">
        <w:rPr>
          <w:rFonts w:asciiTheme="minorHAnsi" w:hAnsiTheme="minorHAnsi" w:cstheme="minorHAnsi"/>
          <w:lang w:val="en-US"/>
        </w:rPr>
        <w:t xml:space="preserve"> Because the initial water surface elevation assumed in the lake was higher than the water surface elevations </w:t>
      </w:r>
      <w:r w:rsidR="006E0CC1">
        <w:rPr>
          <w:rFonts w:asciiTheme="minorHAnsi" w:hAnsiTheme="minorHAnsi" w:cstheme="minorHAnsi"/>
          <w:lang w:val="en-US"/>
        </w:rPr>
        <w:t xml:space="preserve">in the LiDAR </w:t>
      </w:r>
      <w:r w:rsidR="00236578">
        <w:rPr>
          <w:rFonts w:asciiTheme="minorHAnsi" w:hAnsiTheme="minorHAnsi" w:cstheme="minorHAnsi"/>
          <w:lang w:val="en-US"/>
        </w:rPr>
        <w:t>on both sides of this disco</w:t>
      </w:r>
      <w:r w:rsidR="006E0CC1">
        <w:rPr>
          <w:rFonts w:asciiTheme="minorHAnsi" w:hAnsiTheme="minorHAnsi" w:cstheme="minorHAnsi"/>
          <w:lang w:val="en-US"/>
        </w:rPr>
        <w:t xml:space="preserve">ntinuity, </w:t>
      </w:r>
      <w:r w:rsidR="00BF59D2">
        <w:rPr>
          <w:rFonts w:asciiTheme="minorHAnsi" w:hAnsiTheme="minorHAnsi" w:cstheme="minorHAnsi"/>
          <w:lang w:val="en-US"/>
        </w:rPr>
        <w:t xml:space="preserve">the discontinuity </w:t>
      </w:r>
      <w:r w:rsidR="006E0CC1">
        <w:rPr>
          <w:rFonts w:asciiTheme="minorHAnsi" w:hAnsiTheme="minorHAnsi" w:cstheme="minorHAnsi"/>
          <w:lang w:val="en-US"/>
        </w:rPr>
        <w:t xml:space="preserve">did not </w:t>
      </w:r>
      <w:r w:rsidR="00BF59D2">
        <w:rPr>
          <w:rFonts w:asciiTheme="minorHAnsi" w:hAnsiTheme="minorHAnsi" w:cstheme="minorHAnsi"/>
          <w:lang w:val="en-US"/>
        </w:rPr>
        <w:t xml:space="preserve">adversely affect </w:t>
      </w:r>
      <w:r w:rsidR="006E0CC1">
        <w:rPr>
          <w:rFonts w:asciiTheme="minorHAnsi" w:hAnsiTheme="minorHAnsi" w:cstheme="minorHAnsi"/>
          <w:lang w:val="en-US"/>
        </w:rPr>
        <w:t>the BLE outcomes</w:t>
      </w:r>
      <w:r w:rsidR="00BF59D2">
        <w:rPr>
          <w:rFonts w:asciiTheme="minorHAnsi" w:hAnsiTheme="minorHAnsi" w:cstheme="minorHAnsi"/>
          <w:lang w:val="en-US"/>
        </w:rPr>
        <w:t xml:space="preserve">. See Subsection </w:t>
      </w:r>
      <w:r w:rsidR="00BF59D2">
        <w:rPr>
          <w:rFonts w:asciiTheme="minorHAnsi" w:hAnsiTheme="minorHAnsi" w:cstheme="minorHAnsi"/>
          <w:lang w:val="en-US"/>
        </w:rPr>
        <w:fldChar w:fldCharType="begin"/>
      </w:r>
      <w:r w:rsidR="00BF59D2">
        <w:rPr>
          <w:rFonts w:asciiTheme="minorHAnsi" w:hAnsiTheme="minorHAnsi" w:cstheme="minorHAnsi"/>
          <w:lang w:val="en-US"/>
        </w:rPr>
        <w:instrText xml:space="preserve"> REF _Ref143800457 \r \h </w:instrText>
      </w:r>
      <w:r w:rsidR="00BF59D2">
        <w:rPr>
          <w:rFonts w:asciiTheme="minorHAnsi" w:hAnsiTheme="minorHAnsi" w:cstheme="minorHAnsi"/>
          <w:lang w:val="en-US"/>
        </w:rPr>
      </w:r>
      <w:r w:rsidR="00BF59D2">
        <w:rPr>
          <w:rFonts w:asciiTheme="minorHAnsi" w:hAnsiTheme="minorHAnsi" w:cstheme="minorHAnsi"/>
          <w:lang w:val="en-US"/>
        </w:rPr>
        <w:fldChar w:fldCharType="separate"/>
      </w:r>
      <w:r w:rsidR="00A833B9">
        <w:rPr>
          <w:rFonts w:asciiTheme="minorHAnsi" w:hAnsiTheme="minorHAnsi" w:cstheme="minorHAnsi"/>
          <w:lang w:val="en-US"/>
        </w:rPr>
        <w:t>1.1.1</w:t>
      </w:r>
      <w:r w:rsidR="00BF59D2">
        <w:rPr>
          <w:rFonts w:asciiTheme="minorHAnsi" w:hAnsiTheme="minorHAnsi" w:cstheme="minorHAnsi"/>
          <w:lang w:val="en-US"/>
        </w:rPr>
        <w:fldChar w:fldCharType="end"/>
      </w:r>
      <w:r w:rsidR="00BF59D2">
        <w:rPr>
          <w:rFonts w:asciiTheme="minorHAnsi" w:hAnsiTheme="minorHAnsi" w:cstheme="minorHAnsi"/>
          <w:lang w:val="en-US"/>
        </w:rPr>
        <w:t xml:space="preserve"> for more information.</w:t>
      </w:r>
    </w:p>
    <w:p w14:paraId="5495BA5F" w14:textId="77777777" w:rsidR="009B472C" w:rsidRDefault="009B472C" w:rsidP="002118EC">
      <w:pPr>
        <w:pStyle w:val="Non-numbered-heading"/>
      </w:pPr>
      <w:r>
        <w:t>Model Start-up at the Lake Arrowhead Dam’s Spillway</w:t>
      </w:r>
    </w:p>
    <w:p w14:paraId="7091321E" w14:textId="5ED6E1EF" w:rsidR="009B472C" w:rsidRDefault="009B472C" w:rsidP="002118EC">
      <w:pPr>
        <w:pStyle w:val="BodyText"/>
      </w:pPr>
      <w:r w:rsidRPr="002118EC">
        <w:t xml:space="preserve">Lake Arrowhead is in domain LWIC_903. </w:t>
      </w:r>
      <w:r w:rsidR="00981F0F" w:rsidRPr="002118EC">
        <w:t>At the downstream end of the domain is Lake Arrowhead Dam. Water leaves the l</w:t>
      </w:r>
      <w:r w:rsidR="00437F64">
        <w:t>ake</w:t>
      </w:r>
      <w:r w:rsidR="00981F0F" w:rsidRPr="002118EC">
        <w:t xml:space="preserve"> via the dam’s spillway. At the downstream end of the spillway is B</w:t>
      </w:r>
      <w:r w:rsidRPr="002118EC">
        <w:t xml:space="preserve">C line </w:t>
      </w:r>
      <w:r w:rsidR="00667333" w:rsidRPr="002118EC">
        <w:t>Outflow_LWIC_903_BC_STG, which applies a stage hydrograph boundary condition. Near the beginning of the model runs for all profiles, water flows south from the BC line instead of north, causing negative flow</w:t>
      </w:r>
      <w:r w:rsidR="00437F64">
        <w:t>s</w:t>
      </w:r>
      <w:r w:rsidR="00667333" w:rsidRPr="002118EC">
        <w:t xml:space="preserve"> and crossing profiles. This is happening b</w:t>
      </w:r>
      <w:r w:rsidRPr="002118EC">
        <w:t xml:space="preserve">ecause the ground elevation immediately downstream of the spillway outlet </w:t>
      </w:r>
      <w:r w:rsidR="00667333" w:rsidRPr="002118EC">
        <w:t xml:space="preserve">is higher than the channel elevation in the spillway. </w:t>
      </w:r>
      <w:r w:rsidR="002D7904" w:rsidRPr="002118EC">
        <w:t>Water ponds between the BC line and the spillway crest and soon is deep enough to switch the discharges from negative to positive at the BC line. For the rest of the model run the flow hydrographs are stable</w:t>
      </w:r>
      <w:r w:rsidR="00D13623" w:rsidRPr="002118EC">
        <w:t>, positive, and do not intersect. This issue does not adversely affect the BLE outcomes. See Sub</w:t>
      </w:r>
      <w:r w:rsidR="002118EC" w:rsidRPr="002118EC">
        <w:t xml:space="preserve">section </w:t>
      </w:r>
      <w:r w:rsidR="002118EC" w:rsidRPr="002118EC">
        <w:fldChar w:fldCharType="begin"/>
      </w:r>
      <w:r w:rsidR="002118EC" w:rsidRPr="002118EC">
        <w:instrText xml:space="preserve"> REF _Ref143841822 \r \h </w:instrText>
      </w:r>
      <w:r w:rsidR="002118EC">
        <w:instrText xml:space="preserve"> \* MERGEFORMAT </w:instrText>
      </w:r>
      <w:r w:rsidR="002118EC" w:rsidRPr="002118EC">
        <w:fldChar w:fldCharType="separate"/>
      </w:r>
      <w:r w:rsidR="00A833B9">
        <w:t>1.2.5</w:t>
      </w:r>
      <w:r w:rsidR="002118EC" w:rsidRPr="002118EC">
        <w:fldChar w:fldCharType="end"/>
      </w:r>
      <w:r w:rsidR="002118EC" w:rsidRPr="002118EC">
        <w:t xml:space="preserve"> for more information.</w:t>
      </w:r>
    </w:p>
    <w:p w14:paraId="60F64140" w14:textId="77777777" w:rsidR="00636313" w:rsidRDefault="00636313" w:rsidP="002118EC">
      <w:pPr>
        <w:pStyle w:val="BodyText"/>
      </w:pPr>
    </w:p>
    <w:p w14:paraId="623220F8" w14:textId="66015311" w:rsidR="00636313" w:rsidRDefault="00A94F4A" w:rsidP="00636313">
      <w:pPr>
        <w:pStyle w:val="Non-numbered-heading"/>
      </w:pPr>
      <w:r>
        <w:lastRenderedPageBreak/>
        <w:t>Clipped Model Output at Model Domain Boundaries</w:t>
      </w:r>
    </w:p>
    <w:p w14:paraId="3A21A70B" w14:textId="7D6CC4AD" w:rsidR="007A3C85" w:rsidRDefault="00A46C50" w:rsidP="00636313">
      <w:pPr>
        <w:pStyle w:val="BodyText"/>
      </w:pPr>
      <w:r>
        <w:t xml:space="preserve">The Little Wichita watershed was modeled using </w:t>
      </w:r>
      <w:r w:rsidR="0001412B">
        <w:t xml:space="preserve">five HEC-RAS models. </w:t>
      </w:r>
      <w:r w:rsidR="00B55C69">
        <w:t xml:space="preserve">The extent of each of these models is known as </w:t>
      </w:r>
      <w:r w:rsidR="002F1B87">
        <w:t>the</w:t>
      </w:r>
      <w:r w:rsidR="00B55C69">
        <w:t xml:space="preserve"> model</w:t>
      </w:r>
      <w:r w:rsidR="002F1B87">
        <w:t>’s</w:t>
      </w:r>
      <w:r w:rsidR="00B55C69">
        <w:t xml:space="preserve"> domain. </w:t>
      </w:r>
      <w:r w:rsidR="00F43129">
        <w:t xml:space="preserve">While the </w:t>
      </w:r>
      <w:r w:rsidR="00A94F4A">
        <w:t xml:space="preserve">floodplain </w:t>
      </w:r>
      <w:r w:rsidR="00F43129">
        <w:t xml:space="preserve">mapping was being developed for the watershed, </w:t>
      </w:r>
      <w:r w:rsidR="0096488D">
        <w:t xml:space="preserve">it was observed </w:t>
      </w:r>
      <w:r w:rsidR="007A3C85">
        <w:t xml:space="preserve">at some locations </w:t>
      </w:r>
      <w:r w:rsidR="00EA680B">
        <w:t xml:space="preserve">that </w:t>
      </w:r>
      <w:r w:rsidR="000739CD">
        <w:t xml:space="preserve">the models were showing flooding on one side of the model domain </w:t>
      </w:r>
      <w:r w:rsidR="007A3C85">
        <w:t xml:space="preserve">but not the other. </w:t>
      </w:r>
      <w:r w:rsidR="00340877">
        <w:t xml:space="preserve">An example of this is shown in </w:t>
      </w:r>
      <w:r w:rsidR="00A9609B">
        <w:fldChar w:fldCharType="begin"/>
      </w:r>
      <w:r w:rsidR="00A9609B">
        <w:instrText xml:space="preserve"> REF _Ref172274786 \h </w:instrText>
      </w:r>
      <w:r w:rsidR="00A9609B">
        <w:fldChar w:fldCharType="separate"/>
      </w:r>
      <w:r w:rsidR="00A833B9">
        <w:t xml:space="preserve">Figure </w:t>
      </w:r>
      <w:r w:rsidR="00A833B9">
        <w:rPr>
          <w:noProof/>
        </w:rPr>
        <w:t>29</w:t>
      </w:r>
      <w:r w:rsidR="00A9609B">
        <w:fldChar w:fldCharType="end"/>
      </w:r>
      <w:r w:rsidR="00340877">
        <w:t>.</w:t>
      </w:r>
      <w:r w:rsidR="000739CD">
        <w:t xml:space="preserve"> The</w:t>
      </w:r>
      <w:r w:rsidR="0033612C">
        <w:t xml:space="preserve"> black line is the model domain boundary between models LWIC_905 (left) and LWIC_904 (right). The blue polygon is the</w:t>
      </w:r>
      <w:r w:rsidR="00A53F32">
        <w:t xml:space="preserve"> unmodified</w:t>
      </w:r>
      <w:r w:rsidR="0033612C">
        <w:t xml:space="preserve"> </w:t>
      </w:r>
      <w:r w:rsidR="006B568D">
        <w:t>WSE raster</w:t>
      </w:r>
      <w:r w:rsidR="0033612C">
        <w:t xml:space="preserve"> from model LWIC_904 for the 0.2% ACE. </w:t>
      </w:r>
      <w:r w:rsidR="00A53F32">
        <w:t xml:space="preserve">Note how the flooding ends at the model domain boundary. </w:t>
      </w:r>
    </w:p>
    <w:p w14:paraId="28C64AA9" w14:textId="639873B1" w:rsidR="007A3C85" w:rsidRDefault="005E33E2" w:rsidP="00B674F1">
      <w:pPr>
        <w:pStyle w:val="BodyText"/>
        <w:jc w:val="center"/>
        <w:rPr>
          <w:noProof/>
        </w:rPr>
      </w:pPr>
      <w:r>
        <w:rPr>
          <w:noProof/>
        </w:rPr>
        <w:drawing>
          <wp:inline distT="0" distB="0" distL="0" distR="0" wp14:anchorId="1037E05C" wp14:editId="1F9CF60F">
            <wp:extent cx="5038725" cy="3829050"/>
            <wp:effectExtent l="19050" t="19050" r="28575" b="19050"/>
            <wp:docPr id="18" name="Picture 18" descr="A blue water in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blue water in a field&#10;&#10;Description automatically generated with medium confidence"/>
                    <pic:cNvPicPr/>
                  </pic:nvPicPr>
                  <pic:blipFill>
                    <a:blip r:embed="rId58"/>
                    <a:stretch>
                      <a:fillRect/>
                    </a:stretch>
                  </pic:blipFill>
                  <pic:spPr>
                    <a:xfrm>
                      <a:off x="0" y="0"/>
                      <a:ext cx="5038725" cy="3829050"/>
                    </a:xfrm>
                    <a:prstGeom prst="rect">
                      <a:avLst/>
                    </a:prstGeom>
                    <a:ln>
                      <a:solidFill>
                        <a:schemeClr val="accent1"/>
                      </a:solidFill>
                    </a:ln>
                  </pic:spPr>
                </pic:pic>
              </a:graphicData>
            </a:graphic>
          </wp:inline>
        </w:drawing>
      </w:r>
    </w:p>
    <w:p w14:paraId="6A115270" w14:textId="0D69C675" w:rsidR="005E33E2" w:rsidRDefault="00561DE4" w:rsidP="00561DE4">
      <w:pPr>
        <w:pStyle w:val="Caption"/>
        <w:jc w:val="center"/>
      </w:pPr>
      <w:bookmarkStart w:id="136" w:name="_Ref172274786"/>
      <w:bookmarkStart w:id="137" w:name="_Toc194602279"/>
      <w:r>
        <w:t xml:space="preserve">Figure </w:t>
      </w:r>
      <w:r w:rsidR="00A833B9">
        <w:fldChar w:fldCharType="begin"/>
      </w:r>
      <w:r w:rsidR="00A833B9">
        <w:instrText xml:space="preserve"> SEQ Figure \* ARABIC </w:instrText>
      </w:r>
      <w:r w:rsidR="00A833B9">
        <w:fldChar w:fldCharType="separate"/>
      </w:r>
      <w:r w:rsidR="00A833B9">
        <w:rPr>
          <w:noProof/>
        </w:rPr>
        <w:t>29</w:t>
      </w:r>
      <w:r w:rsidR="00A833B9">
        <w:rPr>
          <w:noProof/>
        </w:rPr>
        <w:fldChar w:fldCharType="end"/>
      </w:r>
      <w:bookmarkEnd w:id="136"/>
      <w:r w:rsidR="00B674F1">
        <w:t xml:space="preserve">: Example of </w:t>
      </w:r>
      <w:r w:rsidR="006060C6">
        <w:t>C</w:t>
      </w:r>
      <w:r w:rsidR="00B674F1">
        <w:t xml:space="preserve">lipped </w:t>
      </w:r>
      <w:r w:rsidR="006060C6">
        <w:t>F</w:t>
      </w:r>
      <w:r w:rsidR="00B674F1">
        <w:t xml:space="preserve">loodplain </w:t>
      </w:r>
      <w:r w:rsidR="006060C6">
        <w:t>M</w:t>
      </w:r>
      <w:r w:rsidR="00B674F1">
        <w:t xml:space="preserve">apping </w:t>
      </w:r>
      <w:r w:rsidR="00C06B81">
        <w:t>a</w:t>
      </w:r>
      <w:r w:rsidR="00B674F1">
        <w:t xml:space="preserve">t </w:t>
      </w:r>
      <w:r w:rsidR="00C06B81">
        <w:t xml:space="preserve">a </w:t>
      </w:r>
      <w:r w:rsidR="006060C6">
        <w:t>M</w:t>
      </w:r>
      <w:r w:rsidR="00B674F1">
        <w:t xml:space="preserve">odel </w:t>
      </w:r>
      <w:r w:rsidR="006060C6">
        <w:t>D</w:t>
      </w:r>
      <w:r w:rsidR="00B674F1">
        <w:t xml:space="preserve">omain </w:t>
      </w:r>
      <w:r w:rsidR="006060C6">
        <w:t>B</w:t>
      </w:r>
      <w:r w:rsidR="00B674F1">
        <w:t>oundary</w:t>
      </w:r>
      <w:bookmarkEnd w:id="137"/>
    </w:p>
    <w:p w14:paraId="5E7E7BF9" w14:textId="75A88B94" w:rsidR="009E66FF" w:rsidRDefault="00EE403B" w:rsidP="00636313">
      <w:pPr>
        <w:pStyle w:val="BodyText"/>
      </w:pPr>
      <w:r>
        <w:t>Normally, this issue would have been addressed by revising the model domain extents to allow the floodplain to exten</w:t>
      </w:r>
      <w:r w:rsidR="00004BA9">
        <w:t>d</w:t>
      </w:r>
      <w:r>
        <w:t xml:space="preserve"> farther to the west. However, </w:t>
      </w:r>
      <w:r w:rsidR="002E0242">
        <w:t>following</w:t>
      </w:r>
      <w:r>
        <w:t xml:space="preserve"> </w:t>
      </w:r>
      <w:r w:rsidR="009E66FF">
        <w:t xml:space="preserve">coordination </w:t>
      </w:r>
      <w:r>
        <w:t>with the TWDB</w:t>
      </w:r>
      <w:r w:rsidR="009E66FF">
        <w:t>, the following workflow was considered acceptable:</w:t>
      </w:r>
    </w:p>
    <w:p w14:paraId="451E309E" w14:textId="1FB7E900" w:rsidR="009E66FF" w:rsidRDefault="009E66FF" w:rsidP="000B60E6">
      <w:pPr>
        <w:pStyle w:val="BodyText"/>
        <w:numPr>
          <w:ilvl w:val="0"/>
          <w:numId w:val="51"/>
        </w:numPr>
      </w:pPr>
      <w:r>
        <w:t xml:space="preserve">If the depth </w:t>
      </w:r>
      <w:r w:rsidR="005A59EB">
        <w:t xml:space="preserve">of the flooding </w:t>
      </w:r>
      <w:r>
        <w:t>along</w:t>
      </w:r>
      <w:r w:rsidR="005A59EB">
        <w:t xml:space="preserve"> the model domain boundary </w:t>
      </w:r>
      <w:r w:rsidR="00F0253D">
        <w:t xml:space="preserve">for the 0.2% ACE </w:t>
      </w:r>
      <w:r w:rsidR="005A59EB">
        <w:t xml:space="preserve">was consistently </w:t>
      </w:r>
      <w:r w:rsidR="00343978">
        <w:t>equal to or less than</w:t>
      </w:r>
      <w:r w:rsidR="005A59EB">
        <w:t xml:space="preserve"> 0.5 feet, </w:t>
      </w:r>
      <w:r w:rsidR="00A948EB">
        <w:t>map the floodplain as is since th</w:t>
      </w:r>
      <w:r w:rsidR="002D2C8A">
        <w:t>e</w:t>
      </w:r>
      <w:r w:rsidR="00A948EB">
        <w:t xml:space="preserve"> mapping </w:t>
      </w:r>
      <w:r w:rsidR="002D2C8A">
        <w:t xml:space="preserve">along the domain boundary </w:t>
      </w:r>
      <w:r w:rsidR="00A948EB">
        <w:t>meets the criterion of tying in within 0.5 feet of the mapping in the</w:t>
      </w:r>
      <w:r w:rsidR="002D2C8A">
        <w:t xml:space="preserve"> neighboring model domain.</w:t>
      </w:r>
      <w:r w:rsidR="00160CD2">
        <w:t xml:space="preserve"> </w:t>
      </w:r>
      <w:r w:rsidR="006822E2">
        <w:t xml:space="preserve">Document </w:t>
      </w:r>
      <w:r w:rsidR="00F0253D">
        <w:t xml:space="preserve">these areas in the Area of Mitigation Interest (AOMI) feature class in the mapping database. </w:t>
      </w:r>
      <w:r w:rsidR="004816BF">
        <w:t>In the AOMI</w:t>
      </w:r>
      <w:r w:rsidR="002C51F8">
        <w:t>_INFO field, add the</w:t>
      </w:r>
      <w:r w:rsidR="00F0253D">
        <w:t xml:space="preserve"> note </w:t>
      </w:r>
      <w:r w:rsidR="002C51F8">
        <w:t>“</w:t>
      </w:r>
      <w:r w:rsidR="00A4596D">
        <w:t>The f</w:t>
      </w:r>
      <w:r w:rsidR="00005AFF">
        <w:t xml:space="preserve">loodplain </w:t>
      </w:r>
      <w:r w:rsidR="008203EB">
        <w:t xml:space="preserve">mapping </w:t>
      </w:r>
      <w:r w:rsidR="00005AFF">
        <w:t xml:space="preserve">is </w:t>
      </w:r>
      <w:r w:rsidR="00F0253D">
        <w:t xml:space="preserve">clipped at </w:t>
      </w:r>
      <w:r w:rsidR="00A4596D">
        <w:t>th</w:t>
      </w:r>
      <w:r w:rsidR="00C13FDB">
        <w:t>e</w:t>
      </w:r>
      <w:r w:rsidR="00A4596D">
        <w:t xml:space="preserve"> </w:t>
      </w:r>
      <w:r w:rsidR="00005AFF">
        <w:t xml:space="preserve">model </w:t>
      </w:r>
      <w:r w:rsidR="00F0253D">
        <w:t xml:space="preserve">domain boundary. </w:t>
      </w:r>
      <w:r w:rsidR="00A4596D">
        <w:t>The d</w:t>
      </w:r>
      <w:r w:rsidR="00F0253D">
        <w:t xml:space="preserve">epth of </w:t>
      </w:r>
      <w:r w:rsidR="00A4596D">
        <w:t>the floodplain</w:t>
      </w:r>
      <w:r w:rsidR="00F0253D">
        <w:t xml:space="preserve"> along the bo</w:t>
      </w:r>
      <w:r w:rsidR="002A021E">
        <w:t>undary</w:t>
      </w:r>
      <w:r w:rsidR="00F0253D">
        <w:t xml:space="preserve"> </w:t>
      </w:r>
      <w:r w:rsidR="001823E1">
        <w:t>is</w:t>
      </w:r>
      <w:r w:rsidR="00F0253D">
        <w:t xml:space="preserve"> 0.5 feet or less</w:t>
      </w:r>
      <w:r w:rsidR="00005AFF">
        <w:t>.</w:t>
      </w:r>
      <w:r w:rsidR="00F0550A">
        <w:t xml:space="preserve"> See BLE report for details.</w:t>
      </w:r>
      <w:r w:rsidR="002C51F8">
        <w:t>”</w:t>
      </w:r>
    </w:p>
    <w:p w14:paraId="707725F6" w14:textId="4F6F302E" w:rsidR="004D44D0" w:rsidRDefault="004D44D0" w:rsidP="000B60E6">
      <w:pPr>
        <w:pStyle w:val="BodyText"/>
        <w:numPr>
          <w:ilvl w:val="0"/>
          <w:numId w:val="51"/>
        </w:numPr>
      </w:pPr>
      <w:r>
        <w:t>If at any location along the mo</w:t>
      </w:r>
      <w:r w:rsidR="000B60E6">
        <w:t xml:space="preserve">del domain boundary </w:t>
      </w:r>
      <w:r w:rsidR="00DF4594">
        <w:t xml:space="preserve">the depth of the flooding for the 0.2% ACE </w:t>
      </w:r>
      <w:r w:rsidR="000B60E6">
        <w:t>exceeded 0.5 f</w:t>
      </w:r>
      <w:r w:rsidR="00391EAB">
        <w:t>ee</w:t>
      </w:r>
      <w:r w:rsidR="000B60E6">
        <w:t xml:space="preserve">t, </w:t>
      </w:r>
      <w:r w:rsidR="001823E1">
        <w:t>revise the floo</w:t>
      </w:r>
      <w:r w:rsidR="00787C06">
        <w:t xml:space="preserve">dplain mapping </w:t>
      </w:r>
      <w:r w:rsidR="009339AE">
        <w:t xml:space="preserve">manually </w:t>
      </w:r>
      <w:r w:rsidR="00787C06">
        <w:t xml:space="preserve">to extend it into the neighboring domain. Apply engineering judgment to determine how to extend the mapping. </w:t>
      </w:r>
      <w:r w:rsidR="008A1256">
        <w:t>Use the</w:t>
      </w:r>
      <w:r w:rsidR="009339AE">
        <w:t xml:space="preserve"> terrain data to </w:t>
      </w:r>
      <w:r w:rsidR="00B11024">
        <w:t xml:space="preserve">guide the extents of the floodplain. </w:t>
      </w:r>
      <w:r w:rsidR="00AD55D3">
        <w:t xml:space="preserve">Use </w:t>
      </w:r>
      <w:r w:rsidR="00BA6911">
        <w:t xml:space="preserve">the depths in the nearby </w:t>
      </w:r>
      <w:r w:rsidR="00B4242B">
        <w:t xml:space="preserve">HEC-RAS depth rasters </w:t>
      </w:r>
      <w:r w:rsidR="00B4242B">
        <w:lastRenderedPageBreak/>
        <w:t xml:space="preserve">to estimate the depths of the flooding in the new mapping. </w:t>
      </w:r>
      <w:r w:rsidR="00BA6911">
        <w:t xml:space="preserve"> </w:t>
      </w:r>
      <w:r w:rsidR="00B11024">
        <w:t xml:space="preserve">If there is flooding in the neighboring domain close to the </w:t>
      </w:r>
      <w:r w:rsidR="00AB7DD0">
        <w:t xml:space="preserve">domain boundary, consider extending the new mapping to </w:t>
      </w:r>
      <w:r w:rsidR="00391EAB">
        <w:t>connect it w</w:t>
      </w:r>
      <w:r w:rsidR="00AB7DD0">
        <w:t xml:space="preserve">ith the </w:t>
      </w:r>
      <w:r w:rsidR="00397572">
        <w:t xml:space="preserve">nearby mapping. </w:t>
      </w:r>
      <w:r w:rsidR="005B0557">
        <w:t xml:space="preserve">Document </w:t>
      </w:r>
      <w:r w:rsidR="00BC1076">
        <w:t>these area</w:t>
      </w:r>
      <w:r w:rsidR="00236F3E">
        <w:t>s</w:t>
      </w:r>
      <w:r w:rsidR="00BC1076">
        <w:t xml:space="preserve"> in a shapefile called </w:t>
      </w:r>
      <w:r w:rsidR="00236F3E" w:rsidRPr="00D94E2A">
        <w:rPr>
          <w:i/>
          <w:iCs/>
        </w:rPr>
        <w:t>NoteToFutureMappingPartner</w:t>
      </w:r>
      <w:r w:rsidR="00236F3E">
        <w:t xml:space="preserve"> and placed this shapefile in the </w:t>
      </w:r>
      <w:r w:rsidR="00236F3E" w:rsidRPr="00236F3E">
        <w:rPr>
          <w:i/>
          <w:iCs/>
        </w:rPr>
        <w:t>Supplemental Data</w:t>
      </w:r>
      <w:r w:rsidR="00236F3E">
        <w:t xml:space="preserve"> folder.</w:t>
      </w:r>
    </w:p>
    <w:p w14:paraId="04C70227" w14:textId="14D8A111" w:rsidR="00F534D0" w:rsidRPr="00783FDB" w:rsidRDefault="00A9609B" w:rsidP="00F534D0">
      <w:pPr>
        <w:pStyle w:val="BodyText"/>
      </w:pPr>
      <w:r>
        <w:fldChar w:fldCharType="begin"/>
      </w:r>
      <w:r>
        <w:instrText xml:space="preserve"> REF _Ref173316244 \h </w:instrText>
      </w:r>
      <w:r>
        <w:fldChar w:fldCharType="separate"/>
      </w:r>
      <w:r w:rsidR="00A833B9">
        <w:t xml:space="preserve">Figure </w:t>
      </w:r>
      <w:r w:rsidR="00A833B9">
        <w:rPr>
          <w:noProof/>
        </w:rPr>
        <w:t>30</w:t>
      </w:r>
      <w:r>
        <w:fldChar w:fldCharType="end"/>
      </w:r>
      <w:r w:rsidR="00DB0DCF">
        <w:t xml:space="preserve"> shows an example of clipped </w:t>
      </w:r>
      <w:r w:rsidR="00EE52B2">
        <w:t xml:space="preserve">floodplain </w:t>
      </w:r>
      <w:r w:rsidR="00DB0DCF">
        <w:t xml:space="preserve">mapping along the model domain boundary that </w:t>
      </w:r>
      <w:r w:rsidR="00AF2F10">
        <w:t>was</w:t>
      </w:r>
      <w:r w:rsidR="00DB0DCF">
        <w:t xml:space="preserve"> less than 0.5 feet deep</w:t>
      </w:r>
      <w:r w:rsidR="009861EF">
        <w:t xml:space="preserve"> during the 0.2% ACE. In the figure, blue is the raw 1% ACE WSE raster as exported from HEC-RAS. Black is the model domain boundary.</w:t>
      </w:r>
      <w:r w:rsidR="00F534D0">
        <w:t xml:space="preserve"> Th</w:t>
      </w:r>
      <w:r w:rsidR="006E0A0E">
        <w:t>e</w:t>
      </w:r>
      <w:r w:rsidR="00F534D0">
        <w:t xml:space="preserve"> final 1% ACE floodplain for this area is shown in the stippled polygon in</w:t>
      </w:r>
      <w:r w:rsidR="006E0A0E">
        <w:t xml:space="preserve"> </w:t>
      </w:r>
      <w:r>
        <w:fldChar w:fldCharType="begin"/>
      </w:r>
      <w:r>
        <w:instrText xml:space="preserve"> REF _Ref173316534 \h </w:instrText>
      </w:r>
      <w:r>
        <w:fldChar w:fldCharType="separate"/>
      </w:r>
      <w:r w:rsidR="00A833B9">
        <w:t xml:space="preserve">Figure </w:t>
      </w:r>
      <w:r w:rsidR="00A833B9">
        <w:rPr>
          <w:noProof/>
        </w:rPr>
        <w:t>31</w:t>
      </w:r>
      <w:r>
        <w:fldChar w:fldCharType="end"/>
      </w:r>
      <w:r w:rsidR="00F534D0">
        <w:t xml:space="preserve">. </w:t>
      </w:r>
      <w:r w:rsidR="00F534D0" w:rsidRPr="00783FDB">
        <w:t xml:space="preserve">This area, and other clipped areas where the flood depths </w:t>
      </w:r>
      <w:r w:rsidR="00794638">
        <w:t>were</w:t>
      </w:r>
      <w:r w:rsidR="00F534D0" w:rsidRPr="00783FDB">
        <w:t xml:space="preserve"> </w:t>
      </w:r>
      <w:r w:rsidR="006E0A0E">
        <w:t>less</w:t>
      </w:r>
      <w:r w:rsidR="00F534D0" w:rsidRPr="00783FDB">
        <w:t xml:space="preserve"> than 0.5 feet, have been documented in the </w:t>
      </w:r>
      <w:r w:rsidR="006E0A0E">
        <w:t>AOMI feature class in the mapping database</w:t>
      </w:r>
      <w:r w:rsidR="00F534D0" w:rsidRPr="00783FDB">
        <w:t xml:space="preserve">. </w:t>
      </w:r>
    </w:p>
    <w:p w14:paraId="18B221CA" w14:textId="77777777" w:rsidR="00F534D0" w:rsidRDefault="00F534D0" w:rsidP="00B4242B">
      <w:pPr>
        <w:pStyle w:val="BodyText"/>
      </w:pPr>
    </w:p>
    <w:p w14:paraId="06F34128" w14:textId="50DBE061" w:rsidR="00B4242B" w:rsidRDefault="00050172" w:rsidP="00B4242B">
      <w:pPr>
        <w:pStyle w:val="BodyText"/>
      </w:pPr>
      <w:r>
        <w:rPr>
          <w:noProof/>
        </w:rPr>
        <w:drawing>
          <wp:inline distT="0" distB="0" distL="0" distR="0" wp14:anchorId="1E3BD67C" wp14:editId="37F1A2B1">
            <wp:extent cx="5943600" cy="4243070"/>
            <wp:effectExtent l="19050" t="19050" r="19050" b="24130"/>
            <wp:docPr id="1943368542" name="Picture 1" descr="A blue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68542" name="Picture 1" descr="A blue and white background&#10;&#10;Description automatically generated"/>
                    <pic:cNvPicPr/>
                  </pic:nvPicPr>
                  <pic:blipFill>
                    <a:blip r:embed="rId59"/>
                    <a:stretch>
                      <a:fillRect/>
                    </a:stretch>
                  </pic:blipFill>
                  <pic:spPr>
                    <a:xfrm>
                      <a:off x="0" y="0"/>
                      <a:ext cx="5943600" cy="4243070"/>
                    </a:xfrm>
                    <a:prstGeom prst="rect">
                      <a:avLst/>
                    </a:prstGeom>
                    <a:ln>
                      <a:solidFill>
                        <a:schemeClr val="tx1"/>
                      </a:solidFill>
                    </a:ln>
                  </pic:spPr>
                </pic:pic>
              </a:graphicData>
            </a:graphic>
          </wp:inline>
        </w:drawing>
      </w:r>
    </w:p>
    <w:p w14:paraId="223D48D0" w14:textId="2340C03D" w:rsidR="00050172" w:rsidRDefault="00561DE4" w:rsidP="00561DE4">
      <w:pPr>
        <w:pStyle w:val="Caption"/>
        <w:jc w:val="center"/>
      </w:pPr>
      <w:bookmarkStart w:id="138" w:name="_Ref173316244"/>
      <w:bookmarkStart w:id="139" w:name="_Toc194602280"/>
      <w:r>
        <w:t xml:space="preserve">Figure </w:t>
      </w:r>
      <w:r w:rsidR="00A833B9">
        <w:fldChar w:fldCharType="begin"/>
      </w:r>
      <w:r w:rsidR="00A833B9">
        <w:instrText xml:space="preserve"> SEQ Figure \* ARABIC </w:instrText>
      </w:r>
      <w:r w:rsidR="00A833B9">
        <w:fldChar w:fldCharType="separate"/>
      </w:r>
      <w:r w:rsidR="00A833B9">
        <w:rPr>
          <w:noProof/>
        </w:rPr>
        <w:t>30</w:t>
      </w:r>
      <w:r w:rsidR="00A833B9">
        <w:rPr>
          <w:noProof/>
        </w:rPr>
        <w:fldChar w:fldCharType="end"/>
      </w:r>
      <w:bookmarkEnd w:id="138"/>
      <w:r w:rsidR="00F21D65">
        <w:t xml:space="preserve">: Example of </w:t>
      </w:r>
      <w:r w:rsidR="006060C6">
        <w:t>C</w:t>
      </w:r>
      <w:r w:rsidR="00F21D65">
        <w:t xml:space="preserve">lipped </w:t>
      </w:r>
      <w:r w:rsidR="006060C6">
        <w:t>M</w:t>
      </w:r>
      <w:r w:rsidR="00F21D65">
        <w:t xml:space="preserve">apping along </w:t>
      </w:r>
      <w:r w:rsidR="0048340D">
        <w:t xml:space="preserve">a </w:t>
      </w:r>
      <w:r w:rsidR="006060C6">
        <w:t>M</w:t>
      </w:r>
      <w:r w:rsidR="00F21D65">
        <w:t xml:space="preserve">odel </w:t>
      </w:r>
      <w:r w:rsidR="006060C6">
        <w:t>D</w:t>
      </w:r>
      <w:r w:rsidR="00F21D65">
        <w:t xml:space="preserve">omain </w:t>
      </w:r>
      <w:r w:rsidR="006060C6">
        <w:t>T</w:t>
      </w:r>
      <w:r w:rsidR="00F21D65">
        <w:t xml:space="preserve">hat </w:t>
      </w:r>
      <w:r w:rsidR="006060C6">
        <w:t>I</w:t>
      </w:r>
      <w:r w:rsidR="00F21D65">
        <w:t xml:space="preserve">s </w:t>
      </w:r>
      <w:r w:rsidR="006060C6">
        <w:t>L</w:t>
      </w:r>
      <w:r w:rsidR="00F21D65">
        <w:t xml:space="preserve">ess </w:t>
      </w:r>
      <w:r w:rsidR="006060C6">
        <w:t>T</w:t>
      </w:r>
      <w:r w:rsidR="00F21D65">
        <w:t xml:space="preserve">han 0.5 </w:t>
      </w:r>
      <w:r w:rsidR="006060C6">
        <w:t>F</w:t>
      </w:r>
      <w:r w:rsidR="00F21D65">
        <w:t xml:space="preserve">eet </w:t>
      </w:r>
      <w:r w:rsidR="006060C6">
        <w:t>D</w:t>
      </w:r>
      <w:r w:rsidR="00F21D65">
        <w:t>eep</w:t>
      </w:r>
      <w:bookmarkEnd w:id="139"/>
    </w:p>
    <w:p w14:paraId="598B2C32" w14:textId="5759832C" w:rsidR="00050172" w:rsidRDefault="00F21D65" w:rsidP="00B4242B">
      <w:pPr>
        <w:pStyle w:val="BodyText"/>
      </w:pPr>
      <w:r>
        <w:rPr>
          <w:noProof/>
        </w:rPr>
        <w:lastRenderedPageBreak/>
        <w:drawing>
          <wp:inline distT="0" distB="0" distL="0" distR="0" wp14:anchorId="200A05C1" wp14:editId="7C579243">
            <wp:extent cx="5943600" cy="4220845"/>
            <wp:effectExtent l="19050" t="19050" r="19050" b="27305"/>
            <wp:docPr id="693201750" name="Picture 1" descr="A blue and whit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01750" name="Picture 1" descr="A blue and white map&#10;&#10;Description automatically generated"/>
                    <pic:cNvPicPr/>
                  </pic:nvPicPr>
                  <pic:blipFill>
                    <a:blip r:embed="rId60"/>
                    <a:stretch>
                      <a:fillRect/>
                    </a:stretch>
                  </pic:blipFill>
                  <pic:spPr>
                    <a:xfrm>
                      <a:off x="0" y="0"/>
                      <a:ext cx="5943600" cy="4220845"/>
                    </a:xfrm>
                    <a:prstGeom prst="rect">
                      <a:avLst/>
                    </a:prstGeom>
                    <a:ln>
                      <a:solidFill>
                        <a:schemeClr val="tx1"/>
                      </a:solidFill>
                    </a:ln>
                  </pic:spPr>
                </pic:pic>
              </a:graphicData>
            </a:graphic>
          </wp:inline>
        </w:drawing>
      </w:r>
    </w:p>
    <w:p w14:paraId="42CE8AEF" w14:textId="13D84540" w:rsidR="00B4242B" w:rsidRDefault="00561DE4" w:rsidP="00561DE4">
      <w:pPr>
        <w:pStyle w:val="Caption"/>
        <w:jc w:val="center"/>
      </w:pPr>
      <w:bookmarkStart w:id="140" w:name="_Ref173316534"/>
      <w:bookmarkStart w:id="141" w:name="_Toc194602281"/>
      <w:r>
        <w:t xml:space="preserve">Figure </w:t>
      </w:r>
      <w:r w:rsidR="00A833B9">
        <w:fldChar w:fldCharType="begin"/>
      </w:r>
      <w:r w:rsidR="00A833B9">
        <w:instrText xml:space="preserve"> SEQ Figure \* ARABIC </w:instrText>
      </w:r>
      <w:r w:rsidR="00A833B9">
        <w:fldChar w:fldCharType="separate"/>
      </w:r>
      <w:r w:rsidR="00A833B9">
        <w:rPr>
          <w:noProof/>
        </w:rPr>
        <w:t>31</w:t>
      </w:r>
      <w:r w:rsidR="00A833B9">
        <w:rPr>
          <w:noProof/>
        </w:rPr>
        <w:fldChar w:fldCharType="end"/>
      </w:r>
      <w:bookmarkEnd w:id="140"/>
      <w:r w:rsidR="00F21D65">
        <w:t xml:space="preserve">: 1% ACE </w:t>
      </w:r>
      <w:r w:rsidR="006060C6">
        <w:t>F</w:t>
      </w:r>
      <w:r w:rsidR="00F21D65">
        <w:t>loodpl</w:t>
      </w:r>
      <w:r w:rsidR="00F37749">
        <w:t xml:space="preserve">ain </w:t>
      </w:r>
      <w:r w:rsidR="006060C6">
        <w:t>M</w:t>
      </w:r>
      <w:r w:rsidR="00F37749">
        <w:t xml:space="preserve">apping </w:t>
      </w:r>
      <w:r w:rsidR="005B39FE">
        <w:t>for</w:t>
      </w:r>
      <w:r w:rsidR="00F37749">
        <w:t xml:space="preserve"> the </w:t>
      </w:r>
      <w:r w:rsidR="006060C6">
        <w:t>A</w:t>
      </w:r>
      <w:r w:rsidR="00F37749">
        <w:t xml:space="preserve">rea </w:t>
      </w:r>
      <w:r w:rsidR="006060C6">
        <w:t>S</w:t>
      </w:r>
      <w:r w:rsidR="00F37749">
        <w:t xml:space="preserve">hown in </w:t>
      </w:r>
      <w:r w:rsidR="00A9609B">
        <w:fldChar w:fldCharType="begin"/>
      </w:r>
      <w:r w:rsidR="00A9609B">
        <w:instrText xml:space="preserve"> REF _Ref173316244 \h </w:instrText>
      </w:r>
      <w:r w:rsidR="00A9609B">
        <w:fldChar w:fldCharType="separate"/>
      </w:r>
      <w:r w:rsidR="00A833B9">
        <w:t xml:space="preserve">Figure </w:t>
      </w:r>
      <w:r w:rsidR="00A833B9">
        <w:rPr>
          <w:noProof/>
        </w:rPr>
        <w:t>30</w:t>
      </w:r>
      <w:bookmarkEnd w:id="141"/>
      <w:r w:rsidR="00A9609B">
        <w:fldChar w:fldCharType="end"/>
      </w:r>
    </w:p>
    <w:p w14:paraId="5D0CDCDC" w14:textId="0411F8AD" w:rsidR="003814AA" w:rsidRPr="00783FDB" w:rsidRDefault="00A9609B" w:rsidP="00236F3E">
      <w:pPr>
        <w:pStyle w:val="BodyText"/>
      </w:pPr>
      <w:r>
        <w:fldChar w:fldCharType="begin"/>
      </w:r>
      <w:r>
        <w:instrText xml:space="preserve"> REF _Ref173309906 \h </w:instrText>
      </w:r>
      <w:r>
        <w:fldChar w:fldCharType="separate"/>
      </w:r>
      <w:r w:rsidR="00A833B9">
        <w:t xml:space="preserve">Figure </w:t>
      </w:r>
      <w:r w:rsidR="00A833B9">
        <w:rPr>
          <w:noProof/>
        </w:rPr>
        <w:t>32</w:t>
      </w:r>
      <w:r>
        <w:fldChar w:fldCharType="end"/>
      </w:r>
      <w:r w:rsidR="000E1704">
        <w:t xml:space="preserve"> </w:t>
      </w:r>
      <w:r w:rsidR="00EE2B1E">
        <w:t xml:space="preserve">shows an example of clipped </w:t>
      </w:r>
      <w:r w:rsidR="00EE52B2">
        <w:t xml:space="preserve">floodplain </w:t>
      </w:r>
      <w:r w:rsidR="00EE2B1E">
        <w:t xml:space="preserve">mapping along the model domain boundary that </w:t>
      </w:r>
      <w:r w:rsidR="00AF2F10">
        <w:t>was</w:t>
      </w:r>
      <w:r w:rsidR="00EE2B1E">
        <w:t xml:space="preserve"> more than 0.5 feet deep</w:t>
      </w:r>
      <w:r w:rsidR="009861EF">
        <w:t xml:space="preserve"> during the 0.2% ACE</w:t>
      </w:r>
      <w:r w:rsidR="00EE2B1E">
        <w:t xml:space="preserve">. </w:t>
      </w:r>
      <w:r w:rsidR="009861EF">
        <w:t>In the figure, b</w:t>
      </w:r>
      <w:r w:rsidR="00EE2B1E">
        <w:t xml:space="preserve">lue is the raw 1% ACE WSE raster as exported from HEC-RAS. Black is the model domain boundary. When creating the 1% ACE floodplain for this area, </w:t>
      </w:r>
      <w:r w:rsidR="00645D55">
        <w:t xml:space="preserve">the </w:t>
      </w:r>
      <w:r w:rsidR="00EE2B1E">
        <w:t xml:space="preserve">floodplain mapping was </w:t>
      </w:r>
      <w:r w:rsidR="00AF2F10">
        <w:t xml:space="preserve">manually </w:t>
      </w:r>
      <w:r w:rsidR="00EE2B1E">
        <w:t>extend</w:t>
      </w:r>
      <w:r w:rsidR="00114BDA">
        <w:t xml:space="preserve">ed </w:t>
      </w:r>
      <w:r w:rsidR="001B1BC0">
        <w:t xml:space="preserve">from the </w:t>
      </w:r>
      <w:r w:rsidR="00EE2B1E">
        <w:t xml:space="preserve">floodplain in the </w:t>
      </w:r>
      <w:r w:rsidR="001B1BC0">
        <w:t>south</w:t>
      </w:r>
      <w:r w:rsidR="00EE2B1E">
        <w:t xml:space="preserve"> model domain so that </w:t>
      </w:r>
      <w:r w:rsidR="00114BDA">
        <w:t xml:space="preserve">it </w:t>
      </w:r>
      <w:r w:rsidR="00EE2B1E">
        <w:t>is connected with the floodplain in the north model domain. Th</w:t>
      </w:r>
      <w:r w:rsidR="006E0A0E">
        <w:t>e</w:t>
      </w:r>
      <w:r w:rsidR="00EE2B1E">
        <w:t xml:space="preserve"> final 1% ACE floodplain for this area is shown in the stippled polygon in </w:t>
      </w:r>
      <w:r>
        <w:fldChar w:fldCharType="begin"/>
      </w:r>
      <w:r>
        <w:instrText xml:space="preserve"> REF _Ref173309944 \h </w:instrText>
      </w:r>
      <w:r>
        <w:fldChar w:fldCharType="separate"/>
      </w:r>
      <w:r w:rsidR="00A833B9">
        <w:t xml:space="preserve">Figure </w:t>
      </w:r>
      <w:r w:rsidR="00A833B9">
        <w:rPr>
          <w:noProof/>
        </w:rPr>
        <w:t>33</w:t>
      </w:r>
      <w:r>
        <w:fldChar w:fldCharType="end"/>
      </w:r>
      <w:r w:rsidR="00EE2B1E">
        <w:t>.</w:t>
      </w:r>
      <w:r w:rsidR="00A97EFC">
        <w:t xml:space="preserve"> </w:t>
      </w:r>
      <w:r w:rsidR="00A97EFC" w:rsidRPr="00783FDB">
        <w:t xml:space="preserve">This area, </w:t>
      </w:r>
      <w:r w:rsidR="00783FDB" w:rsidRPr="00783FDB">
        <w:t xml:space="preserve">and other clipped areas where the flood depths </w:t>
      </w:r>
      <w:r w:rsidR="00794638">
        <w:t>were</w:t>
      </w:r>
      <w:r w:rsidR="00783FDB" w:rsidRPr="00783FDB">
        <w:t xml:space="preserve"> greater than 0.5 feet, have been documented in </w:t>
      </w:r>
      <w:r w:rsidR="00A97EFC" w:rsidRPr="00783FDB">
        <w:t xml:space="preserve">the shapefile </w:t>
      </w:r>
      <w:r w:rsidR="00A97EFC" w:rsidRPr="0048340D">
        <w:rPr>
          <w:i/>
          <w:iCs/>
        </w:rPr>
        <w:t>NoteToFut</w:t>
      </w:r>
      <w:r w:rsidR="00783FDB" w:rsidRPr="0048340D">
        <w:rPr>
          <w:i/>
          <w:iCs/>
        </w:rPr>
        <w:t>ureMappingPartner</w:t>
      </w:r>
      <w:r w:rsidR="00783FDB" w:rsidRPr="00783FDB">
        <w:t xml:space="preserve"> in the </w:t>
      </w:r>
      <w:r w:rsidR="00783FDB" w:rsidRPr="00783FDB">
        <w:rPr>
          <w:i/>
          <w:iCs/>
        </w:rPr>
        <w:t>Supplemental Data</w:t>
      </w:r>
      <w:r w:rsidR="00783FDB" w:rsidRPr="00783FDB">
        <w:t xml:space="preserve"> folder. </w:t>
      </w:r>
    </w:p>
    <w:p w14:paraId="78B8BAC0" w14:textId="53FFE519" w:rsidR="003814AA" w:rsidRPr="003814AA" w:rsidRDefault="003814AA" w:rsidP="00236F3E">
      <w:pPr>
        <w:pStyle w:val="BodyText"/>
      </w:pPr>
      <w:r>
        <w:rPr>
          <w:noProof/>
        </w:rPr>
        <w:lastRenderedPageBreak/>
        <w:drawing>
          <wp:inline distT="0" distB="0" distL="0" distR="0" wp14:anchorId="1B04C3B4" wp14:editId="300F3AD6">
            <wp:extent cx="5943600" cy="4312285"/>
            <wp:effectExtent l="19050" t="19050" r="19050" b="12065"/>
            <wp:docPr id="91748533" name="Picture 1" descr="A blue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8533" name="Picture 1" descr="A blue and white background&#10;&#10;Description automatically generated"/>
                    <pic:cNvPicPr/>
                  </pic:nvPicPr>
                  <pic:blipFill>
                    <a:blip r:embed="rId61"/>
                    <a:stretch>
                      <a:fillRect/>
                    </a:stretch>
                  </pic:blipFill>
                  <pic:spPr>
                    <a:xfrm>
                      <a:off x="0" y="0"/>
                      <a:ext cx="5943600" cy="4312285"/>
                    </a:xfrm>
                    <a:prstGeom prst="rect">
                      <a:avLst/>
                    </a:prstGeom>
                    <a:ln>
                      <a:solidFill>
                        <a:schemeClr val="tx1"/>
                      </a:solidFill>
                    </a:ln>
                  </pic:spPr>
                </pic:pic>
              </a:graphicData>
            </a:graphic>
          </wp:inline>
        </w:drawing>
      </w:r>
    </w:p>
    <w:p w14:paraId="1CFDBD22" w14:textId="10CF7EFD" w:rsidR="003814AA" w:rsidRPr="003814AA" w:rsidRDefault="00561DE4" w:rsidP="00561DE4">
      <w:pPr>
        <w:pStyle w:val="Caption"/>
        <w:jc w:val="center"/>
      </w:pPr>
      <w:bookmarkStart w:id="142" w:name="_Ref173309906"/>
      <w:bookmarkStart w:id="143" w:name="_Toc194602282"/>
      <w:r>
        <w:t xml:space="preserve">Figure </w:t>
      </w:r>
      <w:r w:rsidR="00A833B9">
        <w:fldChar w:fldCharType="begin"/>
      </w:r>
      <w:r w:rsidR="00A833B9">
        <w:instrText xml:space="preserve"> SEQ Figure \* ARABIC </w:instrText>
      </w:r>
      <w:r w:rsidR="00A833B9">
        <w:fldChar w:fldCharType="separate"/>
      </w:r>
      <w:r w:rsidR="00A833B9">
        <w:rPr>
          <w:noProof/>
        </w:rPr>
        <w:t>32</w:t>
      </w:r>
      <w:r w:rsidR="00A833B9">
        <w:rPr>
          <w:noProof/>
        </w:rPr>
        <w:fldChar w:fldCharType="end"/>
      </w:r>
      <w:bookmarkEnd w:id="142"/>
      <w:r w:rsidR="003814AA">
        <w:t xml:space="preserve">: Example of </w:t>
      </w:r>
      <w:r w:rsidR="006060C6">
        <w:t>C</w:t>
      </w:r>
      <w:r w:rsidR="0051117A">
        <w:t xml:space="preserve">lipped </w:t>
      </w:r>
      <w:r w:rsidR="006060C6">
        <w:t>M</w:t>
      </w:r>
      <w:r w:rsidR="003814AA">
        <w:t xml:space="preserve">apping </w:t>
      </w:r>
      <w:r w:rsidR="0051117A">
        <w:t xml:space="preserve">along </w:t>
      </w:r>
      <w:r w:rsidR="0048340D">
        <w:t xml:space="preserve">a </w:t>
      </w:r>
      <w:r w:rsidR="006060C6">
        <w:t>M</w:t>
      </w:r>
      <w:r w:rsidR="0051117A">
        <w:t xml:space="preserve">odel </w:t>
      </w:r>
      <w:r w:rsidR="006060C6">
        <w:t>D</w:t>
      </w:r>
      <w:r w:rsidR="0051117A">
        <w:t xml:space="preserve">omain </w:t>
      </w:r>
      <w:r w:rsidR="006060C6">
        <w:t>T</w:t>
      </w:r>
      <w:r w:rsidR="0051117A">
        <w:t xml:space="preserve">hat </w:t>
      </w:r>
      <w:r w:rsidR="006060C6">
        <w:t>I</w:t>
      </w:r>
      <w:r w:rsidR="0051117A">
        <w:t xml:space="preserve">s </w:t>
      </w:r>
      <w:r w:rsidR="006060C6">
        <w:t>D</w:t>
      </w:r>
      <w:r w:rsidR="0051117A">
        <w:t xml:space="preserve">eeper </w:t>
      </w:r>
      <w:r w:rsidR="006060C6">
        <w:t>T</w:t>
      </w:r>
      <w:r w:rsidR="0051117A">
        <w:t xml:space="preserve">han 0.5 </w:t>
      </w:r>
      <w:r w:rsidR="006060C6">
        <w:t>F</w:t>
      </w:r>
      <w:r w:rsidR="0051117A">
        <w:t>eet</w:t>
      </w:r>
      <w:bookmarkEnd w:id="143"/>
    </w:p>
    <w:p w14:paraId="2B95BF13" w14:textId="77777777" w:rsidR="000315AC" w:rsidRDefault="000315AC" w:rsidP="00236F3E">
      <w:pPr>
        <w:pStyle w:val="BodyText"/>
      </w:pPr>
    </w:p>
    <w:p w14:paraId="0A779BDD" w14:textId="2E963870" w:rsidR="000315AC" w:rsidRDefault="000315AC" w:rsidP="00236F3E">
      <w:pPr>
        <w:pStyle w:val="BodyText"/>
      </w:pPr>
    </w:p>
    <w:p w14:paraId="14193D3C" w14:textId="77777777" w:rsidR="00F57839" w:rsidRDefault="00F57839" w:rsidP="00236F3E">
      <w:pPr>
        <w:pStyle w:val="BodyText"/>
      </w:pPr>
    </w:p>
    <w:p w14:paraId="1A1ADE72" w14:textId="66D48843" w:rsidR="00F57839" w:rsidRDefault="00F57839" w:rsidP="00236F3E">
      <w:pPr>
        <w:pStyle w:val="BodyText"/>
      </w:pPr>
      <w:r>
        <w:rPr>
          <w:noProof/>
        </w:rPr>
        <w:lastRenderedPageBreak/>
        <w:drawing>
          <wp:inline distT="0" distB="0" distL="0" distR="0" wp14:anchorId="027C7133" wp14:editId="63E69CC4">
            <wp:extent cx="5943600" cy="4346575"/>
            <wp:effectExtent l="19050" t="19050" r="19050" b="15875"/>
            <wp:docPr id="1175824285" name="Picture 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24285" name="Picture 1" descr="A map of the world&#10;&#10;Description automatically generated"/>
                    <pic:cNvPicPr/>
                  </pic:nvPicPr>
                  <pic:blipFill>
                    <a:blip r:embed="rId62"/>
                    <a:stretch>
                      <a:fillRect/>
                    </a:stretch>
                  </pic:blipFill>
                  <pic:spPr>
                    <a:xfrm>
                      <a:off x="0" y="0"/>
                      <a:ext cx="5943600" cy="4346575"/>
                    </a:xfrm>
                    <a:prstGeom prst="rect">
                      <a:avLst/>
                    </a:prstGeom>
                    <a:ln>
                      <a:solidFill>
                        <a:schemeClr val="tx1"/>
                      </a:solidFill>
                    </a:ln>
                  </pic:spPr>
                </pic:pic>
              </a:graphicData>
            </a:graphic>
          </wp:inline>
        </w:drawing>
      </w:r>
    </w:p>
    <w:p w14:paraId="04F00386" w14:textId="4C658551" w:rsidR="000315AC" w:rsidRDefault="00561DE4" w:rsidP="00561DE4">
      <w:pPr>
        <w:pStyle w:val="Caption"/>
        <w:jc w:val="center"/>
      </w:pPr>
      <w:bookmarkStart w:id="144" w:name="_Ref173309944"/>
      <w:bookmarkStart w:id="145" w:name="_Toc194602283"/>
      <w:r>
        <w:t xml:space="preserve">Figure </w:t>
      </w:r>
      <w:r w:rsidR="00A833B9">
        <w:fldChar w:fldCharType="begin"/>
      </w:r>
      <w:r w:rsidR="00A833B9">
        <w:instrText xml:space="preserve"> SEQ Figure \* ARABIC </w:instrText>
      </w:r>
      <w:r w:rsidR="00A833B9">
        <w:fldChar w:fldCharType="separate"/>
      </w:r>
      <w:r w:rsidR="00A833B9">
        <w:rPr>
          <w:noProof/>
        </w:rPr>
        <w:t>33</w:t>
      </w:r>
      <w:r w:rsidR="00A833B9">
        <w:rPr>
          <w:noProof/>
        </w:rPr>
        <w:fldChar w:fldCharType="end"/>
      </w:r>
      <w:bookmarkEnd w:id="144"/>
      <w:r w:rsidR="0051117A">
        <w:t xml:space="preserve">: </w:t>
      </w:r>
      <w:r w:rsidR="00EE2B1E">
        <w:t xml:space="preserve">1% ACE </w:t>
      </w:r>
      <w:r w:rsidR="006060C6">
        <w:t>F</w:t>
      </w:r>
      <w:r w:rsidR="00EE2B1E">
        <w:t>loodplain</w:t>
      </w:r>
      <w:r w:rsidR="00F37749">
        <w:t xml:space="preserve"> </w:t>
      </w:r>
      <w:r w:rsidR="006060C6">
        <w:t>M</w:t>
      </w:r>
      <w:r w:rsidR="00F37749">
        <w:t>apping</w:t>
      </w:r>
      <w:r w:rsidR="00EE2B1E">
        <w:t xml:space="preserve"> </w:t>
      </w:r>
      <w:r w:rsidR="006060C6">
        <w:t>A</w:t>
      </w:r>
      <w:r w:rsidR="00EE2B1E">
        <w:t xml:space="preserve">fter the </w:t>
      </w:r>
      <w:r w:rsidR="006060C6">
        <w:t>M</w:t>
      </w:r>
      <w:r w:rsidR="00EE2B1E">
        <w:t xml:space="preserve">apping </w:t>
      </w:r>
      <w:r w:rsidR="006060C6">
        <w:t>W</w:t>
      </w:r>
      <w:r w:rsidR="00EE2B1E">
        <w:t xml:space="preserve">as </w:t>
      </w:r>
      <w:r w:rsidR="006060C6">
        <w:t>E</w:t>
      </w:r>
      <w:r w:rsidR="00311DEA">
        <w:t xml:space="preserve">xtended from the </w:t>
      </w:r>
      <w:r w:rsidR="006060C6">
        <w:t>S</w:t>
      </w:r>
      <w:r w:rsidR="00311DEA">
        <w:t xml:space="preserve">outh </w:t>
      </w:r>
      <w:r w:rsidR="006060C6">
        <w:t>M</w:t>
      </w:r>
      <w:r w:rsidR="00311DEA">
        <w:t xml:space="preserve">odel </w:t>
      </w:r>
      <w:r w:rsidR="006060C6">
        <w:t>D</w:t>
      </w:r>
      <w:r w:rsidR="00311DEA">
        <w:t xml:space="preserve">omain into the </w:t>
      </w:r>
      <w:r w:rsidR="006060C6">
        <w:t>N</w:t>
      </w:r>
      <w:r w:rsidR="00311DEA">
        <w:t xml:space="preserve">orth </w:t>
      </w:r>
      <w:r w:rsidR="006060C6">
        <w:t>M</w:t>
      </w:r>
      <w:r w:rsidR="00311DEA">
        <w:t xml:space="preserve">odel </w:t>
      </w:r>
      <w:r w:rsidR="006060C6">
        <w:t>D</w:t>
      </w:r>
      <w:r w:rsidR="00311DEA">
        <w:t>omain</w:t>
      </w:r>
      <w:bookmarkEnd w:id="145"/>
    </w:p>
    <w:p w14:paraId="239F8FD8" w14:textId="77777777" w:rsidR="000315AC" w:rsidRDefault="000315AC" w:rsidP="00236F3E">
      <w:pPr>
        <w:pStyle w:val="BodyText"/>
      </w:pPr>
    </w:p>
    <w:p w14:paraId="2397DEAF" w14:textId="4E71F833" w:rsidR="00636313" w:rsidRPr="002118EC" w:rsidRDefault="00636313" w:rsidP="00636313">
      <w:pPr>
        <w:pStyle w:val="BodyText"/>
        <w:sectPr w:rsidR="00636313" w:rsidRPr="002118EC" w:rsidSect="00C96D82">
          <w:headerReference w:type="default" r:id="rId63"/>
          <w:pgSz w:w="12240" w:h="15840" w:code="1"/>
          <w:pgMar w:top="1296" w:right="1440" w:bottom="1440" w:left="1440" w:header="720" w:footer="576" w:gutter="0"/>
          <w:cols w:space="720"/>
          <w:titlePg/>
          <w:docGrid w:linePitch="360"/>
        </w:sectPr>
      </w:pPr>
    </w:p>
    <w:p w14:paraId="05877359" w14:textId="0DBE4BCB" w:rsidR="00CF2A24" w:rsidRPr="00FA02AC" w:rsidRDefault="00CF2A24" w:rsidP="00A834D0">
      <w:pPr>
        <w:pStyle w:val="Heading1"/>
        <w:rPr>
          <w:b w:val="0"/>
          <w:szCs w:val="32"/>
        </w:rPr>
      </w:pPr>
      <w:bookmarkStart w:id="146" w:name="_Toc173347921"/>
      <w:r w:rsidRPr="00FA02AC">
        <w:rPr>
          <w:b w:val="0"/>
          <w:szCs w:val="32"/>
        </w:rPr>
        <w:lastRenderedPageBreak/>
        <w:t>Results and Recommendations</w:t>
      </w:r>
      <w:bookmarkEnd w:id="146"/>
    </w:p>
    <w:p w14:paraId="20C7F615" w14:textId="78F9ADC6" w:rsidR="00D26AF9" w:rsidRDefault="00D26AF9" w:rsidP="00051386">
      <w:pPr>
        <w:pStyle w:val="BodyText"/>
      </w:pPr>
      <w:r w:rsidRPr="00005C87">
        <w:t xml:space="preserve">The </w:t>
      </w:r>
      <w:r w:rsidR="00893DC0" w:rsidRPr="00005C87">
        <w:t xml:space="preserve">BLE </w:t>
      </w:r>
      <w:r w:rsidR="00621EAA" w:rsidRPr="00005C87">
        <w:t xml:space="preserve">floodplain mapping for the </w:t>
      </w:r>
      <w:r w:rsidR="007105B3">
        <w:t>Little Wichita</w:t>
      </w:r>
      <w:r w:rsidR="00621EAA" w:rsidRPr="00005C87">
        <w:t xml:space="preserve"> watershed</w:t>
      </w:r>
      <w:r w:rsidR="00893DC0" w:rsidRPr="00005C87">
        <w:t xml:space="preserve"> compare</w:t>
      </w:r>
      <w:r w:rsidR="00621EAA" w:rsidRPr="00005C87">
        <w:t>d</w:t>
      </w:r>
      <w:r w:rsidR="00893DC0" w:rsidRPr="00005C87">
        <w:t xml:space="preserve"> reasonably well with the effective </w:t>
      </w:r>
      <w:r w:rsidR="00010F8B" w:rsidRPr="00010F8B">
        <w:t>Special Flood Hazard Area</w:t>
      </w:r>
      <w:r w:rsidR="00010F8B">
        <w:t xml:space="preserve"> (</w:t>
      </w:r>
      <w:r w:rsidR="00893DC0" w:rsidRPr="00005C87">
        <w:t>SFHA</w:t>
      </w:r>
      <w:r w:rsidR="00010F8B">
        <w:t>)</w:t>
      </w:r>
      <w:r w:rsidR="00893DC0" w:rsidRPr="00005C87">
        <w:t xml:space="preserve"> in most cases </w:t>
      </w:r>
      <w:r w:rsidR="00411B1E" w:rsidRPr="00005C87">
        <w:t>and</w:t>
      </w:r>
      <w:r w:rsidRPr="00005C87">
        <w:t xml:space="preserve"> provide</w:t>
      </w:r>
      <w:r w:rsidR="00010F8B">
        <w:t>s</w:t>
      </w:r>
      <w:r w:rsidRPr="00005C87">
        <w:t xml:space="preserve"> an estimated 1% annual-chance floodplain in areas currently not mapped by FEMA. These results provide context for flood risk communi</w:t>
      </w:r>
      <w:r w:rsidR="00010F8B">
        <w:softHyphen/>
      </w:r>
      <w:r w:rsidRPr="00005C87">
        <w:t xml:space="preserve">cation as part of the Discovery process and should be verified through community work map meetings before </w:t>
      </w:r>
      <w:r w:rsidR="00010F8B">
        <w:t xml:space="preserve">application </w:t>
      </w:r>
      <w:r w:rsidRPr="00005C87">
        <w:t>to a regulatory product.</w:t>
      </w:r>
    </w:p>
    <w:p w14:paraId="7C90ABCC" w14:textId="2F06B71C" w:rsidR="00D26C35" w:rsidRDefault="00D26C35" w:rsidP="00051386">
      <w:pPr>
        <w:pStyle w:val="BodyText"/>
      </w:pPr>
      <w:r w:rsidRPr="00B03C9A">
        <w:t xml:space="preserve">A map showing the BLE results for the </w:t>
      </w:r>
      <w:r w:rsidR="00C2608B">
        <w:t>Little Wichita</w:t>
      </w:r>
      <w:r w:rsidRPr="00B03C9A">
        <w:t xml:space="preserve"> watershed has been included as Appendix A.</w:t>
      </w:r>
    </w:p>
    <w:p w14:paraId="0161C7DC" w14:textId="3EFAE69E" w:rsidR="006D455A" w:rsidRDefault="00D26C35" w:rsidP="00051386">
      <w:pPr>
        <w:pStyle w:val="BodyText"/>
      </w:pPr>
      <w:r>
        <w:t xml:space="preserve">The BLE </w:t>
      </w:r>
      <w:r w:rsidR="00716623">
        <w:t xml:space="preserve">floodplains were compared </w:t>
      </w:r>
      <w:r w:rsidR="00010F8B">
        <w:t xml:space="preserve">with </w:t>
      </w:r>
      <w:r w:rsidR="00716623">
        <w:t xml:space="preserve">the effective floodplains in the </w:t>
      </w:r>
      <w:r w:rsidR="00C2608B">
        <w:t>Little Wichita</w:t>
      </w:r>
      <w:r w:rsidR="00716623">
        <w:t xml:space="preserve"> watershed. </w:t>
      </w:r>
      <w:r w:rsidR="00C12243">
        <w:t>Digitized mapping</w:t>
      </w:r>
      <w:r w:rsidR="00345DEF">
        <w:t xml:space="preserve"> was available in the National Flood Hazard Layer (NFHL)</w:t>
      </w:r>
      <w:r w:rsidR="008D5397">
        <w:t xml:space="preserve"> for </w:t>
      </w:r>
      <w:r w:rsidR="009C1233">
        <w:t>the watershed</w:t>
      </w:r>
      <w:r w:rsidR="003D5320">
        <w:t xml:space="preserve"> and</w:t>
      </w:r>
      <w:r w:rsidR="00493DE6">
        <w:t xml:space="preserve"> in a proprietary dataset developed </w:t>
      </w:r>
      <w:r w:rsidR="00900696">
        <w:t xml:space="preserve">by RMSI and acquired by </w:t>
      </w:r>
      <w:r w:rsidR="008659B7">
        <w:t>AtkinsRéalis</w:t>
      </w:r>
      <w:r w:rsidR="007C4F3E">
        <w:t xml:space="preserve">. </w:t>
      </w:r>
      <w:r w:rsidR="008C06F2">
        <w:t xml:space="preserve">A comparison of the </w:t>
      </w:r>
      <w:r w:rsidR="00DA54FC">
        <w:t>digitized FEMA mapping with the</w:t>
      </w:r>
      <w:r w:rsidR="008C06F2">
        <w:t xml:space="preserve"> BLE 1% boundaries revealed that the </w:t>
      </w:r>
      <w:r w:rsidR="008C06F2" w:rsidRPr="007F292B">
        <w:t xml:space="preserve">BLE floodplains </w:t>
      </w:r>
      <w:r w:rsidR="0085143D">
        <w:t xml:space="preserve">exhibited </w:t>
      </w:r>
      <w:r w:rsidR="008C06F2">
        <w:t xml:space="preserve">generally good agreement </w:t>
      </w:r>
      <w:r w:rsidR="00B25FC5">
        <w:t>wit</w:t>
      </w:r>
      <w:r w:rsidR="0085143D">
        <w:t>h</w:t>
      </w:r>
      <w:r w:rsidR="00B25FC5">
        <w:t xml:space="preserve"> the effective</w:t>
      </w:r>
      <w:r w:rsidR="0085143D">
        <w:t xml:space="preserve"> mapping</w:t>
      </w:r>
      <w:r w:rsidR="001B24C1">
        <w:t xml:space="preserve">, as shown in </w:t>
      </w:r>
      <w:r w:rsidR="00A9609B">
        <w:fldChar w:fldCharType="begin"/>
      </w:r>
      <w:r w:rsidR="00A9609B">
        <w:instrText xml:space="preserve"> REF _Ref186978484 \h </w:instrText>
      </w:r>
      <w:r w:rsidR="00A9609B">
        <w:fldChar w:fldCharType="separate"/>
      </w:r>
      <w:r w:rsidR="00A833B9">
        <w:t xml:space="preserve">Figure </w:t>
      </w:r>
      <w:r w:rsidR="00A833B9">
        <w:rPr>
          <w:noProof/>
        </w:rPr>
        <w:t>34</w:t>
      </w:r>
      <w:r w:rsidR="00A9609B">
        <w:fldChar w:fldCharType="end"/>
      </w:r>
      <w:r w:rsidR="00697322">
        <w:t>.</w:t>
      </w:r>
    </w:p>
    <w:p w14:paraId="786EB7BE" w14:textId="6B826C15" w:rsidR="00DB6450" w:rsidRDefault="00DB6450" w:rsidP="00AE384E">
      <w:pPr>
        <w:pStyle w:val="BodyText"/>
        <w:jc w:val="center"/>
      </w:pPr>
      <w:r>
        <w:rPr>
          <w:noProof/>
        </w:rPr>
        <w:drawing>
          <wp:inline distT="0" distB="0" distL="0" distR="0" wp14:anchorId="057962E2" wp14:editId="07FAF6E9">
            <wp:extent cx="5943316" cy="4692650"/>
            <wp:effectExtent l="19050" t="19050" r="19685" b="12700"/>
            <wp:docPr id="214517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17561" name="Picture 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316" cy="4692650"/>
                    </a:xfrm>
                    <a:prstGeom prst="rect">
                      <a:avLst/>
                    </a:prstGeom>
                    <a:ln>
                      <a:solidFill>
                        <a:schemeClr val="tx1"/>
                      </a:solidFill>
                    </a:ln>
                  </pic:spPr>
                </pic:pic>
              </a:graphicData>
            </a:graphic>
          </wp:inline>
        </w:drawing>
      </w:r>
    </w:p>
    <w:p w14:paraId="0C8C60B3" w14:textId="3BE546A3" w:rsidR="00563114" w:rsidRDefault="00561DE4" w:rsidP="00561DE4">
      <w:pPr>
        <w:pStyle w:val="Caption"/>
        <w:jc w:val="center"/>
      </w:pPr>
      <w:bookmarkStart w:id="147" w:name="_Ref186978484"/>
      <w:bookmarkStart w:id="148" w:name="_Toc194602284"/>
      <w:r>
        <w:t xml:space="preserve">Figure </w:t>
      </w:r>
      <w:r w:rsidR="00A833B9">
        <w:fldChar w:fldCharType="begin"/>
      </w:r>
      <w:r w:rsidR="00A833B9">
        <w:instrText xml:space="preserve"> SEQ Figure \* ARABIC </w:instrText>
      </w:r>
      <w:r w:rsidR="00A833B9">
        <w:fldChar w:fldCharType="separate"/>
      </w:r>
      <w:r w:rsidR="00A833B9">
        <w:rPr>
          <w:noProof/>
        </w:rPr>
        <w:t>34</w:t>
      </w:r>
      <w:r w:rsidR="00A833B9">
        <w:rPr>
          <w:noProof/>
        </w:rPr>
        <w:fldChar w:fldCharType="end"/>
      </w:r>
      <w:bookmarkEnd w:id="147"/>
      <w:r w:rsidR="001F4FA0">
        <w:t xml:space="preserve">: </w:t>
      </w:r>
      <w:r w:rsidR="001F4FA0" w:rsidRPr="00AB17B4">
        <w:t>The Effective 1% Floodplain and the 1% BLE Floodplain in</w:t>
      </w:r>
      <w:r w:rsidR="00202934">
        <w:t xml:space="preserve"> Littl</w:t>
      </w:r>
      <w:r w:rsidR="00604880">
        <w:t>e Wichita River near Archer City, Texas</w:t>
      </w:r>
      <w:bookmarkEnd w:id="148"/>
    </w:p>
    <w:p w14:paraId="577ABEFF" w14:textId="6BD6CC55" w:rsidR="00B63423" w:rsidRDefault="00B63423" w:rsidP="00B63423">
      <w:pPr>
        <w:pStyle w:val="BodyText"/>
        <w:rPr>
          <w:rFonts w:asciiTheme="minorHAnsi" w:hAnsiTheme="minorHAnsi" w:cstheme="minorHAnsi"/>
          <w:color w:val="000000"/>
        </w:rPr>
      </w:pPr>
      <w:r w:rsidRPr="00DB74DD">
        <w:rPr>
          <w:rFonts w:asciiTheme="minorHAnsi" w:hAnsiTheme="minorHAnsi" w:cstheme="minorHAnsi"/>
        </w:rPr>
        <w:t xml:space="preserve">Floodplain mapping for the </w:t>
      </w:r>
      <w:r>
        <w:rPr>
          <w:rFonts w:asciiTheme="minorHAnsi" w:hAnsiTheme="minorHAnsi" w:cstheme="minorHAnsi"/>
        </w:rPr>
        <w:t xml:space="preserve">Little Wichita </w:t>
      </w:r>
      <w:r w:rsidRPr="00DB74DD">
        <w:rPr>
          <w:rFonts w:asciiTheme="minorHAnsi" w:hAnsiTheme="minorHAnsi" w:cstheme="minorHAnsi"/>
        </w:rPr>
        <w:t xml:space="preserve">watershed was also available from a contractor called Fathom. The TWDB acquired cursory floodplain data from Fathom to fill gaps in areas where no floodplain mapping was available in Texas. </w:t>
      </w:r>
      <w:r w:rsidRPr="00DB74DD">
        <w:rPr>
          <w:rFonts w:asciiTheme="minorHAnsi" w:hAnsiTheme="minorHAnsi" w:cstheme="minorHAnsi"/>
          <w:color w:val="000000"/>
        </w:rPr>
        <w:t xml:space="preserve">The Fathom floodplain dataset included pluvial, fluvial, and coastal </w:t>
      </w:r>
      <w:r w:rsidRPr="00DB74DD">
        <w:rPr>
          <w:rFonts w:asciiTheme="minorHAnsi" w:hAnsiTheme="minorHAnsi" w:cstheme="minorHAnsi"/>
          <w:color w:val="000000"/>
        </w:rPr>
        <w:lastRenderedPageBreak/>
        <w:t xml:space="preserve">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B74DD">
        <w:rPr>
          <w:rFonts w:asciiTheme="minorHAnsi" w:eastAsia="Times New Roman" w:hAnsiTheme="minorHAnsi" w:cstheme="minorHAnsi"/>
          <w:color w:val="000000"/>
        </w:rPr>
        <w:t>Fluvial and pluvial cells with depths less than 0.5 feet were removed from the results of the mapping dataset. The use</w:t>
      </w:r>
      <w:r w:rsidRPr="00DB74DD">
        <w:rPr>
          <w:rFonts w:asciiTheme="minorHAnsi" w:hAnsiTheme="minorHAnsi" w:cstheme="minorHAns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D5D7A29" w14:textId="27EF3414" w:rsidR="00121DB3" w:rsidRDefault="00121DB3" w:rsidP="00121DB3">
      <w:pPr>
        <w:autoSpaceDE w:val="0"/>
        <w:autoSpaceDN w:val="0"/>
        <w:adjustRightInd w:val="0"/>
        <w:spacing w:before="240" w:after="120" w:line="240" w:lineRule="auto"/>
        <w:rPr>
          <w:rFonts w:cstheme="minorHAnsi"/>
        </w:rPr>
      </w:pPr>
      <w:r w:rsidRPr="00956013">
        <w:rPr>
          <w:rFonts w:cstheme="minorHAnsi"/>
        </w:rPr>
        <w:t xml:space="preserve">The 2D BLE results for the </w:t>
      </w:r>
      <w:r>
        <w:rPr>
          <w:rFonts w:cstheme="minorHAnsi"/>
        </w:rPr>
        <w:t xml:space="preserve">Little Wichita </w:t>
      </w:r>
      <w:r w:rsidRPr="00956013">
        <w:rPr>
          <w:rFonts w:cstheme="minorHAnsi"/>
        </w:rPr>
        <w:t xml:space="preserve">watershed were compared with the Fathom floodplain mapping. </w:t>
      </w:r>
      <w:r w:rsidR="00A9609B">
        <w:rPr>
          <w:rFonts w:cstheme="minorHAnsi"/>
        </w:rPr>
        <w:fldChar w:fldCharType="begin"/>
      </w:r>
      <w:r w:rsidR="00A9609B">
        <w:rPr>
          <w:rFonts w:cstheme="minorHAnsi"/>
        </w:rPr>
        <w:instrText xml:space="preserve"> REF _Ref186978514 \h </w:instrText>
      </w:r>
      <w:r w:rsidR="00A9609B">
        <w:rPr>
          <w:rFonts w:cstheme="minorHAnsi"/>
        </w:rPr>
      </w:r>
      <w:r w:rsidR="00A9609B">
        <w:rPr>
          <w:rFonts w:cstheme="minorHAnsi"/>
        </w:rPr>
        <w:fldChar w:fldCharType="separate"/>
      </w:r>
      <w:r w:rsidR="00A833B9">
        <w:t xml:space="preserve">Figure </w:t>
      </w:r>
      <w:r w:rsidR="00A833B9">
        <w:rPr>
          <w:noProof/>
        </w:rPr>
        <w:t>35</w:t>
      </w:r>
      <w:r w:rsidR="00A9609B">
        <w:rPr>
          <w:rFonts w:cstheme="minorHAnsi"/>
        </w:rPr>
        <w:fldChar w:fldCharType="end"/>
      </w:r>
      <w:r w:rsidR="002A3DD7">
        <w:rPr>
          <w:rFonts w:cstheme="minorHAnsi"/>
        </w:rPr>
        <w:t xml:space="preserve"> </w:t>
      </w:r>
      <w:r w:rsidRPr="00956013">
        <w:rPr>
          <w:rFonts w:cstheme="minorHAnsi"/>
        </w:rPr>
        <w:t xml:space="preserve">shows the 1% BLE mapping in blue with a transparency applied and the 1% Fathom mapping in black </w:t>
      </w:r>
      <w:r>
        <w:rPr>
          <w:rFonts w:cstheme="minorHAnsi"/>
        </w:rPr>
        <w:t>in the same area that is shown in</w:t>
      </w:r>
      <w:r w:rsidR="002A3DD7">
        <w:rPr>
          <w:rFonts w:cstheme="minorHAnsi"/>
        </w:rPr>
        <w:t xml:space="preserve"> </w:t>
      </w:r>
      <w:r w:rsidR="00A9609B">
        <w:rPr>
          <w:rFonts w:cstheme="minorHAnsi"/>
        </w:rPr>
        <w:fldChar w:fldCharType="begin"/>
      </w:r>
      <w:r w:rsidR="00A9609B">
        <w:rPr>
          <w:rFonts w:cstheme="minorHAnsi"/>
        </w:rPr>
        <w:instrText xml:space="preserve"> REF _Ref186978484 \h </w:instrText>
      </w:r>
      <w:r w:rsidR="00A9609B">
        <w:rPr>
          <w:rFonts w:cstheme="minorHAnsi"/>
        </w:rPr>
      </w:r>
      <w:r w:rsidR="00A9609B">
        <w:rPr>
          <w:rFonts w:cstheme="minorHAnsi"/>
        </w:rPr>
        <w:fldChar w:fldCharType="separate"/>
      </w:r>
      <w:r w:rsidR="00A833B9">
        <w:t xml:space="preserve">Figure </w:t>
      </w:r>
      <w:r w:rsidR="00A833B9">
        <w:rPr>
          <w:noProof/>
        </w:rPr>
        <w:t>34</w:t>
      </w:r>
      <w:r w:rsidR="00A9609B">
        <w:rPr>
          <w:rFonts w:cstheme="minorHAnsi"/>
        </w:rPr>
        <w:fldChar w:fldCharType="end"/>
      </w:r>
      <w:r>
        <w:rPr>
          <w:rFonts w:cstheme="minorHAnsi"/>
        </w:rPr>
        <w:t xml:space="preserve">. </w:t>
      </w:r>
      <w:r w:rsidRPr="00956013">
        <w:rPr>
          <w:rFonts w:cstheme="minorHAnsi"/>
        </w:rPr>
        <w:t xml:space="preserve">In general, there was good agreement between the mapping from these two sources. </w:t>
      </w:r>
      <w:r>
        <w:rPr>
          <w:rFonts w:cstheme="minorHAnsi"/>
        </w:rPr>
        <w:t xml:space="preserve">However, there are examples of pluvial mapping in the figure that are more extensive in the BLE mapping than in the Fathom mapping. </w:t>
      </w:r>
    </w:p>
    <w:p w14:paraId="7D5B789B" w14:textId="2948170E" w:rsidR="00121DB3" w:rsidRDefault="00121DB3" w:rsidP="00121DB3">
      <w:pPr>
        <w:autoSpaceDE w:val="0"/>
        <w:autoSpaceDN w:val="0"/>
        <w:adjustRightInd w:val="0"/>
        <w:spacing w:before="240" w:after="120" w:line="240" w:lineRule="auto"/>
        <w:rPr>
          <w:rFonts w:cstheme="minorHAnsi"/>
        </w:rPr>
      </w:pPr>
      <w:r>
        <w:rPr>
          <w:rFonts w:cstheme="minorHAnsi"/>
          <w:noProof/>
        </w:rPr>
        <w:drawing>
          <wp:inline distT="0" distB="0" distL="0" distR="0" wp14:anchorId="4DA937AC" wp14:editId="787CF79E">
            <wp:extent cx="5943600" cy="4692650"/>
            <wp:effectExtent l="19050" t="19050" r="19050" b="12700"/>
            <wp:docPr id="1008981561"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81561" name="Picture 2" descr="A map of a river&#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4692650"/>
                    </a:xfrm>
                    <a:prstGeom prst="rect">
                      <a:avLst/>
                    </a:prstGeom>
                    <a:ln>
                      <a:solidFill>
                        <a:schemeClr val="tx1"/>
                      </a:solidFill>
                    </a:ln>
                  </pic:spPr>
                </pic:pic>
              </a:graphicData>
            </a:graphic>
          </wp:inline>
        </w:drawing>
      </w:r>
    </w:p>
    <w:p w14:paraId="35739B64" w14:textId="225F8A79" w:rsidR="00121DB3" w:rsidRPr="00DB74DD" w:rsidRDefault="00561DE4" w:rsidP="00D84516">
      <w:pPr>
        <w:pStyle w:val="Caption"/>
        <w:jc w:val="center"/>
        <w:rPr>
          <w:rFonts w:cstheme="minorHAnsi"/>
          <w:color w:val="000000"/>
        </w:rPr>
      </w:pPr>
      <w:bookmarkStart w:id="149" w:name="_Ref186978514"/>
      <w:bookmarkStart w:id="150" w:name="_Toc194602285"/>
      <w:r>
        <w:t xml:space="preserve">Figure </w:t>
      </w:r>
      <w:r w:rsidR="00A833B9">
        <w:fldChar w:fldCharType="begin"/>
      </w:r>
      <w:r w:rsidR="00A833B9">
        <w:instrText xml:space="preserve"> SEQ Figure \* ARABIC </w:instrText>
      </w:r>
      <w:r w:rsidR="00A833B9">
        <w:fldChar w:fldCharType="separate"/>
      </w:r>
      <w:r w:rsidR="00A833B9">
        <w:rPr>
          <w:noProof/>
        </w:rPr>
        <w:t>35</w:t>
      </w:r>
      <w:r w:rsidR="00A833B9">
        <w:rPr>
          <w:noProof/>
        </w:rPr>
        <w:fldChar w:fldCharType="end"/>
      </w:r>
      <w:bookmarkEnd w:id="149"/>
      <w:r w:rsidR="00145439">
        <w:t>:</w:t>
      </w:r>
      <w:r w:rsidR="00145439" w:rsidRPr="00145439">
        <w:t xml:space="preserve"> </w:t>
      </w:r>
      <w:r w:rsidR="00145439">
        <w:t>Comparison of 1% BLE Mapping with Fathom 1% Mapping</w:t>
      </w:r>
      <w:bookmarkEnd w:id="150"/>
    </w:p>
    <w:p w14:paraId="2BA653EA" w14:textId="77777777" w:rsidR="00B63423" w:rsidRDefault="00B63423" w:rsidP="00D84516">
      <w:pPr>
        <w:pStyle w:val="BodyText"/>
        <w:jc w:val="center"/>
      </w:pPr>
    </w:p>
    <w:p w14:paraId="717168D3" w14:textId="5015107A" w:rsidR="005836ED" w:rsidRDefault="005836ED" w:rsidP="00101834">
      <w:pPr>
        <w:keepNext/>
        <w:autoSpaceDE w:val="0"/>
        <w:autoSpaceDN w:val="0"/>
        <w:adjustRightInd w:val="0"/>
        <w:spacing w:before="360" w:after="120" w:line="240" w:lineRule="auto"/>
        <w:jc w:val="center"/>
      </w:pPr>
    </w:p>
    <w:p w14:paraId="53C2C9C1" w14:textId="16C5A30B" w:rsidR="005836ED" w:rsidRDefault="005836ED" w:rsidP="00101834">
      <w:pPr>
        <w:pStyle w:val="Caption"/>
        <w:spacing w:after="360"/>
        <w:jc w:val="center"/>
      </w:pPr>
    </w:p>
    <w:p w14:paraId="5926D2E1" w14:textId="6E7449C9" w:rsidR="00DE1E39" w:rsidRDefault="000063B3" w:rsidP="00602939">
      <w:pPr>
        <w:pStyle w:val="BodyText"/>
      </w:pPr>
      <w:r w:rsidRPr="005950A7">
        <w:lastRenderedPageBreak/>
        <w:t xml:space="preserve">As part of the BLE assessment effort, a </w:t>
      </w:r>
      <w:r>
        <w:t xml:space="preserve">polygon </w:t>
      </w:r>
      <w:r w:rsidRPr="005950A7">
        <w:t>file was prepared to detail areas where model refinements may be warranted. These areas may be found in the feature class S_AOMI</w:t>
      </w:r>
      <w:r>
        <w:t>_AR</w:t>
      </w:r>
      <w:r w:rsidRPr="005950A7">
        <w:t xml:space="preserve"> in the mapping database.</w:t>
      </w:r>
    </w:p>
    <w:p w14:paraId="1EB9A5BA" w14:textId="77777777" w:rsidR="00E10958" w:rsidRPr="00CE4234" w:rsidRDefault="00E10958" w:rsidP="00602939">
      <w:pPr>
        <w:pStyle w:val="Heading2"/>
      </w:pPr>
      <w:bookmarkStart w:id="151" w:name="_Toc173347922"/>
      <w:r w:rsidRPr="00602939">
        <w:t>Quality</w:t>
      </w:r>
      <w:r w:rsidRPr="009A4ABF">
        <w:t xml:space="preserve"> Control</w:t>
      </w:r>
      <w:bookmarkEnd w:id="151"/>
    </w:p>
    <w:p w14:paraId="4AE652DD" w14:textId="370CA2AE" w:rsidR="00E10958" w:rsidRDefault="00E10958" w:rsidP="00602939">
      <w:pPr>
        <w:pStyle w:val="BodyText"/>
      </w:pPr>
      <w:r>
        <w:t xml:space="preserve">To guide its quality control (QC) reviews, </w:t>
      </w:r>
      <w:r w:rsidR="008659B7">
        <w:t>AtkinsRéalis</w:t>
      </w:r>
      <w:r>
        <w:t xml:space="preserve"> developed three custom QC checklists for its TWDB 2D BLE studies. The checklists were for the terrain processing, the modeling, and the mapping</w:t>
      </w:r>
      <w:r w:rsidR="00F304CD">
        <w:t xml:space="preserve"> tasks</w:t>
      </w:r>
      <w:r>
        <w:t xml:space="preserve">.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B25362">
        <w:t xml:space="preserve">reviewed and approved by </w:t>
      </w:r>
      <w:r>
        <w:t>project leadership.</w:t>
      </w:r>
      <w:r w:rsidR="00FA6F4D">
        <w:t xml:space="preserve"> </w:t>
      </w:r>
    </w:p>
    <w:p w14:paraId="5587B0B3" w14:textId="7D9385FF" w:rsidR="00E10958" w:rsidRDefault="00E10958" w:rsidP="00602939">
      <w:pPr>
        <w:pStyle w:val="BodyText"/>
      </w:pPr>
      <w:r>
        <w:t>A major component of the QC process was an automated check that identified locations where the 1</w:t>
      </w:r>
      <w:r w:rsidR="001B1838">
        <w:t>%</w:t>
      </w:r>
      <w:r>
        <w:t xml:space="preserve"> annual-chance WSELs were crossed by another frequency or by the 1</w:t>
      </w:r>
      <w:r w:rsidR="001B1838">
        <w:t>%</w:t>
      </w:r>
      <w:r>
        <w:t xml:space="preserve"> plus or 1</w:t>
      </w:r>
      <w:r w:rsidR="001B1838">
        <w:t>%</w:t>
      </w:r>
      <w:r>
        <w:t xml:space="preserve"> minus profile. Significant effort was made to reasonably resolve all of these instances.</w:t>
      </w:r>
    </w:p>
    <w:p w14:paraId="5192B06C" w14:textId="7AC9C433" w:rsidR="00E10958" w:rsidRDefault="00E10958" w:rsidP="00602939">
      <w:pPr>
        <w:pStyle w:val="BodyText"/>
      </w:pPr>
      <w:r>
        <w:t xml:space="preserve">An Independent Technical Review (ITR) was completed on all BLE deliverables by a representative of the TWDB. </w:t>
      </w:r>
      <w:r w:rsidR="008659B7">
        <w:t>AtkinsRéalis</w:t>
      </w:r>
      <w:r>
        <w:t xml:space="preserve"> resolved all ITR comments prior to upload</w:t>
      </w:r>
      <w:r w:rsidR="0059611E">
        <w:t>ing</w:t>
      </w:r>
      <w:r>
        <w:t xml:space="preserve"> the project deliverables to the MIP.</w:t>
      </w:r>
    </w:p>
    <w:p w14:paraId="7E133123" w14:textId="7E89B1BC" w:rsidR="00CF2A24" w:rsidRPr="006B3F3C" w:rsidRDefault="00AE1907" w:rsidP="00602939">
      <w:pPr>
        <w:pStyle w:val="Heading2"/>
      </w:pPr>
      <w:bookmarkStart w:id="152" w:name="_Toc173347923"/>
      <w:r w:rsidRPr="005F46A3">
        <w:t>CNMS Validation</w:t>
      </w:r>
      <w:r w:rsidR="002A464A" w:rsidRPr="005F46A3">
        <w:t xml:space="preserve"> of Effective Zone A Special Flood Hazard Area</w:t>
      </w:r>
      <w:r w:rsidRPr="005F46A3">
        <w:t xml:space="preserve"> </w:t>
      </w:r>
      <w:bookmarkEnd w:id="152"/>
    </w:p>
    <w:p w14:paraId="7D9D27B0" w14:textId="2816D965" w:rsidR="000E2343" w:rsidRDefault="00EB52DD" w:rsidP="00602939">
      <w:pPr>
        <w:pStyle w:val="BodyText"/>
      </w:pPr>
      <w:r>
        <w:t>Most</w:t>
      </w:r>
      <w:r w:rsidR="00CF2A24">
        <w:t xml:space="preserve"> of the </w:t>
      </w:r>
      <w:r w:rsidR="0007562A">
        <w:t>Zone A</w:t>
      </w:r>
      <w:r w:rsidR="00871AB7">
        <w:t xml:space="preserve"> streams </w:t>
      </w:r>
      <w:r w:rsidR="009570C8">
        <w:t xml:space="preserve">in </w:t>
      </w:r>
      <w:r w:rsidR="00D932C4">
        <w:t xml:space="preserve">the </w:t>
      </w:r>
      <w:r w:rsidR="003809E2">
        <w:t>Little Wichita</w:t>
      </w:r>
      <w:r w:rsidR="009570C8">
        <w:t xml:space="preserve"> </w:t>
      </w:r>
      <w:r w:rsidR="00D932C4">
        <w:t>w</w:t>
      </w:r>
      <w:r w:rsidR="00D37EC3">
        <w:t xml:space="preserve">atershed </w:t>
      </w:r>
      <w:r w:rsidR="001768F6">
        <w:t xml:space="preserve">were </w:t>
      </w:r>
      <w:r w:rsidR="008023DE">
        <w:t xml:space="preserve">classified </w:t>
      </w:r>
      <w:r w:rsidR="00BD1E17">
        <w:t>as</w:t>
      </w:r>
      <w:r w:rsidR="008023DE">
        <w:t xml:space="preserve"> “</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 xml:space="preserve">BEING STUDIED” </w:t>
      </w:r>
      <w:r w:rsidR="00076638">
        <w:t>(</w:t>
      </w:r>
      <w:r w:rsidR="00142BDF">
        <w:t>117.3</w:t>
      </w:r>
      <w:r w:rsidR="00076638">
        <w:t xml:space="preserve"> miles).</w:t>
      </w:r>
      <w:r w:rsidR="003F0C9A">
        <w:t xml:space="preserve"> </w:t>
      </w:r>
      <w:r w:rsidR="00076638">
        <w:t>The remaining</w:t>
      </w:r>
      <w:r w:rsidR="00216CEB">
        <w:t xml:space="preserve"> streams </w:t>
      </w:r>
      <w:r w:rsidR="00C7035A">
        <w:t>(</w:t>
      </w:r>
      <w:r w:rsidR="00142BDF">
        <w:t>179.4</w:t>
      </w:r>
      <w:r w:rsidR="00C7035A">
        <w:t xml:space="preserve"> miles)</w:t>
      </w:r>
      <w:r w:rsidR="00216CEB">
        <w:t xml:space="preserve"> were classified as</w:t>
      </w:r>
      <w:r w:rsidR="00BB6317">
        <w:t xml:space="preserve"> “VALID”</w:t>
      </w:r>
      <w:r w:rsidR="00BC4EF1">
        <w:t xml:space="preserve"> </w:t>
      </w:r>
      <w:r w:rsidR="00092DAE">
        <w:t xml:space="preserve">with </w:t>
      </w:r>
      <w:r w:rsidR="002519A2">
        <w:t xml:space="preserve">a </w:t>
      </w:r>
      <w:r w:rsidR="00365195">
        <w:t>status type of “</w:t>
      </w:r>
      <w:r w:rsidR="00C7035A">
        <w:t>BEING STUDIED</w:t>
      </w:r>
      <w:r w:rsidR="002519A2">
        <w:t>.</w:t>
      </w:r>
      <w:r w:rsidR="00365195">
        <w:t>”</w:t>
      </w:r>
    </w:p>
    <w:p w14:paraId="5A82C7E0" w14:textId="77777777" w:rsidR="00725C65" w:rsidRDefault="008B29C7" w:rsidP="00602939">
      <w:pPr>
        <w:pStyle w:val="Non-numbered-heading"/>
      </w:pPr>
      <w:r>
        <w:t>Initial Assessment</w:t>
      </w:r>
      <w:r w:rsidRPr="00725C65">
        <w:t xml:space="preserve"> </w:t>
      </w:r>
      <w:r w:rsidR="00725C65" w:rsidRPr="00725C65">
        <w:t xml:space="preserve">A1 – </w:t>
      </w:r>
      <w:r>
        <w:t xml:space="preserve">Significant Topography Update Check </w:t>
      </w:r>
    </w:p>
    <w:p w14:paraId="663ACFEA" w14:textId="3D6B44EE" w:rsidR="00725C65" w:rsidRDefault="00725C65" w:rsidP="00602939">
      <w:pPr>
        <w:pStyle w:val="BodyText"/>
      </w:pPr>
      <w:r>
        <w:t>This check involve</w:t>
      </w:r>
      <w:r w:rsidR="00092DAE">
        <w:t>d</w:t>
      </w:r>
      <w:r>
        <w:t xml:space="preserve"> determining whether a topographic data source </w:t>
      </w:r>
      <w:r w:rsidR="005017A1">
        <w:t>was</w:t>
      </w:r>
      <w:r>
        <w:t xml:space="preserve"> available that </w:t>
      </w:r>
      <w:r w:rsidR="005017A1">
        <w:t>was</w:t>
      </w:r>
      <w:r>
        <w:t xml:space="preserve"> significantly better than </w:t>
      </w:r>
      <w:r w:rsidR="002E06D4">
        <w:t xml:space="preserve">that </w:t>
      </w:r>
      <w:r>
        <w:t xml:space="preserve">used for the effective Zone A modeling and mapping. For the </w:t>
      </w:r>
      <w:r w:rsidR="003809E2">
        <w:t>Little Wichita</w:t>
      </w:r>
      <w:r w:rsidR="00785535" w:rsidRPr="00785535">
        <w:t xml:space="preserve"> </w:t>
      </w:r>
      <w:r w:rsidR="002519A2">
        <w:t>w</w:t>
      </w:r>
      <w:r w:rsidRPr="00785535">
        <w:t>atershed</w:t>
      </w:r>
      <w:r>
        <w:t xml:space="preserve">, </w:t>
      </w:r>
      <w:r w:rsidR="008306D4" w:rsidRPr="009C476E">
        <w:t xml:space="preserve">USGS </w:t>
      </w:r>
      <w:r w:rsidR="007B6C3C">
        <w:t xml:space="preserve">1:24,000-scale </w:t>
      </w:r>
      <w:r w:rsidR="008306D4" w:rsidRPr="009C476E">
        <w:t xml:space="preserve">topographic maps </w:t>
      </w:r>
      <w:r w:rsidR="00FB0262" w:rsidRPr="009C476E">
        <w:t xml:space="preserve">were used for </w:t>
      </w:r>
      <w:r>
        <w:t xml:space="preserve">the effective Zone A </w:t>
      </w:r>
      <w:r w:rsidR="00FB0262" w:rsidRPr="009C476E">
        <w:t>analysis</w:t>
      </w:r>
      <w:r w:rsidRPr="009C476E">
        <w:t>.</w:t>
      </w:r>
      <w:r w:rsidR="00C022D6" w:rsidRPr="005B32BE">
        <w:t xml:space="preserve"> The LiDAR </w:t>
      </w:r>
      <w:r w:rsidR="000D08FC" w:rsidRPr="005B32BE">
        <w:t>data used in th</w:t>
      </w:r>
      <w:r w:rsidR="00C022D6" w:rsidRPr="005B32BE">
        <w:t>e</w:t>
      </w:r>
      <w:r w:rsidR="000D08FC" w:rsidRPr="005B32BE">
        <w:t xml:space="preserve"> </w:t>
      </w:r>
      <w:r w:rsidR="00D37815" w:rsidRPr="005B32BE">
        <w:t>BLE</w:t>
      </w:r>
      <w:r w:rsidR="000D08FC" w:rsidRPr="005B32BE">
        <w:t xml:space="preserve"> </w:t>
      </w:r>
      <w:r w:rsidR="00C022D6" w:rsidRPr="005B32BE">
        <w:t xml:space="preserve">analysis </w:t>
      </w:r>
      <w:r w:rsidR="007B6C3C">
        <w:t>was</w:t>
      </w:r>
      <w:r w:rsidR="000D08FC" w:rsidRPr="005B32BE">
        <w:t xml:space="preserve"> </w:t>
      </w:r>
      <w:r w:rsidR="00C022D6" w:rsidRPr="005B32BE">
        <w:t xml:space="preserve">a </w:t>
      </w:r>
      <w:r w:rsidR="000D08FC" w:rsidRPr="005B32BE">
        <w:t xml:space="preserve">significant improvement </w:t>
      </w:r>
      <w:r w:rsidR="0075302C" w:rsidRPr="005B32BE">
        <w:t xml:space="preserve">over </w:t>
      </w:r>
      <w:r w:rsidR="00C022D6" w:rsidRPr="005B32BE">
        <w:t xml:space="preserve">the </w:t>
      </w:r>
      <w:r w:rsidR="0075302C" w:rsidRPr="005B32BE">
        <w:t xml:space="preserve">effective </w:t>
      </w:r>
      <w:r w:rsidR="00E90273" w:rsidRPr="005B32BE">
        <w:t xml:space="preserve">data. </w:t>
      </w:r>
      <w:r w:rsidR="00C022D6" w:rsidRPr="005B32BE">
        <w:t xml:space="preserve">Therefore, </w:t>
      </w:r>
      <w:r w:rsidR="0026784D" w:rsidRPr="005B32BE">
        <w:t>the A1 check failed</w:t>
      </w:r>
      <w:r w:rsidR="003E60FC" w:rsidRPr="005B32BE">
        <w:t xml:space="preserve"> for all effective Zone A reaches</w:t>
      </w:r>
      <w:r w:rsidR="00312646" w:rsidRPr="005B32BE">
        <w:t>.</w:t>
      </w:r>
      <w:r w:rsidR="0026784D">
        <w:t xml:space="preserve"> </w:t>
      </w:r>
    </w:p>
    <w:p w14:paraId="38D5198E" w14:textId="77777777" w:rsidR="00725C65" w:rsidRDefault="008B29C7" w:rsidP="00602939">
      <w:pPr>
        <w:pStyle w:val="Non-numbered-heading"/>
      </w:pPr>
      <w:r>
        <w:t>Initial Assessment</w:t>
      </w:r>
      <w:r w:rsidRPr="00725C65">
        <w:t xml:space="preserve"> </w:t>
      </w:r>
      <w:r w:rsidR="00725C65" w:rsidRPr="00725C65">
        <w:t xml:space="preserve">A2 – </w:t>
      </w:r>
      <w:r>
        <w:t>Check for Significant Hydrology Changes</w:t>
      </w:r>
    </w:p>
    <w:p w14:paraId="62423839" w14:textId="22E7FD65" w:rsidR="00725C65" w:rsidRDefault="00725C65" w:rsidP="00602939">
      <w:pPr>
        <w:pStyle w:val="BodyText"/>
      </w:pPr>
      <w:r w:rsidRPr="00725C65">
        <w:t>This check involve</w:t>
      </w:r>
      <w:r w:rsidR="007B6C3C">
        <w:t>d</w:t>
      </w:r>
      <w:r w:rsidRPr="00725C65">
        <w:t xml:space="preserve"> first determining whether regression equations were used in the effective</w:t>
      </w:r>
      <w:r>
        <w:t xml:space="preserve"> </w:t>
      </w:r>
      <w:r w:rsidRPr="00725C65">
        <w:t>study. If they were</w:t>
      </w:r>
      <w:r w:rsidR="00F6456C">
        <w:t>,</w:t>
      </w:r>
      <w:r w:rsidRPr="00725C65">
        <w:t xml:space="preserve"> then it was determined </w:t>
      </w:r>
      <w:r w:rsidR="001E3FA9">
        <w:t>whether</w:t>
      </w:r>
      <w:r w:rsidRPr="00725C65">
        <w:t xml:space="preserve"> new regression equations ha</w:t>
      </w:r>
      <w:r w:rsidR="001E3FA9">
        <w:t>d</w:t>
      </w:r>
      <w:r w:rsidRPr="00725C65">
        <w:t xml:space="preserve"> become available</w:t>
      </w:r>
      <w:r>
        <w:t xml:space="preserve"> </w:t>
      </w:r>
      <w:r w:rsidRPr="00725C65">
        <w:t>since the date of the effective Zone A study. If newer regression equations exist</w:t>
      </w:r>
      <w:r w:rsidR="00770A15">
        <w:t>ed</w:t>
      </w:r>
      <w:r>
        <w:t xml:space="preserve"> </w:t>
      </w:r>
      <w:r w:rsidRPr="00725C65">
        <w:t>for the area of interest, then an engineer determine</w:t>
      </w:r>
      <w:r w:rsidR="00770A15">
        <w:t>d</w:t>
      </w:r>
      <w:r w:rsidRPr="00725C65">
        <w:t xml:space="preserve"> whether these regression equations</w:t>
      </w:r>
      <w:r>
        <w:t xml:space="preserve"> </w:t>
      </w:r>
      <w:r w:rsidRPr="00725C65">
        <w:t>would significantly affect the 1</w:t>
      </w:r>
      <w:r w:rsidR="00C9272A">
        <w:t>% annual</w:t>
      </w:r>
      <w:r w:rsidRPr="00725C65">
        <w:t>-chance flow.</w:t>
      </w:r>
      <w:r w:rsidR="00B15781">
        <w:t xml:space="preserve"> </w:t>
      </w:r>
      <w:r w:rsidR="005973B2">
        <w:t>The e</w:t>
      </w:r>
      <w:r w:rsidR="00B15781">
        <w:t>ffective hydrologic analysis was</w:t>
      </w:r>
      <w:r w:rsidR="006C181E">
        <w:t xml:space="preserve"> </w:t>
      </w:r>
      <w:r w:rsidR="00B15781">
        <w:t xml:space="preserve">not based on </w:t>
      </w:r>
      <w:r w:rsidR="005973B2">
        <w:t xml:space="preserve">a </w:t>
      </w:r>
      <w:r w:rsidR="0011051B">
        <w:t>regression</w:t>
      </w:r>
      <w:r w:rsidR="00724888">
        <w:t xml:space="preserve"> </w:t>
      </w:r>
      <w:r w:rsidR="003773F5">
        <w:t>analysis</w:t>
      </w:r>
      <w:r w:rsidR="005973B2">
        <w:t>,</w:t>
      </w:r>
      <w:r w:rsidR="0011051B">
        <w:t xml:space="preserve"> </w:t>
      </w:r>
      <w:r w:rsidR="00B25362">
        <w:t xml:space="preserve">therefore </w:t>
      </w:r>
      <w:r w:rsidR="005973B2">
        <w:t xml:space="preserve">the </w:t>
      </w:r>
      <w:r w:rsidR="00B511D5">
        <w:t>A2 check was set to pass</w:t>
      </w:r>
      <w:r w:rsidR="00623840">
        <w:t>.</w:t>
      </w:r>
      <w:r w:rsidR="00B511D5">
        <w:t xml:space="preserve"> </w:t>
      </w:r>
    </w:p>
    <w:p w14:paraId="70ECAED4" w14:textId="77777777" w:rsidR="00725C65" w:rsidRDefault="008B29C7" w:rsidP="00602939">
      <w:pPr>
        <w:pStyle w:val="Non-numbered-heading"/>
      </w:pPr>
      <w:r>
        <w:t>Initial Assessment</w:t>
      </w:r>
      <w:r w:rsidRPr="00725C65">
        <w:t xml:space="preserve"> </w:t>
      </w:r>
      <w:r w:rsidR="00725C65" w:rsidRPr="00725C65">
        <w:t xml:space="preserve">A3 – </w:t>
      </w:r>
      <w:r>
        <w:t>Check for Significant Development</w:t>
      </w:r>
    </w:p>
    <w:p w14:paraId="6F9DA222" w14:textId="02E17D07" w:rsidR="00480C7D" w:rsidRDefault="00725C65" w:rsidP="00602939">
      <w:pPr>
        <w:pStyle w:val="BodyText"/>
      </w:pPr>
      <w:r w:rsidRPr="00725C65">
        <w:t>This check involve</w:t>
      </w:r>
      <w:r w:rsidR="00770A15">
        <w:t>d</w:t>
      </w:r>
      <w:r w:rsidRPr="00725C65">
        <w:t xml:space="preserve"> using the National Urban Change Indicator (NUCI) dataset to assess increased</w:t>
      </w:r>
      <w:r>
        <w:t xml:space="preserve"> </w:t>
      </w:r>
      <w:r w:rsidRPr="00725C65">
        <w:t xml:space="preserve">urbanization in the </w:t>
      </w:r>
      <w:r w:rsidR="00EF7B64">
        <w:t>HUC-12 watersheds</w:t>
      </w:r>
      <w:r w:rsidR="00FE1E4D">
        <w:t xml:space="preserve"> with Zone </w:t>
      </w:r>
      <w:r w:rsidR="00EF7B64">
        <w:t xml:space="preserve">A </w:t>
      </w:r>
      <w:r w:rsidR="00FE1E4D">
        <w:t>studies</w:t>
      </w:r>
      <w:r w:rsidRPr="00725C65">
        <w:t>. If the percentage of urban area within the</w:t>
      </w:r>
      <w:r>
        <w:t xml:space="preserve"> </w:t>
      </w:r>
      <w:r w:rsidRPr="00725C65">
        <w:t xml:space="preserve">watershed containing the effective Zone A study </w:t>
      </w:r>
      <w:r w:rsidR="00D26319">
        <w:t>was</w:t>
      </w:r>
      <w:r w:rsidRPr="00725C65">
        <w:t xml:space="preserve"> 15% or more, and ha</w:t>
      </w:r>
      <w:r w:rsidR="007934FE">
        <w:t>d</w:t>
      </w:r>
      <w:r w:rsidRPr="00725C65">
        <w:t xml:space="preserve"> increased by</w:t>
      </w:r>
      <w:r>
        <w:t xml:space="preserve"> </w:t>
      </w:r>
      <w:r w:rsidRPr="00725C65">
        <w:t xml:space="preserve">50% or more since the effective analysis, </w:t>
      </w:r>
      <w:r w:rsidR="00B25362">
        <w:t xml:space="preserve">then </w:t>
      </w:r>
      <w:r w:rsidRPr="00725C65">
        <w:t>the study would fail this check. Although the NUCI data</w:t>
      </w:r>
      <w:r>
        <w:t xml:space="preserve"> </w:t>
      </w:r>
      <w:r w:rsidRPr="00725C65">
        <w:t>provide</w:t>
      </w:r>
      <w:r w:rsidR="007934FE">
        <w:t>d</w:t>
      </w:r>
      <w:r w:rsidRPr="00725C65">
        <w:t xml:space="preserve"> year-to-year changes in urbanization, the NLCD also </w:t>
      </w:r>
      <w:r w:rsidR="007934FE">
        <w:t>was</w:t>
      </w:r>
      <w:r w:rsidRPr="00725C65">
        <w:t xml:space="preserve"> needed to establish a baseline of</w:t>
      </w:r>
      <w:r>
        <w:t xml:space="preserve"> </w:t>
      </w:r>
      <w:r w:rsidRPr="00725C65">
        <w:t>urban land cover for this analysis.</w:t>
      </w:r>
      <w:r w:rsidR="000A6D5A">
        <w:t xml:space="preserve"> </w:t>
      </w:r>
      <w:r w:rsidR="0043450E">
        <w:t>Th</w:t>
      </w:r>
      <w:r w:rsidR="008F05A5">
        <w:t xml:space="preserve">is </w:t>
      </w:r>
      <w:r w:rsidR="00264977">
        <w:t>watershed</w:t>
      </w:r>
      <w:r w:rsidR="008F05A5">
        <w:t xml:space="preserve"> is generally r</w:t>
      </w:r>
      <w:r w:rsidR="00264977">
        <w:t xml:space="preserve">ural with few villages, and there has not been significant </w:t>
      </w:r>
      <w:r w:rsidR="003F42E3">
        <w:lastRenderedPageBreak/>
        <w:t>development in the watershed</w:t>
      </w:r>
      <w:r w:rsidR="00AA46D5">
        <w:t xml:space="preserve">. </w:t>
      </w:r>
      <w:r w:rsidR="00496220">
        <w:t>A s</w:t>
      </w:r>
      <w:r w:rsidR="005F259C">
        <w:t xml:space="preserve">ignificant </w:t>
      </w:r>
      <w:r w:rsidR="00267E6E">
        <w:t>development</w:t>
      </w:r>
      <w:r w:rsidR="005F259C">
        <w:t xml:space="preserve"> check </w:t>
      </w:r>
      <w:r w:rsidR="00267E6E">
        <w:t xml:space="preserve">for the study areas was carried </w:t>
      </w:r>
      <w:r w:rsidR="00496220">
        <w:t xml:space="preserve">out </w:t>
      </w:r>
      <w:r w:rsidR="00267E6E">
        <w:t xml:space="preserve">using </w:t>
      </w:r>
      <w:r w:rsidR="00A912FF">
        <w:t xml:space="preserve">the </w:t>
      </w:r>
      <w:r w:rsidR="00267E6E">
        <w:t xml:space="preserve">NUCI </w:t>
      </w:r>
      <w:r w:rsidR="003B4D56">
        <w:t>dataset</w:t>
      </w:r>
      <w:r w:rsidR="00542882">
        <w:t>,</w:t>
      </w:r>
      <w:r w:rsidR="003B4D56">
        <w:t xml:space="preserve"> </w:t>
      </w:r>
      <w:r w:rsidR="00F60BA3">
        <w:t xml:space="preserve">which did not meet </w:t>
      </w:r>
      <w:r w:rsidR="00A912FF">
        <w:t xml:space="preserve">the </w:t>
      </w:r>
      <w:r w:rsidR="0020796D">
        <w:t xml:space="preserve">urban change </w:t>
      </w:r>
      <w:r w:rsidR="00221404">
        <w:t>cri</w:t>
      </w:r>
      <w:r w:rsidR="000E44E6">
        <w:t>teria</w:t>
      </w:r>
      <w:r w:rsidR="00A912FF">
        <w:t>. Therefore, the</w:t>
      </w:r>
      <w:r w:rsidR="00B7134A">
        <w:t xml:space="preserve"> A3 check was set to pass for </w:t>
      </w:r>
      <w:r w:rsidR="00437BE3">
        <w:t>all reaches</w:t>
      </w:r>
      <w:r w:rsidR="00B7134A">
        <w:t xml:space="preserve">. </w:t>
      </w:r>
    </w:p>
    <w:p w14:paraId="694CA9AB" w14:textId="6E702CA0" w:rsidR="008B29C7" w:rsidRDefault="00565942" w:rsidP="00602939">
      <w:pPr>
        <w:pStyle w:val="Caption"/>
        <w:spacing w:before="240" w:after="120"/>
        <w:jc w:val="center"/>
      </w:pPr>
      <w:bookmarkStart w:id="153" w:name="_Toc194603636"/>
      <w:r>
        <w:t xml:space="preserve">Table </w:t>
      </w:r>
      <w:r w:rsidR="00A833B9">
        <w:fldChar w:fldCharType="begin"/>
      </w:r>
      <w:r w:rsidR="00A833B9">
        <w:instrText xml:space="preserve"> SEQ Table \* ARABIC </w:instrText>
      </w:r>
      <w:r w:rsidR="00A833B9">
        <w:fldChar w:fldCharType="separate"/>
      </w:r>
      <w:r w:rsidR="00A833B9">
        <w:rPr>
          <w:noProof/>
        </w:rPr>
        <w:t>18</w:t>
      </w:r>
      <w:r w:rsidR="00A833B9">
        <w:rPr>
          <w:noProof/>
        </w:rPr>
        <w:fldChar w:fldCharType="end"/>
      </w:r>
      <w:r w:rsidR="008B29C7">
        <w:t>: Zone A Initial Assessment Results</w:t>
      </w:r>
      <w:bookmarkEnd w:id="153"/>
    </w:p>
    <w:tbl>
      <w:tblPr>
        <w:tblStyle w:val="TableGrid"/>
        <w:tblpPr w:leftFromText="180" w:rightFromText="180" w:vertAnchor="text" w:tblpY="71"/>
        <w:tblW w:w="9265" w:type="dxa"/>
        <w:tblLook w:val="04A0" w:firstRow="1" w:lastRow="0" w:firstColumn="1" w:lastColumn="0" w:noHBand="0" w:noVBand="1"/>
      </w:tblPr>
      <w:tblGrid>
        <w:gridCol w:w="2065"/>
        <w:gridCol w:w="1710"/>
        <w:gridCol w:w="5490"/>
      </w:tblGrid>
      <w:tr w:rsidR="00725C65" w:rsidRPr="00B25362" w14:paraId="42CDCB4F" w14:textId="77777777" w:rsidTr="6CC6A07A">
        <w:trPr>
          <w:cantSplit/>
          <w:trHeight w:val="144"/>
        </w:trPr>
        <w:tc>
          <w:tcPr>
            <w:tcW w:w="2065" w:type="dxa"/>
            <w:shd w:val="clear" w:color="auto" w:fill="4472C4" w:themeFill="accent1"/>
            <w:vAlign w:val="center"/>
          </w:tcPr>
          <w:p w14:paraId="3D15EC99"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Comments/Notes</w:t>
            </w:r>
          </w:p>
        </w:tc>
      </w:tr>
      <w:tr w:rsidR="00725C65" w:rsidRPr="00B25362" w14:paraId="614CB1CF" w14:textId="77777777" w:rsidTr="6CC6A07A">
        <w:trPr>
          <w:cantSplit/>
          <w:trHeight w:val="144"/>
        </w:trPr>
        <w:tc>
          <w:tcPr>
            <w:tcW w:w="2065" w:type="dxa"/>
            <w:vAlign w:val="center"/>
          </w:tcPr>
          <w:p w14:paraId="6BFD6CD7" w14:textId="77777777" w:rsidR="00725C65" w:rsidRPr="00B25362" w:rsidRDefault="00725C65" w:rsidP="00030B8D">
            <w:pPr>
              <w:autoSpaceDE w:val="0"/>
              <w:autoSpaceDN w:val="0"/>
              <w:adjustRightInd w:val="0"/>
              <w:spacing w:before="40" w:after="40"/>
              <w:rPr>
                <w:rFonts w:cstheme="minorHAnsi"/>
                <w:sz w:val="20"/>
                <w:szCs w:val="20"/>
              </w:rPr>
            </w:pPr>
            <w:r w:rsidRPr="00B25362">
              <w:rPr>
                <w:rFonts w:cstheme="minorHAnsi"/>
                <w:sz w:val="20"/>
                <w:szCs w:val="20"/>
              </w:rPr>
              <w:t>A1 - Topography</w:t>
            </w:r>
          </w:p>
        </w:tc>
        <w:tc>
          <w:tcPr>
            <w:tcW w:w="1710" w:type="dxa"/>
            <w:vAlign w:val="center"/>
          </w:tcPr>
          <w:p w14:paraId="74455775" w14:textId="570FB908" w:rsidR="00725C65" w:rsidRPr="00B25362" w:rsidRDefault="00623840" w:rsidP="00030B8D">
            <w:pPr>
              <w:autoSpaceDE w:val="0"/>
              <w:autoSpaceDN w:val="0"/>
              <w:adjustRightInd w:val="0"/>
              <w:spacing w:before="40" w:after="40"/>
              <w:jc w:val="center"/>
              <w:rPr>
                <w:rFonts w:cstheme="minorHAnsi"/>
                <w:sz w:val="20"/>
                <w:szCs w:val="20"/>
              </w:rPr>
            </w:pPr>
            <w:r w:rsidRPr="00B25362">
              <w:rPr>
                <w:rFonts w:cstheme="minorHAnsi"/>
                <w:sz w:val="20"/>
                <w:szCs w:val="20"/>
              </w:rPr>
              <w:t>Fail</w:t>
            </w:r>
          </w:p>
        </w:tc>
        <w:tc>
          <w:tcPr>
            <w:tcW w:w="5490" w:type="dxa"/>
            <w:vAlign w:val="center"/>
          </w:tcPr>
          <w:p w14:paraId="23391E50" w14:textId="06E9E1CB" w:rsidR="00725C65" w:rsidRPr="00B25362" w:rsidRDefault="00CB136F" w:rsidP="00030B8D">
            <w:pPr>
              <w:autoSpaceDE w:val="0"/>
              <w:autoSpaceDN w:val="0"/>
              <w:adjustRightInd w:val="0"/>
              <w:spacing w:before="40" w:after="40"/>
              <w:rPr>
                <w:rFonts w:cstheme="minorHAnsi"/>
                <w:sz w:val="20"/>
                <w:szCs w:val="20"/>
              </w:rPr>
            </w:pPr>
            <w:r w:rsidRPr="00B25362">
              <w:rPr>
                <w:rFonts w:cstheme="minorHAnsi"/>
                <w:sz w:val="20"/>
                <w:szCs w:val="20"/>
              </w:rPr>
              <w:t xml:space="preserve">The </w:t>
            </w:r>
            <w:r w:rsidR="00960D02" w:rsidRPr="00B25362">
              <w:rPr>
                <w:rFonts w:cstheme="minorHAnsi"/>
                <w:sz w:val="20"/>
                <w:szCs w:val="20"/>
              </w:rPr>
              <w:t>Li</w:t>
            </w:r>
            <w:r w:rsidRPr="00B25362">
              <w:rPr>
                <w:rFonts w:cstheme="minorHAnsi"/>
                <w:sz w:val="20"/>
                <w:szCs w:val="20"/>
              </w:rPr>
              <w:t>DAR</w:t>
            </w:r>
            <w:r w:rsidR="00960D02" w:rsidRPr="00B25362">
              <w:rPr>
                <w:rFonts w:cstheme="minorHAnsi"/>
                <w:sz w:val="20"/>
                <w:szCs w:val="20"/>
              </w:rPr>
              <w:t xml:space="preserve"> </w:t>
            </w:r>
            <w:r w:rsidRPr="00B25362">
              <w:rPr>
                <w:rFonts w:cstheme="minorHAnsi"/>
                <w:sz w:val="20"/>
                <w:szCs w:val="20"/>
              </w:rPr>
              <w:t>terrain data is a</w:t>
            </w:r>
            <w:r w:rsidR="00083B34" w:rsidRPr="00B25362">
              <w:rPr>
                <w:rFonts w:cstheme="minorHAnsi"/>
                <w:sz w:val="20"/>
                <w:szCs w:val="20"/>
              </w:rPr>
              <w:t xml:space="preserve"> </w:t>
            </w:r>
            <w:r w:rsidR="006423C7" w:rsidRPr="00B25362">
              <w:rPr>
                <w:rFonts w:cstheme="minorHAnsi"/>
                <w:sz w:val="20"/>
                <w:szCs w:val="20"/>
              </w:rPr>
              <w:t xml:space="preserve">significant improvement over </w:t>
            </w:r>
            <w:r w:rsidR="0072128A" w:rsidRPr="00B25362">
              <w:rPr>
                <w:rFonts w:cstheme="minorHAnsi"/>
                <w:sz w:val="20"/>
                <w:szCs w:val="20"/>
              </w:rPr>
              <w:t>the terrain data used to develop the effective mapping.</w:t>
            </w:r>
            <w:r w:rsidR="006423C7" w:rsidRPr="00B25362">
              <w:rPr>
                <w:rFonts w:cstheme="minorHAnsi"/>
                <w:sz w:val="20"/>
                <w:szCs w:val="20"/>
              </w:rPr>
              <w:t xml:space="preserve"> </w:t>
            </w:r>
          </w:p>
        </w:tc>
      </w:tr>
      <w:tr w:rsidR="00725C65" w:rsidRPr="00B25362" w14:paraId="535EF5AD" w14:textId="77777777" w:rsidTr="6CC6A07A">
        <w:trPr>
          <w:cantSplit/>
          <w:trHeight w:val="144"/>
        </w:trPr>
        <w:tc>
          <w:tcPr>
            <w:tcW w:w="2065" w:type="dxa"/>
            <w:vAlign w:val="center"/>
          </w:tcPr>
          <w:p w14:paraId="564E4EBB" w14:textId="77777777" w:rsidR="00725C65" w:rsidRPr="00B25362" w:rsidRDefault="00725C65" w:rsidP="00030B8D">
            <w:pPr>
              <w:autoSpaceDE w:val="0"/>
              <w:autoSpaceDN w:val="0"/>
              <w:adjustRightInd w:val="0"/>
              <w:spacing w:before="40" w:after="40"/>
              <w:rPr>
                <w:rFonts w:cstheme="minorHAnsi"/>
                <w:sz w:val="20"/>
                <w:szCs w:val="20"/>
              </w:rPr>
            </w:pPr>
            <w:r w:rsidRPr="00B25362">
              <w:rPr>
                <w:rFonts w:cstheme="minorHAnsi"/>
                <w:sz w:val="20"/>
                <w:szCs w:val="20"/>
              </w:rPr>
              <w:t>A2 - Hydrology</w:t>
            </w:r>
          </w:p>
        </w:tc>
        <w:tc>
          <w:tcPr>
            <w:tcW w:w="1710" w:type="dxa"/>
            <w:vAlign w:val="center"/>
          </w:tcPr>
          <w:p w14:paraId="152F316E" w14:textId="113A3C5B" w:rsidR="00725C65" w:rsidRPr="00B25362" w:rsidRDefault="00623840" w:rsidP="00030B8D">
            <w:pPr>
              <w:autoSpaceDE w:val="0"/>
              <w:autoSpaceDN w:val="0"/>
              <w:adjustRightInd w:val="0"/>
              <w:spacing w:before="40" w:after="40"/>
              <w:jc w:val="center"/>
              <w:rPr>
                <w:rFonts w:cstheme="minorHAnsi"/>
                <w:sz w:val="20"/>
                <w:szCs w:val="20"/>
              </w:rPr>
            </w:pPr>
            <w:r w:rsidRPr="00B25362">
              <w:rPr>
                <w:rFonts w:cstheme="minorHAnsi"/>
                <w:sz w:val="20"/>
                <w:szCs w:val="20"/>
              </w:rPr>
              <w:t>Pass</w:t>
            </w:r>
          </w:p>
        </w:tc>
        <w:tc>
          <w:tcPr>
            <w:tcW w:w="5490" w:type="dxa"/>
            <w:vAlign w:val="center"/>
          </w:tcPr>
          <w:p w14:paraId="4E88061A" w14:textId="47D44169" w:rsidR="00725C65" w:rsidRPr="00B25362" w:rsidRDefault="0072128A" w:rsidP="00030B8D">
            <w:pPr>
              <w:autoSpaceDE w:val="0"/>
              <w:autoSpaceDN w:val="0"/>
              <w:adjustRightInd w:val="0"/>
              <w:spacing w:before="40" w:after="40"/>
              <w:rPr>
                <w:rFonts w:cstheme="minorHAnsi"/>
                <w:sz w:val="20"/>
                <w:szCs w:val="20"/>
              </w:rPr>
            </w:pPr>
            <w:r w:rsidRPr="00B25362">
              <w:rPr>
                <w:rFonts w:cstheme="minorHAnsi"/>
                <w:sz w:val="20"/>
                <w:szCs w:val="20"/>
              </w:rPr>
              <w:t>The e</w:t>
            </w:r>
            <w:r w:rsidR="006423C7" w:rsidRPr="00B25362">
              <w:rPr>
                <w:rFonts w:cstheme="minorHAnsi"/>
                <w:sz w:val="20"/>
                <w:szCs w:val="20"/>
              </w:rPr>
              <w:t xml:space="preserve">ffective hydrologic analysis was </w:t>
            </w:r>
            <w:r w:rsidR="00322B25" w:rsidRPr="00B25362">
              <w:rPr>
                <w:rFonts w:cstheme="minorHAnsi"/>
                <w:sz w:val="20"/>
                <w:szCs w:val="20"/>
              </w:rPr>
              <w:t>not regression based</w:t>
            </w:r>
            <w:r w:rsidRPr="00B25362">
              <w:rPr>
                <w:rFonts w:cstheme="minorHAnsi"/>
                <w:sz w:val="20"/>
                <w:szCs w:val="20"/>
              </w:rPr>
              <w:t>.</w:t>
            </w:r>
          </w:p>
        </w:tc>
      </w:tr>
      <w:tr w:rsidR="00725C65" w:rsidRPr="00B25362" w14:paraId="6E4D7F7E" w14:textId="77777777" w:rsidTr="6CC6A07A">
        <w:trPr>
          <w:cantSplit/>
          <w:trHeight w:val="144"/>
        </w:trPr>
        <w:tc>
          <w:tcPr>
            <w:tcW w:w="2065" w:type="dxa"/>
            <w:vAlign w:val="center"/>
          </w:tcPr>
          <w:p w14:paraId="7D03CCB4" w14:textId="77777777" w:rsidR="00725C65" w:rsidRPr="00B25362" w:rsidRDefault="00725C65" w:rsidP="00030B8D">
            <w:pPr>
              <w:autoSpaceDE w:val="0"/>
              <w:autoSpaceDN w:val="0"/>
              <w:adjustRightInd w:val="0"/>
              <w:spacing w:before="40" w:after="40"/>
              <w:rPr>
                <w:rFonts w:cstheme="minorHAnsi"/>
                <w:sz w:val="20"/>
                <w:szCs w:val="20"/>
              </w:rPr>
            </w:pPr>
            <w:r w:rsidRPr="00B25362">
              <w:rPr>
                <w:rFonts w:cstheme="minorHAnsi"/>
                <w:sz w:val="20"/>
                <w:szCs w:val="20"/>
              </w:rPr>
              <w:t>A3 - Development</w:t>
            </w:r>
          </w:p>
        </w:tc>
        <w:tc>
          <w:tcPr>
            <w:tcW w:w="1710" w:type="dxa"/>
            <w:vAlign w:val="center"/>
          </w:tcPr>
          <w:p w14:paraId="15D113F3" w14:textId="3F2BA5F7" w:rsidR="00725C65" w:rsidRPr="00B25362" w:rsidRDefault="00960D02" w:rsidP="00030B8D">
            <w:pPr>
              <w:autoSpaceDE w:val="0"/>
              <w:autoSpaceDN w:val="0"/>
              <w:adjustRightInd w:val="0"/>
              <w:spacing w:before="40" w:after="40"/>
              <w:jc w:val="center"/>
              <w:rPr>
                <w:rFonts w:cstheme="minorHAnsi"/>
                <w:sz w:val="20"/>
                <w:szCs w:val="20"/>
              </w:rPr>
            </w:pPr>
            <w:r w:rsidRPr="00B25362">
              <w:rPr>
                <w:rFonts w:cstheme="minorHAnsi"/>
                <w:sz w:val="20"/>
                <w:szCs w:val="20"/>
              </w:rPr>
              <w:t>Pass</w:t>
            </w:r>
          </w:p>
        </w:tc>
        <w:tc>
          <w:tcPr>
            <w:tcW w:w="5490" w:type="dxa"/>
            <w:vAlign w:val="center"/>
          </w:tcPr>
          <w:p w14:paraId="10F6FCD0" w14:textId="021B9736" w:rsidR="00725C65" w:rsidRPr="00B25362" w:rsidRDefault="004D3CC4" w:rsidP="00030B8D">
            <w:pPr>
              <w:autoSpaceDE w:val="0"/>
              <w:autoSpaceDN w:val="0"/>
              <w:adjustRightInd w:val="0"/>
              <w:spacing w:before="40" w:after="40"/>
              <w:rPr>
                <w:rFonts w:cstheme="minorHAnsi"/>
                <w:sz w:val="20"/>
                <w:szCs w:val="20"/>
              </w:rPr>
            </w:pPr>
            <w:r w:rsidRPr="00B25362">
              <w:rPr>
                <w:rFonts w:cstheme="minorHAnsi"/>
                <w:sz w:val="20"/>
                <w:szCs w:val="20"/>
              </w:rPr>
              <w:t>No significant development</w:t>
            </w:r>
            <w:r w:rsidR="0072128A" w:rsidRPr="00B25362">
              <w:rPr>
                <w:rFonts w:cstheme="minorHAnsi"/>
                <w:sz w:val="20"/>
                <w:szCs w:val="20"/>
              </w:rPr>
              <w:t xml:space="preserve"> has occurred in the study area.</w:t>
            </w:r>
            <w:r w:rsidRPr="00B25362">
              <w:rPr>
                <w:rFonts w:cstheme="minorHAnsi"/>
                <w:sz w:val="20"/>
                <w:szCs w:val="20"/>
              </w:rPr>
              <w:t xml:space="preserve"> </w:t>
            </w:r>
          </w:p>
        </w:tc>
      </w:tr>
    </w:tbl>
    <w:p w14:paraId="2E20ED00" w14:textId="15D21BF5" w:rsidR="00725C65" w:rsidRDefault="008B29C7" w:rsidP="004C48ED">
      <w:pPr>
        <w:pStyle w:val="Non-numbered-heading"/>
      </w:pPr>
      <w:r>
        <w:t>Initial Assessment</w:t>
      </w:r>
      <w:r w:rsidRPr="00725C65">
        <w:t xml:space="preserve"> </w:t>
      </w:r>
      <w:r w:rsidR="00725C65" w:rsidRPr="00725C65">
        <w:t xml:space="preserve">A4 – </w:t>
      </w:r>
      <w:r>
        <w:t>Check of Studies Backed by Technical Data</w:t>
      </w:r>
    </w:p>
    <w:p w14:paraId="4030E5F4" w14:textId="3571D9A9" w:rsidR="00725C65" w:rsidRDefault="00725C65" w:rsidP="004C48ED">
      <w:pPr>
        <w:pStyle w:val="BodyText"/>
      </w:pPr>
      <w:r>
        <w:t>Zone A studies that pass</w:t>
      </w:r>
      <w:r w:rsidR="00580568">
        <w:t>ed</w:t>
      </w:r>
      <w:r>
        <w:t xml:space="preserve"> all </w:t>
      </w:r>
      <w:r w:rsidR="00580568">
        <w:t xml:space="preserve">of the </w:t>
      </w:r>
      <w:r>
        <w:t xml:space="preserve">initial assessment checks described above </w:t>
      </w:r>
      <w:r w:rsidR="00671DD6">
        <w:t>were</w:t>
      </w:r>
      <w:r>
        <w:t xml:space="preserve"> categorized as “Valid” in the CNMS Inventory </w:t>
      </w:r>
      <w:r w:rsidR="00671DD6">
        <w:t>when</w:t>
      </w:r>
      <w:r>
        <w:t xml:space="preserve"> the effective Zone A study </w:t>
      </w:r>
      <w:r w:rsidR="00671DD6">
        <w:t>was</w:t>
      </w:r>
      <w:r>
        <w:t xml:space="preserve"> supported by modeling or</w:t>
      </w:r>
      <w:r w:rsidRPr="00725C65">
        <w:t xml:space="preserve"> sound engineering judgment and all regulatory products </w:t>
      </w:r>
      <w:r w:rsidR="00671DD6">
        <w:t>were</w:t>
      </w:r>
      <w:r w:rsidRPr="00725C65">
        <w:t xml:space="preserve"> in agreement. If the effective Zone A</w:t>
      </w:r>
      <w:r>
        <w:t xml:space="preserve"> </w:t>
      </w:r>
      <w:r w:rsidRPr="00725C65">
        <w:t>study passe</w:t>
      </w:r>
      <w:r w:rsidR="00671DD6">
        <w:t>d</w:t>
      </w:r>
      <w:r w:rsidRPr="00725C65">
        <w:t xml:space="preserve"> all initial assessment checks but </w:t>
      </w:r>
      <w:r w:rsidR="00671DD6">
        <w:t>was</w:t>
      </w:r>
      <w:r w:rsidRPr="00725C65">
        <w:t xml:space="preserve"> not supported by modeling, or if the original</w:t>
      </w:r>
      <w:r>
        <w:t xml:space="preserve"> </w:t>
      </w:r>
      <w:r w:rsidRPr="00725C65">
        <w:t xml:space="preserve">engineering method used </w:t>
      </w:r>
      <w:r w:rsidR="00671DD6">
        <w:t>was</w:t>
      </w:r>
      <w:r w:rsidRPr="00725C65">
        <w:t xml:space="preserve"> unsupported or undocumented, </w:t>
      </w:r>
      <w:r w:rsidR="00B25362">
        <w:t xml:space="preserve">then </w:t>
      </w:r>
      <w:r w:rsidRPr="00725C65">
        <w:t>a comparison of the BLE results and</w:t>
      </w:r>
      <w:r>
        <w:t xml:space="preserve"> </w:t>
      </w:r>
      <w:r w:rsidRPr="00725C65">
        <w:t>effective Zone A</w:t>
      </w:r>
      <w:r w:rsidR="00B62AA3">
        <w:t xml:space="preserve"> mapping</w:t>
      </w:r>
      <w:r w:rsidRPr="00725C65">
        <w:t xml:space="preserve"> </w:t>
      </w:r>
      <w:r w:rsidR="00671DD6">
        <w:t>was</w:t>
      </w:r>
      <w:r w:rsidRPr="00725C65">
        <w:t xml:space="preserve"> performed.</w:t>
      </w:r>
      <w:r w:rsidR="00757C96">
        <w:t xml:space="preserve"> </w:t>
      </w:r>
      <w:r w:rsidR="00C247C7">
        <w:t xml:space="preserve">There </w:t>
      </w:r>
      <w:r w:rsidR="00506A59">
        <w:t>was</w:t>
      </w:r>
      <w:r w:rsidR="00EF4576">
        <w:t xml:space="preserve"> adequate</w:t>
      </w:r>
      <w:r w:rsidR="007B2834">
        <w:t xml:space="preserve"> documentation </w:t>
      </w:r>
      <w:r w:rsidR="00CE0D9E">
        <w:t>regarding</w:t>
      </w:r>
      <w:r w:rsidR="00506A59">
        <w:t xml:space="preserve"> </w:t>
      </w:r>
      <w:r w:rsidR="00EF4576">
        <w:t xml:space="preserve">how the engineering </w:t>
      </w:r>
      <w:r w:rsidR="000936D6">
        <w:t xml:space="preserve">analysis </w:t>
      </w:r>
      <w:r w:rsidR="00D3580C">
        <w:t xml:space="preserve">supporting </w:t>
      </w:r>
      <w:r w:rsidR="00CE0D9E">
        <w:t xml:space="preserve">the </w:t>
      </w:r>
      <w:r w:rsidR="00D3580C">
        <w:t>effective study wa</w:t>
      </w:r>
      <w:r w:rsidR="004A6FBB">
        <w:t>s performed</w:t>
      </w:r>
      <w:r w:rsidR="00FF73DC">
        <w:t xml:space="preserve"> for most of the reaches (</w:t>
      </w:r>
      <w:r w:rsidR="009D453E">
        <w:t>288.6 miles</w:t>
      </w:r>
      <w:r w:rsidR="00FF73DC">
        <w:t>)</w:t>
      </w:r>
      <w:r w:rsidR="00CE0D9E">
        <w:t xml:space="preserve">. Therefore, the </w:t>
      </w:r>
      <w:r w:rsidR="004A6FBB">
        <w:t xml:space="preserve">A4 check was set to </w:t>
      </w:r>
      <w:r w:rsidR="00174336">
        <w:t>pass</w:t>
      </w:r>
      <w:r w:rsidR="00C9247C">
        <w:t xml:space="preserve">. </w:t>
      </w:r>
      <w:r w:rsidR="00DB3CEE">
        <w:t>The remaining 8.2 miles did not have adequate documentation</w:t>
      </w:r>
      <w:r w:rsidR="004D1C4E">
        <w:t xml:space="preserve"> and</w:t>
      </w:r>
      <w:r w:rsidR="00DB3CEE">
        <w:t xml:space="preserve"> were set to fail.</w:t>
      </w:r>
      <w:r w:rsidR="00C9247C">
        <w:t xml:space="preserve"> </w:t>
      </w:r>
    </w:p>
    <w:p w14:paraId="58C90EEC" w14:textId="77777777" w:rsidR="00725C65" w:rsidRDefault="008B29C7" w:rsidP="004C48ED">
      <w:pPr>
        <w:pStyle w:val="Non-numbered-heading"/>
      </w:pPr>
      <w:r>
        <w:t>Initial Assessment</w:t>
      </w:r>
      <w:r w:rsidR="00725C65" w:rsidRPr="00725C65">
        <w:t xml:space="preserve"> A5 – </w:t>
      </w:r>
      <w:r>
        <w:t xml:space="preserve">Comparison of BLE and Effective Zone A Floodplains </w:t>
      </w:r>
    </w:p>
    <w:p w14:paraId="344E5DC2" w14:textId="6BB7F8B7" w:rsidR="00725C65" w:rsidRDefault="00725C65" w:rsidP="004C48ED">
      <w:pPr>
        <w:pStyle w:val="BodyText"/>
      </w:pPr>
      <w:r w:rsidRPr="00725C65">
        <w:t>The BLE/effective Zone A comparison method leverage</w:t>
      </w:r>
      <w:r w:rsidR="00BC279A">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rsidR="00BC279A">
        <w:t>d</w:t>
      </w:r>
      <w:r w:rsidRPr="00725C65">
        <w:t xml:space="preserve"> the 1</w:t>
      </w:r>
      <w:r w:rsidR="008D5D01">
        <w:t xml:space="preserve">% </w:t>
      </w:r>
      <w:r w:rsidRPr="00725C65">
        <w:t>plus and 1</w:t>
      </w:r>
      <w:r w:rsidR="008D5D01">
        <w:t>%</w:t>
      </w:r>
      <w:r w:rsidRPr="00725C65">
        <w:t xml:space="preserve"> minus flood</w:t>
      </w:r>
      <w:r>
        <w:t xml:space="preserve"> </w:t>
      </w:r>
      <w:r w:rsidR="008D5D01">
        <w:t>extents</w:t>
      </w:r>
      <w:r w:rsidRPr="00725C65">
        <w:t xml:space="preserve"> and </w:t>
      </w:r>
      <w:r w:rsidR="009F0A5E">
        <w:t xml:space="preserve">the </w:t>
      </w:r>
      <w:r w:rsidRPr="00725C65">
        <w:t>horizontal and vertical tolerances described i</w:t>
      </w:r>
      <w:r>
        <w:t xml:space="preserve">n the </w:t>
      </w:r>
      <w:r w:rsidR="002315A6" w:rsidRPr="00B25362">
        <w:rPr>
          <w:i/>
          <w:iCs/>
        </w:rPr>
        <w:t>CNMS Technical Reference</w:t>
      </w:r>
      <w:r w:rsidR="002315A6">
        <w:t xml:space="preserve">. </w:t>
      </w:r>
      <w:r w:rsidRPr="00725C65">
        <w:t>For the comparison</w:t>
      </w:r>
      <w:r>
        <w:t xml:space="preserve"> </w:t>
      </w:r>
      <w:r w:rsidRPr="00725C65">
        <w:t xml:space="preserve">of </w:t>
      </w:r>
      <w:r w:rsidR="00DB159A">
        <w:t xml:space="preserve">the </w:t>
      </w:r>
      <w:r w:rsidRPr="00725C65">
        <w:t xml:space="preserve">BLE </w:t>
      </w:r>
      <w:r w:rsidR="00DB159A">
        <w:t xml:space="preserve">mapping </w:t>
      </w:r>
      <w:r w:rsidRPr="00725C65">
        <w:t xml:space="preserve">and effective Zone A </w:t>
      </w:r>
      <w:r w:rsidR="00DB159A">
        <w:t xml:space="preserve">mapping </w:t>
      </w:r>
      <w:r w:rsidRPr="00725C65">
        <w:t>in the study area, the following vertical and horizontal</w:t>
      </w:r>
      <w:r>
        <w:t xml:space="preserve"> </w:t>
      </w:r>
      <w:r w:rsidRPr="00725C65">
        <w:t xml:space="preserve">tolerances were used to conduct the modified FBS procedure. </w:t>
      </w:r>
      <w:r w:rsidR="00DC1576">
        <w:t>These comparisons were made at p</w:t>
      </w:r>
      <w:r w:rsidR="00F407BE">
        <w:t xml:space="preserve">oints </w:t>
      </w:r>
      <w:r w:rsidR="00567270">
        <w:t xml:space="preserve">spaced at a </w:t>
      </w:r>
      <w:r w:rsidR="00D855A7">
        <w:t>100</w:t>
      </w:r>
      <w:r w:rsidR="00567270">
        <w:t xml:space="preserve">-foot interval along the </w:t>
      </w:r>
      <w:r w:rsidR="00DC1576">
        <w:t xml:space="preserve">outer extents of the </w:t>
      </w:r>
      <w:r w:rsidR="00567270">
        <w:t>effective Zone A mapping</w:t>
      </w:r>
      <w:r w:rsidRPr="00725C65">
        <w:t>.</w:t>
      </w:r>
    </w:p>
    <w:p w14:paraId="7E3EA6D0" w14:textId="11B335A4" w:rsidR="001016E3" w:rsidRPr="00725C65" w:rsidRDefault="00725C65" w:rsidP="004C48ED">
      <w:pPr>
        <w:pStyle w:val="BodyText"/>
      </w:pPr>
      <w:r w:rsidRPr="00725C65">
        <w:rPr>
          <w:b/>
        </w:rPr>
        <w:t>Vertical Tolerance:</w:t>
      </w:r>
      <w:r w:rsidRPr="00725C65">
        <w:t xml:space="preserve"> </w:t>
      </w:r>
      <w:r w:rsidR="00B25362">
        <w:t xml:space="preserve">Plus or minus </w:t>
      </w:r>
      <w:r w:rsidR="001016E3">
        <w:t xml:space="preserve">2.5 or </w:t>
      </w:r>
      <w:r w:rsidRPr="00725C65">
        <w:t>5 feet (one-half contour interval of assumed effective topographic</w:t>
      </w:r>
      <w:r>
        <w:t xml:space="preserve"> </w:t>
      </w:r>
      <w:r w:rsidRPr="00725C65">
        <w:t>source).</w:t>
      </w:r>
      <w:r w:rsidR="001016E3">
        <w:t xml:space="preserve"> </w:t>
      </w:r>
      <w:r w:rsidR="001016E3" w:rsidRPr="0081281B">
        <w:rPr>
          <w:rFonts w:asciiTheme="minorHAnsi" w:eastAsiaTheme="minorEastAsia" w:hAnsiTheme="minorHAnsi"/>
        </w:rPr>
        <w:t xml:space="preserve">See the shapefile </w:t>
      </w:r>
      <w:r w:rsidR="001016E3" w:rsidRPr="0DEA16A7">
        <w:rPr>
          <w:rFonts w:asciiTheme="minorHAnsi" w:eastAsiaTheme="minorEastAsia" w:hAnsiTheme="minorHAnsi"/>
        </w:rPr>
        <w:t>USGS_24K_Index</w:t>
      </w:r>
      <w:r w:rsidR="001016E3" w:rsidRPr="0081281B">
        <w:rPr>
          <w:rFonts w:asciiTheme="minorHAnsi" w:eastAsiaTheme="minorEastAsia" w:hAnsiTheme="minorHAnsi"/>
        </w:rPr>
        <w:t xml:space="preserve">.shp in the Supplemental </w:t>
      </w:r>
      <w:r w:rsidR="001016E3">
        <w:rPr>
          <w:rFonts w:asciiTheme="minorHAnsi" w:eastAsiaTheme="minorEastAsia" w:hAnsiTheme="minorHAnsi"/>
        </w:rPr>
        <w:t>d</w:t>
      </w:r>
      <w:r w:rsidR="001016E3" w:rsidRPr="0081281B">
        <w:rPr>
          <w:rFonts w:asciiTheme="minorHAnsi" w:eastAsiaTheme="minorEastAsia" w:hAnsiTheme="minorHAnsi"/>
        </w:rPr>
        <w:t>ata folder to see how the vertical tolerance varied throughout the watershed.</w:t>
      </w:r>
    </w:p>
    <w:p w14:paraId="01AB54AE" w14:textId="3E3575B6" w:rsidR="00725C65" w:rsidRDefault="00725C65" w:rsidP="004C48ED">
      <w:pPr>
        <w:pStyle w:val="BodyText"/>
      </w:pPr>
      <w:r w:rsidRPr="00725C65">
        <w:rPr>
          <w:b/>
        </w:rPr>
        <w:t>Horizontal Tolerance:</w:t>
      </w:r>
      <w:r w:rsidRPr="00725C65">
        <w:t xml:space="preserve"> </w:t>
      </w:r>
      <w:r w:rsidR="00B25362">
        <w:t xml:space="preserve">Plus or minus </w:t>
      </w:r>
      <w:r w:rsidRPr="00725C65">
        <w:t>75 feet (standard horizontal tolerance for BLE comparison testing).</w:t>
      </w:r>
    </w:p>
    <w:p w14:paraId="357504EE" w14:textId="2BFAD51A" w:rsidR="00A05EAA" w:rsidRPr="005E4A19" w:rsidRDefault="00A05EAA" w:rsidP="004C48ED">
      <w:pPr>
        <w:pStyle w:val="BodyText"/>
      </w:pPr>
      <w:r w:rsidRPr="005E4A19">
        <w:t xml:space="preserve">The terrain data used to complete </w:t>
      </w:r>
      <w:r w:rsidR="00D52AC4" w:rsidRPr="005E4A19">
        <w:t xml:space="preserve">Initial Assessment A5 </w:t>
      </w:r>
      <w:r w:rsidRPr="005E4A19">
        <w:t xml:space="preserve">was the </w:t>
      </w:r>
      <w:r w:rsidR="003477AF" w:rsidRPr="005E4A19">
        <w:t xml:space="preserve">terrain surface created from the LiDAR data that was </w:t>
      </w:r>
      <w:r w:rsidR="00AA6CF6">
        <w:t>acquired</w:t>
      </w:r>
      <w:r w:rsidR="003477AF" w:rsidRPr="005E4A19">
        <w:t xml:space="preserve"> for th</w:t>
      </w:r>
      <w:r w:rsidR="00D52AC4" w:rsidRPr="005E4A19">
        <w:t xml:space="preserve">e </w:t>
      </w:r>
      <w:r w:rsidR="003809E2">
        <w:t>Little Wichita</w:t>
      </w:r>
      <w:r w:rsidR="003477AF" w:rsidRPr="005E4A19">
        <w:t xml:space="preserve"> BLE analysis. </w:t>
      </w:r>
    </w:p>
    <w:p w14:paraId="265594AC" w14:textId="0A9CED49" w:rsidR="003477AF" w:rsidRPr="005E4A19" w:rsidRDefault="003477AF" w:rsidP="004C48ED">
      <w:pPr>
        <w:pStyle w:val="BodyText"/>
      </w:pPr>
      <w:r w:rsidRPr="005E4A19">
        <w:t xml:space="preserve">The </w:t>
      </w:r>
      <w:r w:rsidR="00542E29" w:rsidRPr="005E4A19">
        <w:t>contour interval for the vertical tolerance was taken from the USGS 1:24,000</w:t>
      </w:r>
      <w:r w:rsidR="00FD6F1E" w:rsidRPr="005E4A19">
        <w:t xml:space="preserve">-scale topographic maps of the </w:t>
      </w:r>
      <w:r w:rsidR="003809E2">
        <w:t>Little Wichita</w:t>
      </w:r>
      <w:r w:rsidR="00FD6F1E" w:rsidRPr="005E4A19">
        <w:t xml:space="preserve"> watershed.</w:t>
      </w:r>
    </w:p>
    <w:p w14:paraId="3E4C2578" w14:textId="04A501B0" w:rsidR="00FD6F1E" w:rsidRDefault="00FD6F1E" w:rsidP="004C48ED">
      <w:pPr>
        <w:pStyle w:val="BodyText"/>
      </w:pPr>
      <w:r w:rsidRPr="005E4A19">
        <w:t>The source of the effective Zone A mapping was FEMA’s N</w:t>
      </w:r>
      <w:r w:rsidR="00CF18DA" w:rsidRPr="005E4A19">
        <w:t xml:space="preserve">FHL and </w:t>
      </w:r>
      <w:r w:rsidR="003E0C69" w:rsidRPr="005E4A19">
        <w:t xml:space="preserve">mapping that </w:t>
      </w:r>
      <w:r w:rsidR="00260C37">
        <w:t xml:space="preserve">was </w:t>
      </w:r>
      <w:r w:rsidR="003E0C69" w:rsidRPr="005E4A19">
        <w:t xml:space="preserve">digitized from </w:t>
      </w:r>
      <w:r w:rsidR="00CF18DA" w:rsidRPr="005E4A19">
        <w:t xml:space="preserve">FEMA’s paper FIRMs. </w:t>
      </w:r>
    </w:p>
    <w:p w14:paraId="5629B833" w14:textId="17BF3736" w:rsidR="00A36134" w:rsidRPr="00E478B7" w:rsidRDefault="0024624C" w:rsidP="0024624C">
      <w:pPr>
        <w:pStyle w:val="BodyText"/>
      </w:pPr>
      <w:r>
        <w:t xml:space="preserve">See </w:t>
      </w:r>
      <w:r>
        <w:fldChar w:fldCharType="begin"/>
      </w:r>
      <w:r>
        <w:instrText xml:space="preserve"> REF _Ref126142452 \h </w:instrText>
      </w:r>
      <w:r>
        <w:fldChar w:fldCharType="separate"/>
      </w:r>
      <w:r w:rsidR="00A833B9">
        <w:t xml:space="preserve">Table </w:t>
      </w:r>
      <w:r w:rsidR="00A833B9">
        <w:rPr>
          <w:noProof/>
        </w:rPr>
        <w:t>20</w:t>
      </w:r>
      <w:r>
        <w:fldChar w:fldCharType="end"/>
      </w:r>
      <w:r>
        <w:t xml:space="preserve"> for a summary of the outcomes of</w:t>
      </w:r>
      <w:r w:rsidR="00A11091">
        <w:t xml:space="preserve"> </w:t>
      </w:r>
      <w:r>
        <w:t>Initial Assessment A5.</w:t>
      </w:r>
      <w:r w:rsidR="00BD62C0" w:rsidRPr="00F2073B">
        <w:t xml:space="preserve"> </w:t>
      </w:r>
    </w:p>
    <w:p w14:paraId="03EB4CE5" w14:textId="77777777" w:rsidR="00C0555A" w:rsidRDefault="00C0555A">
      <w:pPr>
        <w:rPr>
          <w:rFonts w:ascii="Franklin Gothic Medium Cond" w:hAnsi="Franklin Gothic Medium Cond"/>
          <w:iCs/>
          <w:color w:val="3379BE"/>
          <w:sz w:val="24"/>
        </w:rPr>
      </w:pPr>
      <w:r>
        <w:br w:type="page"/>
      </w:r>
    </w:p>
    <w:p w14:paraId="6E0444E3" w14:textId="4AE9BC58" w:rsidR="00725C65" w:rsidRDefault="00725C65" w:rsidP="004C48ED">
      <w:pPr>
        <w:pStyle w:val="Non-numbered-heading"/>
      </w:pPr>
      <w:r>
        <w:lastRenderedPageBreak/>
        <w:t>CNMS Validation Results</w:t>
      </w:r>
    </w:p>
    <w:p w14:paraId="4930360F" w14:textId="51270722" w:rsidR="00801961" w:rsidRDefault="00801961" w:rsidP="00885DBA">
      <w:pPr>
        <w:keepNext/>
        <w:spacing w:before="240" w:line="240" w:lineRule="auto"/>
      </w:pPr>
      <w:r w:rsidRPr="008B29C7">
        <w:t>Based on the validation assessments and BLE comparison</w:t>
      </w:r>
      <w:r>
        <w:t>s</w:t>
      </w:r>
      <w:r w:rsidRPr="008B29C7">
        <w:t xml:space="preserve"> described above, the CNMS</w:t>
      </w:r>
      <w:r>
        <w:t xml:space="preserve"> </w:t>
      </w:r>
      <w:r w:rsidR="00DF06BE">
        <w:t>i</w:t>
      </w:r>
      <w:r w:rsidRPr="008B29C7">
        <w:t>nventory of</w:t>
      </w:r>
      <w:r w:rsidR="00DF06BE">
        <w:t xml:space="preserve"> the</w:t>
      </w:r>
      <w:r w:rsidRPr="008B29C7">
        <w:t xml:space="preserve"> Zone A studies in </w:t>
      </w:r>
      <w:r>
        <w:t xml:space="preserve">the </w:t>
      </w:r>
      <w:r w:rsidR="003809E2">
        <w:t>Little Wichita</w:t>
      </w:r>
      <w:r>
        <w:t xml:space="preserve"> w</w:t>
      </w:r>
      <w:r w:rsidRPr="00EF0B69">
        <w:t xml:space="preserve">atershed </w:t>
      </w:r>
      <w:r>
        <w:t>study area has been updated. The t</w:t>
      </w:r>
      <w:r w:rsidRPr="008B29C7">
        <w:t>otal miles in each of these categories are summarized in</w:t>
      </w:r>
      <w:r w:rsidR="00FC1169">
        <w:t xml:space="preserve"> </w:t>
      </w:r>
      <w:r w:rsidR="00FC1169">
        <w:fldChar w:fldCharType="begin"/>
      </w:r>
      <w:r w:rsidR="00FC1169">
        <w:instrText xml:space="preserve"> REF _Ref112782604 \h </w:instrText>
      </w:r>
      <w:r w:rsidR="00885DBA">
        <w:instrText xml:space="preserve"> \* MERGEFORMAT </w:instrText>
      </w:r>
      <w:r w:rsidR="00FC1169">
        <w:fldChar w:fldCharType="separate"/>
      </w:r>
      <w:r w:rsidR="00A833B9">
        <w:t xml:space="preserve">Table </w:t>
      </w:r>
      <w:r w:rsidR="00A833B9">
        <w:rPr>
          <w:noProof/>
        </w:rPr>
        <w:t>19</w:t>
      </w:r>
      <w:r w:rsidR="00FC1169">
        <w:fldChar w:fldCharType="end"/>
      </w:r>
      <w:r w:rsidR="00FC1169">
        <w:t xml:space="preserve"> and illustrated on </w:t>
      </w:r>
      <w:r w:rsidR="00A9609B">
        <w:fldChar w:fldCharType="begin"/>
      </w:r>
      <w:r w:rsidR="00A9609B">
        <w:instrText xml:space="preserve"> REF _Ref126142532 \h </w:instrText>
      </w:r>
      <w:r w:rsidR="00A9609B">
        <w:fldChar w:fldCharType="separate"/>
      </w:r>
      <w:r w:rsidR="00A833B9">
        <w:t xml:space="preserve">Figure </w:t>
      </w:r>
      <w:r w:rsidR="00A833B9">
        <w:rPr>
          <w:noProof/>
        </w:rPr>
        <w:t>36</w:t>
      </w:r>
      <w:r w:rsidR="00A9609B">
        <w:fldChar w:fldCharType="end"/>
      </w:r>
      <w:r w:rsidR="00A11091">
        <w:t>. The findings from Initial Assessment A5</w:t>
      </w:r>
      <w:r w:rsidR="00257088">
        <w:t xml:space="preserve"> are in </w:t>
      </w:r>
      <w:r w:rsidR="00257088">
        <w:fldChar w:fldCharType="begin"/>
      </w:r>
      <w:r w:rsidR="00257088">
        <w:instrText xml:space="preserve"> REF _Ref126142452 \h </w:instrText>
      </w:r>
      <w:r w:rsidR="00885DBA">
        <w:instrText xml:space="preserve"> \* MERGEFORMAT </w:instrText>
      </w:r>
      <w:r w:rsidR="00257088">
        <w:fldChar w:fldCharType="separate"/>
      </w:r>
      <w:r w:rsidR="00A833B9">
        <w:t xml:space="preserve">Table </w:t>
      </w:r>
      <w:r w:rsidR="00A833B9">
        <w:rPr>
          <w:noProof/>
        </w:rPr>
        <w:t>20</w:t>
      </w:r>
      <w:r w:rsidR="00257088">
        <w:fldChar w:fldCharType="end"/>
      </w:r>
      <w:r w:rsidR="00257088">
        <w:t>.</w:t>
      </w:r>
    </w:p>
    <w:p w14:paraId="16DA1196" w14:textId="0F177CF7" w:rsidR="00547E47" w:rsidRDefault="00547E47" w:rsidP="004C48ED">
      <w:pPr>
        <w:pStyle w:val="Caption"/>
        <w:keepNext/>
        <w:spacing w:before="240" w:after="120"/>
        <w:jc w:val="center"/>
      </w:pPr>
      <w:bookmarkStart w:id="154" w:name="_Ref112782604"/>
      <w:bookmarkStart w:id="155" w:name="_Toc194603637"/>
      <w:r>
        <w:t xml:space="preserve">Table </w:t>
      </w:r>
      <w:r w:rsidR="00A833B9">
        <w:fldChar w:fldCharType="begin"/>
      </w:r>
      <w:r w:rsidR="00A833B9">
        <w:instrText xml:space="preserve"> SEQ Table \* ARABIC </w:instrText>
      </w:r>
      <w:r w:rsidR="00A833B9">
        <w:fldChar w:fldCharType="separate"/>
      </w:r>
      <w:r w:rsidR="00A833B9">
        <w:rPr>
          <w:noProof/>
        </w:rPr>
        <w:t>19</w:t>
      </w:r>
      <w:r w:rsidR="00A833B9">
        <w:rPr>
          <w:noProof/>
        </w:rPr>
        <w:fldChar w:fldCharType="end"/>
      </w:r>
      <w:bookmarkEnd w:id="154"/>
      <w:r>
        <w:t>: Zone A Validation Results</w:t>
      </w:r>
      <w:bookmarkEnd w:id="155"/>
    </w:p>
    <w:tbl>
      <w:tblPr>
        <w:tblStyle w:val="TableGrid"/>
        <w:tblW w:w="0" w:type="auto"/>
        <w:jc w:val="center"/>
        <w:tblLook w:val="04A0" w:firstRow="1" w:lastRow="0" w:firstColumn="1" w:lastColumn="0" w:noHBand="0" w:noVBand="1"/>
      </w:tblPr>
      <w:tblGrid>
        <w:gridCol w:w="1435"/>
        <w:gridCol w:w="2094"/>
        <w:gridCol w:w="1940"/>
        <w:gridCol w:w="1940"/>
      </w:tblGrid>
      <w:tr w:rsidR="005F1EBD" w:rsidRPr="004C48ED" w14:paraId="162EFE06" w14:textId="77777777" w:rsidTr="6CC6A07A">
        <w:trPr>
          <w:cantSplit/>
          <w:trHeight w:val="144"/>
          <w:jc w:val="center"/>
        </w:trPr>
        <w:tc>
          <w:tcPr>
            <w:tcW w:w="1435" w:type="dxa"/>
            <w:shd w:val="clear" w:color="auto" w:fill="4472C4" w:themeFill="accent1"/>
            <w:vAlign w:val="center"/>
          </w:tcPr>
          <w:p w14:paraId="4F547D1B"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Post-BLE Assessment</w:t>
            </w:r>
          </w:p>
        </w:tc>
      </w:tr>
      <w:tr w:rsidR="005F1EBD" w:rsidRPr="004C48ED" w14:paraId="773D99E5" w14:textId="77777777" w:rsidTr="6CC6A07A">
        <w:trPr>
          <w:cantSplit/>
          <w:trHeight w:val="144"/>
          <w:jc w:val="center"/>
        </w:trPr>
        <w:tc>
          <w:tcPr>
            <w:tcW w:w="1435" w:type="dxa"/>
            <w:vMerge w:val="restart"/>
          </w:tcPr>
          <w:p w14:paraId="23D3F4F0"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VALID</w:t>
            </w:r>
          </w:p>
        </w:tc>
        <w:tc>
          <w:tcPr>
            <w:tcW w:w="2094" w:type="dxa"/>
          </w:tcPr>
          <w:p w14:paraId="156873FB" w14:textId="231D83DC" w:rsidR="005F1EBD" w:rsidRPr="004C48ED" w:rsidRDefault="00374563"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63362106" w14:textId="3E585A00" w:rsidR="005F1EBD" w:rsidRPr="00795D6A" w:rsidRDefault="00077BFC"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288.5</w:t>
            </w:r>
          </w:p>
        </w:tc>
        <w:tc>
          <w:tcPr>
            <w:tcW w:w="1940" w:type="dxa"/>
            <w:vAlign w:val="center"/>
          </w:tcPr>
          <w:p w14:paraId="2E9DCFE7" w14:textId="5E818BFD" w:rsidR="005F1EBD" w:rsidRPr="00795D6A" w:rsidRDefault="007A11EE"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179.4</w:t>
            </w:r>
          </w:p>
        </w:tc>
      </w:tr>
      <w:tr w:rsidR="005F1EBD" w:rsidRPr="004C48ED" w14:paraId="3E2104DC" w14:textId="77777777" w:rsidTr="6CC6A07A">
        <w:trPr>
          <w:cantSplit/>
          <w:trHeight w:val="144"/>
          <w:jc w:val="center"/>
        </w:trPr>
        <w:tc>
          <w:tcPr>
            <w:tcW w:w="1435" w:type="dxa"/>
            <w:vMerge/>
          </w:tcPr>
          <w:p w14:paraId="1145E340"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p>
        </w:tc>
        <w:tc>
          <w:tcPr>
            <w:tcW w:w="2094" w:type="dxa"/>
          </w:tcPr>
          <w:p w14:paraId="412BC7DF" w14:textId="2AE44885" w:rsidR="005F1EBD" w:rsidRPr="004C48ED" w:rsidRDefault="00374563"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TO BE STUDIED</w:t>
            </w:r>
          </w:p>
        </w:tc>
        <w:tc>
          <w:tcPr>
            <w:tcW w:w="1940" w:type="dxa"/>
            <w:vAlign w:val="center"/>
          </w:tcPr>
          <w:p w14:paraId="479F83A3" w14:textId="31EAD4DD" w:rsidR="005F1EBD" w:rsidRPr="00795D6A" w:rsidRDefault="00077BFC"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4D89E4F2" w14:textId="070CDA0B" w:rsidR="005F1EBD" w:rsidRPr="00795D6A" w:rsidRDefault="00077BFC"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0</w:t>
            </w:r>
          </w:p>
        </w:tc>
      </w:tr>
      <w:tr w:rsidR="005F1EBD" w:rsidRPr="004C48ED" w14:paraId="27088B14" w14:textId="77777777" w:rsidTr="6CC6A07A">
        <w:trPr>
          <w:cantSplit/>
          <w:trHeight w:val="144"/>
          <w:jc w:val="center"/>
        </w:trPr>
        <w:tc>
          <w:tcPr>
            <w:tcW w:w="1435" w:type="dxa"/>
            <w:vMerge w:val="restart"/>
          </w:tcPr>
          <w:p w14:paraId="2EA820D5"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UNVERIFIED</w:t>
            </w:r>
          </w:p>
        </w:tc>
        <w:tc>
          <w:tcPr>
            <w:tcW w:w="2094" w:type="dxa"/>
          </w:tcPr>
          <w:p w14:paraId="0300649F"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120E80D" w14:textId="3EF2F757" w:rsidR="005F1EBD" w:rsidRPr="00795D6A" w:rsidRDefault="0F8639CA" w:rsidP="004C48ED">
            <w:pPr>
              <w:autoSpaceDE w:val="0"/>
              <w:autoSpaceDN w:val="0"/>
              <w:adjustRightInd w:val="0"/>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8.</w:t>
            </w:r>
            <w:r w:rsidR="00D2653C">
              <w:rPr>
                <w:rFonts w:ascii="Calibri" w:hAnsi="Calibri" w:cs="Calibri"/>
                <w:color w:val="000000" w:themeColor="text1"/>
                <w:sz w:val="20"/>
                <w:szCs w:val="20"/>
              </w:rPr>
              <w:t>2</w:t>
            </w:r>
          </w:p>
        </w:tc>
        <w:tc>
          <w:tcPr>
            <w:tcW w:w="1940" w:type="dxa"/>
            <w:vAlign w:val="center"/>
          </w:tcPr>
          <w:p w14:paraId="26730EB9" w14:textId="633097BF" w:rsidR="005F1EBD" w:rsidRPr="00795D6A" w:rsidRDefault="00F95515"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117.3</w:t>
            </w:r>
          </w:p>
        </w:tc>
      </w:tr>
      <w:tr w:rsidR="005F1EBD" w:rsidRPr="004C48ED" w14:paraId="2EE4BA8A" w14:textId="77777777" w:rsidTr="6CC6A07A">
        <w:trPr>
          <w:cantSplit/>
          <w:trHeight w:val="144"/>
          <w:jc w:val="center"/>
        </w:trPr>
        <w:tc>
          <w:tcPr>
            <w:tcW w:w="1435" w:type="dxa"/>
            <w:vMerge/>
          </w:tcPr>
          <w:p w14:paraId="0DCC36C4"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p>
        </w:tc>
        <w:tc>
          <w:tcPr>
            <w:tcW w:w="2094" w:type="dxa"/>
          </w:tcPr>
          <w:p w14:paraId="6E5DAF07"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TO BE STUDIED</w:t>
            </w:r>
          </w:p>
        </w:tc>
        <w:tc>
          <w:tcPr>
            <w:tcW w:w="1940" w:type="dxa"/>
            <w:vAlign w:val="center"/>
          </w:tcPr>
          <w:p w14:paraId="1B1097BB" w14:textId="1DDE9002" w:rsidR="005F1EBD" w:rsidRPr="00795D6A" w:rsidRDefault="488D0B44" w:rsidP="004C48ED">
            <w:pPr>
              <w:autoSpaceDE w:val="0"/>
              <w:autoSpaceDN w:val="0"/>
              <w:adjustRightInd w:val="0"/>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0</w:t>
            </w:r>
          </w:p>
        </w:tc>
        <w:tc>
          <w:tcPr>
            <w:tcW w:w="1940" w:type="dxa"/>
            <w:vAlign w:val="center"/>
          </w:tcPr>
          <w:p w14:paraId="6699A1E5" w14:textId="500AAC92" w:rsidR="005F1EBD" w:rsidRPr="00795D6A" w:rsidRDefault="488D0B44" w:rsidP="004C48ED">
            <w:pPr>
              <w:autoSpaceDE w:val="0"/>
              <w:autoSpaceDN w:val="0"/>
              <w:adjustRightInd w:val="0"/>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0</w:t>
            </w:r>
          </w:p>
        </w:tc>
      </w:tr>
    </w:tbl>
    <w:p w14:paraId="5A989F5B" w14:textId="77777777" w:rsidR="00AD2DE7" w:rsidRDefault="00AD2DE7" w:rsidP="00AD2DE7">
      <w:pPr>
        <w:pStyle w:val="Table-notes"/>
      </w:pPr>
      <w:bookmarkStart w:id="156" w:name="_Ref112782644"/>
    </w:p>
    <w:p w14:paraId="0D58AC40" w14:textId="52CA494A" w:rsidR="00334EF0" w:rsidRDefault="00334EF0" w:rsidP="004C48ED">
      <w:pPr>
        <w:pStyle w:val="Caption"/>
        <w:keepNext/>
        <w:spacing w:before="240" w:after="120"/>
        <w:jc w:val="center"/>
      </w:pPr>
      <w:bookmarkStart w:id="157" w:name="_Ref126142452"/>
      <w:bookmarkStart w:id="158" w:name="_Toc194603638"/>
      <w:r>
        <w:t xml:space="preserve">Table </w:t>
      </w:r>
      <w:r>
        <w:fldChar w:fldCharType="begin"/>
      </w:r>
      <w:r>
        <w:instrText>SEQ Table \* ARABIC</w:instrText>
      </w:r>
      <w:r>
        <w:fldChar w:fldCharType="separate"/>
      </w:r>
      <w:r w:rsidR="00A833B9">
        <w:rPr>
          <w:noProof/>
        </w:rPr>
        <w:t>20</w:t>
      </w:r>
      <w:r>
        <w:fldChar w:fldCharType="end"/>
      </w:r>
      <w:bookmarkEnd w:id="156"/>
      <w:bookmarkEnd w:id="157"/>
      <w:r>
        <w:t>: BLE Comparison Results</w:t>
      </w:r>
      <w:bookmarkEnd w:id="158"/>
    </w:p>
    <w:tbl>
      <w:tblPr>
        <w:tblStyle w:val="TableGrid"/>
        <w:tblW w:w="0" w:type="auto"/>
        <w:jc w:val="center"/>
        <w:tblLook w:val="04A0" w:firstRow="1" w:lastRow="0" w:firstColumn="1" w:lastColumn="0" w:noHBand="0" w:noVBand="1"/>
      </w:tblPr>
      <w:tblGrid>
        <w:gridCol w:w="2245"/>
        <w:gridCol w:w="1555"/>
        <w:gridCol w:w="1080"/>
        <w:gridCol w:w="900"/>
        <w:gridCol w:w="990"/>
        <w:gridCol w:w="900"/>
        <w:gridCol w:w="1316"/>
      </w:tblGrid>
      <w:tr w:rsidR="0060573B" w:rsidRPr="004C48ED" w14:paraId="0C79C583" w14:textId="77777777" w:rsidTr="33260AE1">
        <w:trPr>
          <w:cantSplit/>
          <w:trHeight w:val="144"/>
          <w:tblHeader/>
          <w:jc w:val="center"/>
        </w:trPr>
        <w:tc>
          <w:tcPr>
            <w:tcW w:w="3800" w:type="dxa"/>
            <w:gridSpan w:val="2"/>
            <w:shd w:val="clear" w:color="auto" w:fill="4472C4" w:themeFill="accent1"/>
            <w:vAlign w:val="center"/>
          </w:tcPr>
          <w:p w14:paraId="1DD4D736"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HUC-12 Watershed</w:t>
            </w:r>
          </w:p>
        </w:tc>
        <w:tc>
          <w:tcPr>
            <w:tcW w:w="1080" w:type="dxa"/>
            <w:vMerge w:val="restart"/>
            <w:shd w:val="clear" w:color="auto" w:fill="4472C4" w:themeFill="accent1"/>
            <w:vAlign w:val="center"/>
          </w:tcPr>
          <w:p w14:paraId="095102CB"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 Pass</w:t>
            </w:r>
          </w:p>
        </w:tc>
        <w:tc>
          <w:tcPr>
            <w:tcW w:w="1316" w:type="dxa"/>
            <w:vMerge w:val="restart"/>
            <w:shd w:val="clear" w:color="auto" w:fill="4472C4" w:themeFill="accent1"/>
            <w:vAlign w:val="center"/>
          </w:tcPr>
          <w:p w14:paraId="419606B1" w14:textId="5A3A5E57" w:rsidR="0060573B" w:rsidRPr="008D6D24" w:rsidRDefault="2487A592" w:rsidP="004C48ED">
            <w:pPr>
              <w:spacing w:before="40" w:after="40"/>
              <w:jc w:val="center"/>
              <w:rPr>
                <w:b/>
                <w:bCs/>
                <w:color w:val="FFFFFF" w:themeColor="background1"/>
                <w:sz w:val="20"/>
                <w:szCs w:val="20"/>
              </w:rPr>
            </w:pPr>
            <w:r w:rsidRPr="6038D73D">
              <w:rPr>
                <w:b/>
                <w:bCs/>
                <w:color w:val="FFFFFF" w:themeColor="background1"/>
                <w:sz w:val="20"/>
                <w:szCs w:val="20"/>
              </w:rPr>
              <w:t>BLE Comparison Pass? (&gt;</w:t>
            </w:r>
            <w:r w:rsidR="44D6BB1C" w:rsidRPr="6038D73D">
              <w:rPr>
                <w:b/>
                <w:bCs/>
                <w:color w:val="FFFFFF" w:themeColor="background1"/>
                <w:sz w:val="20"/>
                <w:szCs w:val="20"/>
              </w:rPr>
              <w:t>85</w:t>
            </w:r>
            <w:r w:rsidRPr="6038D73D">
              <w:rPr>
                <w:b/>
                <w:bCs/>
                <w:color w:val="FFFFFF" w:themeColor="background1"/>
                <w:sz w:val="20"/>
                <w:szCs w:val="20"/>
              </w:rPr>
              <w:t>%)</w:t>
            </w:r>
          </w:p>
        </w:tc>
      </w:tr>
      <w:tr w:rsidR="0060573B" w:rsidRPr="004C48ED" w14:paraId="75CE7ED9" w14:textId="77777777" w:rsidTr="33260AE1">
        <w:trPr>
          <w:cantSplit/>
          <w:trHeight w:val="144"/>
          <w:jc w:val="center"/>
        </w:trPr>
        <w:tc>
          <w:tcPr>
            <w:tcW w:w="2245" w:type="dxa"/>
            <w:shd w:val="clear" w:color="auto" w:fill="4472C4" w:themeFill="accent1"/>
            <w:vAlign w:val="center"/>
          </w:tcPr>
          <w:p w14:paraId="369AE504"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Watershed Name</w:t>
            </w:r>
          </w:p>
        </w:tc>
        <w:tc>
          <w:tcPr>
            <w:tcW w:w="1555" w:type="dxa"/>
            <w:shd w:val="clear" w:color="auto" w:fill="4472C4" w:themeFill="accent1"/>
            <w:vAlign w:val="center"/>
          </w:tcPr>
          <w:p w14:paraId="6F50ADA8" w14:textId="2D603644"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HUC-12 ID</w:t>
            </w:r>
          </w:p>
        </w:tc>
        <w:tc>
          <w:tcPr>
            <w:tcW w:w="1080" w:type="dxa"/>
            <w:vMerge/>
          </w:tcPr>
          <w:p w14:paraId="0522F2C2" w14:textId="77777777" w:rsidR="0060573B" w:rsidRPr="004C48ED" w:rsidRDefault="0060573B" w:rsidP="004C48ED">
            <w:pPr>
              <w:spacing w:before="40" w:after="40"/>
              <w:rPr>
                <w:color w:val="FFFFFF" w:themeColor="background1"/>
                <w:sz w:val="20"/>
                <w:szCs w:val="20"/>
              </w:rPr>
            </w:pPr>
          </w:p>
        </w:tc>
        <w:tc>
          <w:tcPr>
            <w:tcW w:w="900" w:type="dxa"/>
            <w:vMerge/>
          </w:tcPr>
          <w:p w14:paraId="28C79F2C" w14:textId="77777777" w:rsidR="0060573B" w:rsidRPr="004C48ED" w:rsidRDefault="0060573B" w:rsidP="004C48ED">
            <w:pPr>
              <w:spacing w:before="40" w:after="40"/>
              <w:rPr>
                <w:color w:val="FFFFFF" w:themeColor="background1"/>
                <w:sz w:val="20"/>
                <w:szCs w:val="20"/>
              </w:rPr>
            </w:pPr>
          </w:p>
        </w:tc>
        <w:tc>
          <w:tcPr>
            <w:tcW w:w="990" w:type="dxa"/>
            <w:vMerge/>
          </w:tcPr>
          <w:p w14:paraId="0D321249" w14:textId="77777777" w:rsidR="0060573B" w:rsidRPr="004C48ED" w:rsidRDefault="0060573B" w:rsidP="004C48ED">
            <w:pPr>
              <w:spacing w:before="40" w:after="40"/>
              <w:rPr>
                <w:color w:val="FFFFFF" w:themeColor="background1"/>
                <w:sz w:val="20"/>
                <w:szCs w:val="20"/>
              </w:rPr>
            </w:pPr>
          </w:p>
        </w:tc>
        <w:tc>
          <w:tcPr>
            <w:tcW w:w="900" w:type="dxa"/>
            <w:vMerge/>
          </w:tcPr>
          <w:p w14:paraId="54F42FF1" w14:textId="77777777" w:rsidR="0060573B" w:rsidRPr="004C48ED" w:rsidRDefault="0060573B" w:rsidP="004C48ED">
            <w:pPr>
              <w:spacing w:before="40" w:after="40"/>
              <w:rPr>
                <w:color w:val="FFFFFF" w:themeColor="background1"/>
                <w:sz w:val="20"/>
                <w:szCs w:val="20"/>
              </w:rPr>
            </w:pPr>
          </w:p>
        </w:tc>
        <w:tc>
          <w:tcPr>
            <w:tcW w:w="1316" w:type="dxa"/>
            <w:vMerge/>
          </w:tcPr>
          <w:p w14:paraId="36E01DF2" w14:textId="77777777" w:rsidR="0060573B" w:rsidRPr="004C48ED" w:rsidRDefault="0060573B" w:rsidP="004C48ED">
            <w:pPr>
              <w:spacing w:before="40" w:after="40"/>
              <w:rPr>
                <w:color w:val="FFFFFF" w:themeColor="background1"/>
                <w:sz w:val="20"/>
                <w:szCs w:val="20"/>
              </w:rPr>
            </w:pPr>
          </w:p>
        </w:tc>
      </w:tr>
      <w:tr w:rsidR="39A084BD" w14:paraId="6C277F02" w14:textId="77777777" w:rsidTr="33260AE1">
        <w:trPr>
          <w:cantSplit/>
          <w:trHeight w:val="300"/>
          <w:jc w:val="center"/>
        </w:trPr>
        <w:tc>
          <w:tcPr>
            <w:tcW w:w="2245" w:type="dxa"/>
            <w:vAlign w:val="center"/>
          </w:tcPr>
          <w:p w14:paraId="575792F7" w14:textId="63C252E4" w:rsidR="4783C06B" w:rsidRDefault="4783C06B" w:rsidP="39A084BD">
            <w:pPr>
              <w:jc w:val="center"/>
              <w:rPr>
                <w:color w:val="000000" w:themeColor="text1"/>
                <w:sz w:val="20"/>
                <w:szCs w:val="20"/>
              </w:rPr>
            </w:pPr>
            <w:r w:rsidRPr="39A084BD">
              <w:rPr>
                <w:color w:val="000000" w:themeColor="text1"/>
                <w:sz w:val="20"/>
                <w:szCs w:val="20"/>
              </w:rPr>
              <w:t>Godwin Creek</w:t>
            </w:r>
          </w:p>
        </w:tc>
        <w:tc>
          <w:tcPr>
            <w:tcW w:w="1555" w:type="dxa"/>
            <w:vAlign w:val="center"/>
          </w:tcPr>
          <w:p w14:paraId="023012E6" w14:textId="447D043A" w:rsidR="4783C06B" w:rsidRDefault="4783C06B" w:rsidP="39A084BD">
            <w:pPr>
              <w:jc w:val="center"/>
              <w:rPr>
                <w:color w:val="000000" w:themeColor="text1"/>
                <w:sz w:val="20"/>
                <w:szCs w:val="20"/>
              </w:rPr>
            </w:pPr>
            <w:r w:rsidRPr="39A084BD">
              <w:rPr>
                <w:color w:val="000000" w:themeColor="text1"/>
                <w:sz w:val="20"/>
                <w:szCs w:val="20"/>
              </w:rPr>
              <w:t>111302090102</w:t>
            </w:r>
          </w:p>
        </w:tc>
        <w:tc>
          <w:tcPr>
            <w:tcW w:w="1080" w:type="dxa"/>
            <w:vAlign w:val="center"/>
          </w:tcPr>
          <w:p w14:paraId="62CE93D7" w14:textId="19F8575B" w:rsidR="4783C06B" w:rsidRDefault="4783C06B" w:rsidP="39A084BD">
            <w:pPr>
              <w:jc w:val="center"/>
              <w:rPr>
                <w:rFonts w:ascii="Calibri" w:hAnsi="Calibri" w:cs="Calibri"/>
                <w:color w:val="000000" w:themeColor="text1"/>
                <w:sz w:val="20"/>
                <w:szCs w:val="20"/>
              </w:rPr>
            </w:pPr>
            <w:r w:rsidRPr="39A084BD">
              <w:rPr>
                <w:rFonts w:ascii="Calibri" w:hAnsi="Calibri" w:cs="Calibri"/>
                <w:color w:val="000000" w:themeColor="text1"/>
                <w:sz w:val="20"/>
                <w:szCs w:val="20"/>
              </w:rPr>
              <w:t>182</w:t>
            </w:r>
          </w:p>
        </w:tc>
        <w:tc>
          <w:tcPr>
            <w:tcW w:w="900" w:type="dxa"/>
            <w:vAlign w:val="center"/>
          </w:tcPr>
          <w:p w14:paraId="6B17A26A" w14:textId="6DA3EEA6" w:rsidR="4783C06B" w:rsidRDefault="4783C06B" w:rsidP="39A084BD">
            <w:pPr>
              <w:jc w:val="center"/>
              <w:rPr>
                <w:rFonts w:ascii="Calibri" w:hAnsi="Calibri" w:cs="Calibri"/>
                <w:color w:val="000000" w:themeColor="text1"/>
                <w:sz w:val="20"/>
                <w:szCs w:val="20"/>
              </w:rPr>
            </w:pPr>
            <w:r w:rsidRPr="39A084BD">
              <w:rPr>
                <w:rFonts w:ascii="Calibri" w:hAnsi="Calibri" w:cs="Calibri"/>
                <w:color w:val="000000" w:themeColor="text1"/>
                <w:sz w:val="20"/>
                <w:szCs w:val="20"/>
              </w:rPr>
              <w:t>103</w:t>
            </w:r>
          </w:p>
        </w:tc>
        <w:tc>
          <w:tcPr>
            <w:tcW w:w="990" w:type="dxa"/>
            <w:vAlign w:val="center"/>
          </w:tcPr>
          <w:p w14:paraId="7BEFED95" w14:textId="709A0DAC" w:rsidR="4783C06B" w:rsidRDefault="4783C06B" w:rsidP="39A084BD">
            <w:pPr>
              <w:jc w:val="center"/>
              <w:rPr>
                <w:rFonts w:ascii="Calibri" w:hAnsi="Calibri" w:cs="Calibri"/>
                <w:color w:val="000000" w:themeColor="text1"/>
                <w:sz w:val="20"/>
                <w:szCs w:val="20"/>
              </w:rPr>
            </w:pPr>
            <w:r w:rsidRPr="39A084BD">
              <w:rPr>
                <w:rFonts w:ascii="Calibri" w:hAnsi="Calibri" w:cs="Calibri"/>
                <w:color w:val="000000" w:themeColor="text1"/>
                <w:sz w:val="20"/>
                <w:szCs w:val="20"/>
              </w:rPr>
              <w:t>79</w:t>
            </w:r>
          </w:p>
        </w:tc>
        <w:tc>
          <w:tcPr>
            <w:tcW w:w="900" w:type="dxa"/>
            <w:vAlign w:val="center"/>
          </w:tcPr>
          <w:p w14:paraId="58301462" w14:textId="1C4FD5DA" w:rsidR="4783C06B" w:rsidRDefault="06B3F395" w:rsidP="39A084BD">
            <w:pPr>
              <w:jc w:val="center"/>
              <w:rPr>
                <w:rFonts w:ascii="Calibri" w:hAnsi="Calibri" w:cs="Calibri"/>
                <w:color w:val="000000" w:themeColor="text1"/>
                <w:sz w:val="20"/>
                <w:szCs w:val="20"/>
              </w:rPr>
            </w:pPr>
            <w:r w:rsidRPr="33260AE1">
              <w:rPr>
                <w:rFonts w:ascii="Calibri" w:hAnsi="Calibri" w:cs="Calibri"/>
                <w:color w:val="000000" w:themeColor="text1"/>
                <w:sz w:val="20"/>
                <w:szCs w:val="20"/>
              </w:rPr>
              <w:t>43.4</w:t>
            </w:r>
            <w:r w:rsidR="21A4C0BA" w:rsidRPr="33260AE1">
              <w:rPr>
                <w:rFonts w:ascii="Calibri" w:hAnsi="Calibri" w:cs="Calibri"/>
                <w:color w:val="000000" w:themeColor="text1"/>
                <w:sz w:val="20"/>
                <w:szCs w:val="20"/>
              </w:rPr>
              <w:t>%</w:t>
            </w:r>
          </w:p>
        </w:tc>
        <w:tc>
          <w:tcPr>
            <w:tcW w:w="1316" w:type="dxa"/>
            <w:vAlign w:val="center"/>
          </w:tcPr>
          <w:p w14:paraId="15675676" w14:textId="770C560F" w:rsidR="4783C06B" w:rsidRDefault="4783C06B" w:rsidP="39A084BD">
            <w:pPr>
              <w:jc w:val="center"/>
              <w:rPr>
                <w:rFonts w:ascii="Calibri" w:hAnsi="Calibri" w:cs="Calibri"/>
                <w:color w:val="000000" w:themeColor="text1"/>
                <w:sz w:val="20"/>
                <w:szCs w:val="20"/>
              </w:rPr>
            </w:pPr>
            <w:r w:rsidRPr="39A084BD">
              <w:rPr>
                <w:rFonts w:ascii="Calibri" w:hAnsi="Calibri" w:cs="Calibri"/>
                <w:color w:val="000000" w:themeColor="text1"/>
                <w:sz w:val="20"/>
                <w:szCs w:val="20"/>
              </w:rPr>
              <w:t>No</w:t>
            </w:r>
          </w:p>
        </w:tc>
      </w:tr>
      <w:tr w:rsidR="001306BB" w:rsidRPr="004C48ED" w14:paraId="74EAD6EC" w14:textId="77777777" w:rsidTr="33260AE1">
        <w:trPr>
          <w:cantSplit/>
          <w:trHeight w:val="144"/>
          <w:jc w:val="center"/>
        </w:trPr>
        <w:tc>
          <w:tcPr>
            <w:tcW w:w="2245" w:type="dxa"/>
            <w:vAlign w:val="center"/>
          </w:tcPr>
          <w:p w14:paraId="23B61CAE" w14:textId="6FF3316A" w:rsidR="001306BB" w:rsidRPr="003528E8" w:rsidRDefault="6E6FF81F" w:rsidP="39A084BD">
            <w:pPr>
              <w:spacing w:before="40" w:after="40"/>
              <w:jc w:val="center"/>
              <w:rPr>
                <w:color w:val="000000"/>
                <w:sz w:val="20"/>
                <w:szCs w:val="20"/>
              </w:rPr>
            </w:pPr>
            <w:r w:rsidRPr="39A084BD">
              <w:rPr>
                <w:color w:val="000000" w:themeColor="text1"/>
                <w:sz w:val="20"/>
                <w:szCs w:val="20"/>
              </w:rPr>
              <w:t>Red Hollow-North Fork Little Wichita River</w:t>
            </w:r>
          </w:p>
        </w:tc>
        <w:tc>
          <w:tcPr>
            <w:tcW w:w="1555" w:type="dxa"/>
            <w:vAlign w:val="center"/>
          </w:tcPr>
          <w:p w14:paraId="1C76F7EF" w14:textId="429EF78A" w:rsidR="001306BB" w:rsidRPr="003528E8" w:rsidRDefault="6E6FF81F" w:rsidP="39A084BD">
            <w:pPr>
              <w:spacing w:before="40" w:after="40"/>
              <w:jc w:val="center"/>
              <w:rPr>
                <w:color w:val="000000"/>
                <w:sz w:val="20"/>
                <w:szCs w:val="20"/>
              </w:rPr>
            </w:pPr>
            <w:r w:rsidRPr="39A084BD">
              <w:rPr>
                <w:color w:val="000000" w:themeColor="text1"/>
                <w:sz w:val="20"/>
                <w:szCs w:val="20"/>
              </w:rPr>
              <w:t>111302090103</w:t>
            </w:r>
          </w:p>
        </w:tc>
        <w:tc>
          <w:tcPr>
            <w:tcW w:w="1080" w:type="dxa"/>
            <w:vAlign w:val="center"/>
          </w:tcPr>
          <w:p w14:paraId="1B12528F" w14:textId="116C7078"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444</w:t>
            </w:r>
          </w:p>
        </w:tc>
        <w:tc>
          <w:tcPr>
            <w:tcW w:w="900" w:type="dxa"/>
            <w:vAlign w:val="center"/>
          </w:tcPr>
          <w:p w14:paraId="28F5FD69" w14:textId="1ED55E6F"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44</w:t>
            </w:r>
          </w:p>
        </w:tc>
        <w:tc>
          <w:tcPr>
            <w:tcW w:w="990" w:type="dxa"/>
            <w:vAlign w:val="center"/>
          </w:tcPr>
          <w:p w14:paraId="0007673C" w14:textId="782D4279"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400</w:t>
            </w:r>
          </w:p>
        </w:tc>
        <w:tc>
          <w:tcPr>
            <w:tcW w:w="900" w:type="dxa"/>
            <w:vAlign w:val="center"/>
          </w:tcPr>
          <w:p w14:paraId="37102437" w14:textId="3C9C013F"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w:t>
            </w:r>
            <w:r w:rsidR="67CABCC1" w:rsidRPr="33260AE1">
              <w:rPr>
                <w:rFonts w:ascii="Calibri" w:hAnsi="Calibri" w:cs="Calibri"/>
                <w:color w:val="000000" w:themeColor="text1"/>
                <w:sz w:val="20"/>
                <w:szCs w:val="20"/>
              </w:rPr>
              <w:t>7.0%</w:t>
            </w:r>
          </w:p>
        </w:tc>
        <w:tc>
          <w:tcPr>
            <w:tcW w:w="1316" w:type="dxa"/>
            <w:vAlign w:val="center"/>
          </w:tcPr>
          <w:p w14:paraId="014A2D66" w14:textId="37BF68C1"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Yes</w:t>
            </w:r>
          </w:p>
        </w:tc>
      </w:tr>
      <w:tr w:rsidR="001306BB" w:rsidRPr="004C48ED" w14:paraId="3E2F21E5" w14:textId="77777777" w:rsidTr="33260AE1">
        <w:trPr>
          <w:cantSplit/>
          <w:trHeight w:val="144"/>
          <w:jc w:val="center"/>
        </w:trPr>
        <w:tc>
          <w:tcPr>
            <w:tcW w:w="2245" w:type="dxa"/>
            <w:vAlign w:val="center"/>
          </w:tcPr>
          <w:p w14:paraId="70440E8F" w14:textId="4F0F25FD" w:rsidR="001306BB" w:rsidRPr="003528E8" w:rsidRDefault="6E6FF81F" w:rsidP="39A084BD">
            <w:pPr>
              <w:spacing w:before="40" w:after="40"/>
              <w:jc w:val="center"/>
              <w:rPr>
                <w:color w:val="000000"/>
                <w:sz w:val="20"/>
                <w:szCs w:val="20"/>
              </w:rPr>
            </w:pPr>
            <w:r w:rsidRPr="39A084BD">
              <w:rPr>
                <w:color w:val="000000" w:themeColor="text1"/>
                <w:sz w:val="20"/>
                <w:szCs w:val="20"/>
              </w:rPr>
              <w:t>Brier Creek</w:t>
            </w:r>
          </w:p>
        </w:tc>
        <w:tc>
          <w:tcPr>
            <w:tcW w:w="1555" w:type="dxa"/>
            <w:vAlign w:val="center"/>
          </w:tcPr>
          <w:p w14:paraId="7DEF7F0E" w14:textId="02CC1856" w:rsidR="001306BB" w:rsidRPr="003528E8" w:rsidRDefault="6E6FF81F" w:rsidP="39A084BD">
            <w:pPr>
              <w:spacing w:before="40" w:after="40"/>
              <w:jc w:val="center"/>
              <w:rPr>
                <w:color w:val="000000"/>
                <w:sz w:val="20"/>
                <w:szCs w:val="20"/>
              </w:rPr>
            </w:pPr>
            <w:r w:rsidRPr="39A084BD">
              <w:rPr>
                <w:color w:val="000000" w:themeColor="text1"/>
                <w:sz w:val="20"/>
                <w:szCs w:val="20"/>
              </w:rPr>
              <w:t>111302090104</w:t>
            </w:r>
          </w:p>
        </w:tc>
        <w:tc>
          <w:tcPr>
            <w:tcW w:w="1080" w:type="dxa"/>
            <w:vAlign w:val="center"/>
          </w:tcPr>
          <w:p w14:paraId="67EA26B5" w14:textId="57E739DF"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533</w:t>
            </w:r>
          </w:p>
        </w:tc>
        <w:tc>
          <w:tcPr>
            <w:tcW w:w="900" w:type="dxa"/>
            <w:vAlign w:val="center"/>
          </w:tcPr>
          <w:p w14:paraId="1CDBD9E1" w14:textId="08326294"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257</w:t>
            </w:r>
          </w:p>
        </w:tc>
        <w:tc>
          <w:tcPr>
            <w:tcW w:w="990" w:type="dxa"/>
            <w:vAlign w:val="center"/>
          </w:tcPr>
          <w:p w14:paraId="39424456" w14:textId="1AB8AC4A"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276</w:t>
            </w:r>
          </w:p>
        </w:tc>
        <w:tc>
          <w:tcPr>
            <w:tcW w:w="900" w:type="dxa"/>
            <w:vAlign w:val="center"/>
          </w:tcPr>
          <w:p w14:paraId="3E44688A" w14:textId="7F946041"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51.</w:t>
            </w:r>
            <w:r w:rsidR="11A7A832" w:rsidRPr="33260AE1">
              <w:rPr>
                <w:rFonts w:ascii="Calibri" w:hAnsi="Calibri" w:cs="Calibri"/>
                <w:color w:val="000000" w:themeColor="text1"/>
                <w:sz w:val="20"/>
                <w:szCs w:val="20"/>
              </w:rPr>
              <w:t>8%</w:t>
            </w:r>
          </w:p>
        </w:tc>
        <w:tc>
          <w:tcPr>
            <w:tcW w:w="1316" w:type="dxa"/>
            <w:vAlign w:val="center"/>
          </w:tcPr>
          <w:p w14:paraId="616B530B" w14:textId="6A4CA826"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37455EF2" w14:textId="77777777" w:rsidTr="33260AE1">
        <w:trPr>
          <w:cantSplit/>
          <w:trHeight w:val="144"/>
          <w:jc w:val="center"/>
        </w:trPr>
        <w:tc>
          <w:tcPr>
            <w:tcW w:w="2245" w:type="dxa"/>
            <w:vAlign w:val="center"/>
          </w:tcPr>
          <w:p w14:paraId="31342BEE" w14:textId="58DA8B40" w:rsidR="001306BB" w:rsidRPr="003528E8" w:rsidRDefault="6E6FF81F" w:rsidP="39A084BD">
            <w:pPr>
              <w:spacing w:before="40" w:after="40"/>
              <w:jc w:val="center"/>
              <w:rPr>
                <w:color w:val="000000"/>
                <w:sz w:val="20"/>
                <w:szCs w:val="20"/>
              </w:rPr>
            </w:pPr>
            <w:r w:rsidRPr="39A084BD">
              <w:rPr>
                <w:color w:val="000000" w:themeColor="text1"/>
                <w:sz w:val="20"/>
                <w:szCs w:val="20"/>
              </w:rPr>
              <w:t>Upper Kickapoo Creek</w:t>
            </w:r>
          </w:p>
        </w:tc>
        <w:tc>
          <w:tcPr>
            <w:tcW w:w="1555" w:type="dxa"/>
            <w:vAlign w:val="center"/>
          </w:tcPr>
          <w:p w14:paraId="398605DB" w14:textId="22123141" w:rsidR="001306BB" w:rsidRPr="003528E8" w:rsidRDefault="6E6FF81F" w:rsidP="39A084BD">
            <w:pPr>
              <w:spacing w:before="40" w:after="40"/>
              <w:jc w:val="center"/>
              <w:rPr>
                <w:color w:val="000000"/>
                <w:sz w:val="20"/>
                <w:szCs w:val="20"/>
              </w:rPr>
            </w:pPr>
            <w:r w:rsidRPr="39A084BD">
              <w:rPr>
                <w:color w:val="000000" w:themeColor="text1"/>
                <w:sz w:val="20"/>
                <w:szCs w:val="20"/>
              </w:rPr>
              <w:t>111302090105</w:t>
            </w:r>
          </w:p>
        </w:tc>
        <w:tc>
          <w:tcPr>
            <w:tcW w:w="1080" w:type="dxa"/>
            <w:vAlign w:val="center"/>
          </w:tcPr>
          <w:p w14:paraId="659B6578" w14:textId="4B2CC7A7"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163</w:t>
            </w:r>
          </w:p>
        </w:tc>
        <w:tc>
          <w:tcPr>
            <w:tcW w:w="900" w:type="dxa"/>
            <w:vAlign w:val="center"/>
          </w:tcPr>
          <w:p w14:paraId="15908E4E" w14:textId="1BEA040B"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17</w:t>
            </w:r>
          </w:p>
        </w:tc>
        <w:tc>
          <w:tcPr>
            <w:tcW w:w="990" w:type="dxa"/>
            <w:vAlign w:val="center"/>
          </w:tcPr>
          <w:p w14:paraId="65AFF46A" w14:textId="425A8CD2"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146</w:t>
            </w:r>
          </w:p>
        </w:tc>
        <w:tc>
          <w:tcPr>
            <w:tcW w:w="900" w:type="dxa"/>
            <w:vAlign w:val="center"/>
          </w:tcPr>
          <w:p w14:paraId="2A407B8C" w14:textId="075554D4"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98.5</w:t>
            </w:r>
            <w:r w:rsidR="5088A7F6" w:rsidRPr="33260AE1">
              <w:rPr>
                <w:rFonts w:ascii="Calibri" w:hAnsi="Calibri" w:cs="Calibri"/>
                <w:color w:val="000000" w:themeColor="text1"/>
                <w:sz w:val="20"/>
                <w:szCs w:val="20"/>
              </w:rPr>
              <w:t>%</w:t>
            </w:r>
          </w:p>
        </w:tc>
        <w:tc>
          <w:tcPr>
            <w:tcW w:w="1316" w:type="dxa"/>
            <w:vAlign w:val="center"/>
          </w:tcPr>
          <w:p w14:paraId="06D07910" w14:textId="191F7B0F"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Yes</w:t>
            </w:r>
          </w:p>
        </w:tc>
      </w:tr>
      <w:tr w:rsidR="001306BB" w:rsidRPr="004C48ED" w14:paraId="426EA12C" w14:textId="77777777" w:rsidTr="33260AE1">
        <w:trPr>
          <w:cantSplit/>
          <w:trHeight w:val="144"/>
          <w:jc w:val="center"/>
        </w:trPr>
        <w:tc>
          <w:tcPr>
            <w:tcW w:w="2245" w:type="dxa"/>
            <w:vAlign w:val="center"/>
          </w:tcPr>
          <w:p w14:paraId="7B58294D" w14:textId="6105FB1D" w:rsidR="001306BB" w:rsidRPr="003528E8" w:rsidRDefault="6E6FF81F" w:rsidP="39A084BD">
            <w:pPr>
              <w:spacing w:before="40" w:after="40"/>
              <w:jc w:val="center"/>
              <w:rPr>
                <w:color w:val="000000"/>
                <w:sz w:val="20"/>
                <w:szCs w:val="20"/>
              </w:rPr>
            </w:pPr>
            <w:r w:rsidRPr="39A084BD">
              <w:rPr>
                <w:color w:val="000000" w:themeColor="text1"/>
                <w:sz w:val="20"/>
                <w:szCs w:val="20"/>
              </w:rPr>
              <w:t>Lower Kickapoo Creek</w:t>
            </w:r>
          </w:p>
        </w:tc>
        <w:tc>
          <w:tcPr>
            <w:tcW w:w="1555" w:type="dxa"/>
            <w:vAlign w:val="center"/>
          </w:tcPr>
          <w:p w14:paraId="00356271" w14:textId="76BD70E3" w:rsidR="001306BB" w:rsidRPr="003528E8" w:rsidRDefault="6E6FF81F" w:rsidP="39A084BD">
            <w:pPr>
              <w:spacing w:before="40" w:after="40"/>
              <w:jc w:val="center"/>
              <w:rPr>
                <w:color w:val="000000"/>
                <w:sz w:val="20"/>
                <w:szCs w:val="20"/>
              </w:rPr>
            </w:pPr>
            <w:r w:rsidRPr="39A084BD">
              <w:rPr>
                <w:color w:val="000000" w:themeColor="text1"/>
                <w:sz w:val="20"/>
                <w:szCs w:val="20"/>
              </w:rPr>
              <w:t>111302090106</w:t>
            </w:r>
          </w:p>
        </w:tc>
        <w:tc>
          <w:tcPr>
            <w:tcW w:w="1080" w:type="dxa"/>
            <w:vAlign w:val="center"/>
          </w:tcPr>
          <w:p w14:paraId="1B0E3915" w14:textId="706E7024"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338</w:t>
            </w:r>
          </w:p>
        </w:tc>
        <w:tc>
          <w:tcPr>
            <w:tcW w:w="900" w:type="dxa"/>
            <w:vAlign w:val="center"/>
          </w:tcPr>
          <w:p w14:paraId="0BB09EAB" w14:textId="1A672DCE"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319</w:t>
            </w:r>
          </w:p>
        </w:tc>
        <w:tc>
          <w:tcPr>
            <w:tcW w:w="990" w:type="dxa"/>
            <w:vAlign w:val="center"/>
          </w:tcPr>
          <w:p w14:paraId="11C3C54A" w14:textId="6CB82349"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019</w:t>
            </w:r>
          </w:p>
        </w:tc>
        <w:tc>
          <w:tcPr>
            <w:tcW w:w="900" w:type="dxa"/>
            <w:vAlign w:val="center"/>
          </w:tcPr>
          <w:p w14:paraId="1E746015" w14:textId="4F3A4B68"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86.</w:t>
            </w:r>
            <w:r w:rsidR="36A06D6B" w:rsidRPr="33260AE1">
              <w:rPr>
                <w:rFonts w:ascii="Calibri" w:hAnsi="Calibri" w:cs="Calibri"/>
                <w:color w:val="000000" w:themeColor="text1"/>
                <w:sz w:val="20"/>
                <w:szCs w:val="20"/>
              </w:rPr>
              <w:t>4%</w:t>
            </w:r>
          </w:p>
        </w:tc>
        <w:tc>
          <w:tcPr>
            <w:tcW w:w="1316" w:type="dxa"/>
            <w:vAlign w:val="center"/>
          </w:tcPr>
          <w:p w14:paraId="7196C1F2" w14:textId="221C2D6F" w:rsidR="001306BB" w:rsidRPr="004C48ED" w:rsidRDefault="02116B6B"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7355E0C3" w14:textId="77777777" w:rsidTr="33260AE1">
        <w:trPr>
          <w:cantSplit/>
          <w:trHeight w:val="144"/>
          <w:jc w:val="center"/>
        </w:trPr>
        <w:tc>
          <w:tcPr>
            <w:tcW w:w="2245" w:type="dxa"/>
            <w:vAlign w:val="center"/>
          </w:tcPr>
          <w:p w14:paraId="2929E90E" w14:textId="68828C91" w:rsidR="001306BB" w:rsidRPr="003528E8" w:rsidRDefault="6E6FF81F" w:rsidP="39A084BD">
            <w:pPr>
              <w:spacing w:before="40" w:after="40"/>
              <w:jc w:val="center"/>
              <w:rPr>
                <w:color w:val="000000"/>
                <w:sz w:val="20"/>
                <w:szCs w:val="20"/>
              </w:rPr>
            </w:pPr>
            <w:r w:rsidRPr="39A084BD">
              <w:rPr>
                <w:color w:val="000000" w:themeColor="text1"/>
                <w:sz w:val="20"/>
                <w:szCs w:val="20"/>
              </w:rPr>
              <w:t>Lake Kickapoo</w:t>
            </w:r>
          </w:p>
        </w:tc>
        <w:tc>
          <w:tcPr>
            <w:tcW w:w="1555" w:type="dxa"/>
            <w:vAlign w:val="center"/>
          </w:tcPr>
          <w:p w14:paraId="47DE9048" w14:textId="05CBC5E5" w:rsidR="001306BB" w:rsidRPr="003528E8" w:rsidRDefault="6E6FF81F" w:rsidP="39A084BD">
            <w:pPr>
              <w:spacing w:before="40" w:after="40"/>
              <w:jc w:val="center"/>
              <w:rPr>
                <w:color w:val="000000"/>
                <w:sz w:val="20"/>
                <w:szCs w:val="20"/>
              </w:rPr>
            </w:pPr>
            <w:r w:rsidRPr="39A084BD">
              <w:rPr>
                <w:color w:val="000000" w:themeColor="text1"/>
                <w:sz w:val="20"/>
                <w:szCs w:val="20"/>
              </w:rPr>
              <w:t>111302090107</w:t>
            </w:r>
          </w:p>
        </w:tc>
        <w:tc>
          <w:tcPr>
            <w:tcW w:w="1080" w:type="dxa"/>
            <w:vAlign w:val="center"/>
          </w:tcPr>
          <w:p w14:paraId="4051FDF6" w14:textId="1D3C84A3"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054</w:t>
            </w:r>
          </w:p>
        </w:tc>
        <w:tc>
          <w:tcPr>
            <w:tcW w:w="900" w:type="dxa"/>
            <w:vAlign w:val="center"/>
          </w:tcPr>
          <w:p w14:paraId="24889E1C" w14:textId="326379C6"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906</w:t>
            </w:r>
          </w:p>
        </w:tc>
        <w:tc>
          <w:tcPr>
            <w:tcW w:w="990" w:type="dxa"/>
            <w:vAlign w:val="center"/>
          </w:tcPr>
          <w:p w14:paraId="2826668C" w14:textId="5DAE16B6"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148</w:t>
            </w:r>
          </w:p>
        </w:tc>
        <w:tc>
          <w:tcPr>
            <w:tcW w:w="900" w:type="dxa"/>
            <w:vAlign w:val="center"/>
          </w:tcPr>
          <w:p w14:paraId="6438E28C" w14:textId="1D78C756"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28.3</w:t>
            </w:r>
            <w:r w:rsidR="5595412B" w:rsidRPr="33260AE1">
              <w:rPr>
                <w:rFonts w:ascii="Calibri" w:hAnsi="Calibri" w:cs="Calibri"/>
                <w:color w:val="000000" w:themeColor="text1"/>
                <w:sz w:val="20"/>
                <w:szCs w:val="20"/>
              </w:rPr>
              <w:t>%</w:t>
            </w:r>
          </w:p>
        </w:tc>
        <w:tc>
          <w:tcPr>
            <w:tcW w:w="1316" w:type="dxa"/>
            <w:vAlign w:val="center"/>
          </w:tcPr>
          <w:p w14:paraId="7557FEF4" w14:textId="2552C9A7"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1AC629A8" w14:textId="77777777" w:rsidTr="33260AE1">
        <w:trPr>
          <w:cantSplit/>
          <w:trHeight w:val="144"/>
          <w:jc w:val="center"/>
        </w:trPr>
        <w:tc>
          <w:tcPr>
            <w:tcW w:w="2245" w:type="dxa"/>
            <w:vAlign w:val="center"/>
          </w:tcPr>
          <w:p w14:paraId="0C369378" w14:textId="389DB239" w:rsidR="001306BB" w:rsidRPr="003528E8" w:rsidRDefault="6E6FF81F" w:rsidP="39A084BD">
            <w:pPr>
              <w:spacing w:before="40" w:after="40"/>
              <w:jc w:val="center"/>
              <w:rPr>
                <w:color w:val="000000"/>
                <w:sz w:val="20"/>
                <w:szCs w:val="20"/>
              </w:rPr>
            </w:pPr>
            <w:r w:rsidRPr="39A084BD">
              <w:rPr>
                <w:color w:val="000000" w:themeColor="text1"/>
                <w:sz w:val="20"/>
                <w:szCs w:val="20"/>
              </w:rPr>
              <w:t>Upper South Fork Little Wichita River</w:t>
            </w:r>
          </w:p>
        </w:tc>
        <w:tc>
          <w:tcPr>
            <w:tcW w:w="1555" w:type="dxa"/>
            <w:vAlign w:val="center"/>
          </w:tcPr>
          <w:p w14:paraId="24C42103" w14:textId="5AA0F3C2" w:rsidR="001306BB" w:rsidRPr="003528E8" w:rsidRDefault="6E6FF81F" w:rsidP="39A084BD">
            <w:pPr>
              <w:spacing w:before="40" w:after="40"/>
              <w:jc w:val="center"/>
              <w:rPr>
                <w:color w:val="000000"/>
                <w:sz w:val="20"/>
                <w:szCs w:val="20"/>
              </w:rPr>
            </w:pPr>
            <w:r w:rsidRPr="39A084BD">
              <w:rPr>
                <w:color w:val="000000" w:themeColor="text1"/>
                <w:sz w:val="20"/>
                <w:szCs w:val="20"/>
              </w:rPr>
              <w:t>111302090201</w:t>
            </w:r>
          </w:p>
        </w:tc>
        <w:tc>
          <w:tcPr>
            <w:tcW w:w="1080" w:type="dxa"/>
            <w:vAlign w:val="center"/>
          </w:tcPr>
          <w:p w14:paraId="13332F55" w14:textId="18042EAE"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435</w:t>
            </w:r>
          </w:p>
        </w:tc>
        <w:tc>
          <w:tcPr>
            <w:tcW w:w="900" w:type="dxa"/>
            <w:vAlign w:val="center"/>
          </w:tcPr>
          <w:p w14:paraId="2DAB8F0B" w14:textId="1A6C57B5"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211</w:t>
            </w:r>
          </w:p>
        </w:tc>
        <w:tc>
          <w:tcPr>
            <w:tcW w:w="990" w:type="dxa"/>
            <w:vAlign w:val="center"/>
          </w:tcPr>
          <w:p w14:paraId="299B778F" w14:textId="42B2E54C"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224</w:t>
            </w:r>
          </w:p>
        </w:tc>
        <w:tc>
          <w:tcPr>
            <w:tcW w:w="900" w:type="dxa"/>
            <w:vAlign w:val="center"/>
          </w:tcPr>
          <w:p w14:paraId="4C466544" w14:textId="2923A8EA"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91.3</w:t>
            </w:r>
            <w:r w:rsidR="2C39A5DA" w:rsidRPr="33260AE1">
              <w:rPr>
                <w:rFonts w:ascii="Calibri" w:hAnsi="Calibri" w:cs="Calibri"/>
                <w:color w:val="000000" w:themeColor="text1"/>
                <w:sz w:val="20"/>
                <w:szCs w:val="20"/>
              </w:rPr>
              <w:t>%</w:t>
            </w:r>
          </w:p>
        </w:tc>
        <w:tc>
          <w:tcPr>
            <w:tcW w:w="1316" w:type="dxa"/>
            <w:vAlign w:val="center"/>
          </w:tcPr>
          <w:p w14:paraId="43A7C402" w14:textId="6DC2DE50" w:rsidR="001306BB" w:rsidRPr="004C48ED" w:rsidRDefault="34307538"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3CEE65E0" w14:textId="77777777" w:rsidTr="33260AE1">
        <w:trPr>
          <w:cantSplit/>
          <w:trHeight w:val="144"/>
          <w:jc w:val="center"/>
        </w:trPr>
        <w:tc>
          <w:tcPr>
            <w:tcW w:w="2245" w:type="dxa"/>
            <w:vAlign w:val="center"/>
          </w:tcPr>
          <w:p w14:paraId="7A6F8DE8" w14:textId="01265AFA" w:rsidR="001306BB" w:rsidRPr="003528E8" w:rsidRDefault="6E6FF81F" w:rsidP="39A084BD">
            <w:pPr>
              <w:spacing w:before="40" w:after="40"/>
              <w:jc w:val="center"/>
              <w:rPr>
                <w:color w:val="000000"/>
                <w:sz w:val="20"/>
                <w:szCs w:val="20"/>
              </w:rPr>
            </w:pPr>
            <w:r w:rsidRPr="39A084BD">
              <w:rPr>
                <w:color w:val="000000" w:themeColor="text1"/>
                <w:sz w:val="20"/>
                <w:szCs w:val="20"/>
              </w:rPr>
              <w:t>Middle Fork Little Wichita River</w:t>
            </w:r>
          </w:p>
        </w:tc>
        <w:tc>
          <w:tcPr>
            <w:tcW w:w="1555" w:type="dxa"/>
            <w:vAlign w:val="center"/>
          </w:tcPr>
          <w:p w14:paraId="24A40880" w14:textId="6C7F8C03" w:rsidR="001306BB" w:rsidRPr="003528E8" w:rsidRDefault="6E6FF81F" w:rsidP="39A084BD">
            <w:pPr>
              <w:spacing w:before="40" w:after="40"/>
              <w:jc w:val="center"/>
              <w:rPr>
                <w:color w:val="000000"/>
                <w:sz w:val="20"/>
                <w:szCs w:val="20"/>
              </w:rPr>
            </w:pPr>
            <w:r w:rsidRPr="39A084BD">
              <w:rPr>
                <w:color w:val="000000" w:themeColor="text1"/>
                <w:sz w:val="20"/>
                <w:szCs w:val="20"/>
              </w:rPr>
              <w:t>111302090202</w:t>
            </w:r>
          </w:p>
        </w:tc>
        <w:tc>
          <w:tcPr>
            <w:tcW w:w="1080" w:type="dxa"/>
            <w:vAlign w:val="center"/>
          </w:tcPr>
          <w:p w14:paraId="43E6DCDC" w14:textId="3FB87B22"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388</w:t>
            </w:r>
          </w:p>
        </w:tc>
        <w:tc>
          <w:tcPr>
            <w:tcW w:w="900" w:type="dxa"/>
            <w:vAlign w:val="center"/>
          </w:tcPr>
          <w:p w14:paraId="0AB3ACE8" w14:textId="0C1D8823"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174</w:t>
            </w:r>
          </w:p>
        </w:tc>
        <w:tc>
          <w:tcPr>
            <w:tcW w:w="990" w:type="dxa"/>
            <w:vAlign w:val="center"/>
          </w:tcPr>
          <w:p w14:paraId="29FCF09D" w14:textId="19EED867"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214</w:t>
            </w:r>
          </w:p>
        </w:tc>
        <w:tc>
          <w:tcPr>
            <w:tcW w:w="900" w:type="dxa"/>
            <w:vAlign w:val="center"/>
          </w:tcPr>
          <w:p w14:paraId="67A77094" w14:textId="60C5124C"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74.3</w:t>
            </w:r>
            <w:r w:rsidR="33CF0301" w:rsidRPr="33260AE1">
              <w:rPr>
                <w:rFonts w:ascii="Calibri" w:hAnsi="Calibri" w:cs="Calibri"/>
                <w:color w:val="000000" w:themeColor="text1"/>
                <w:sz w:val="20"/>
                <w:szCs w:val="20"/>
              </w:rPr>
              <w:t>%</w:t>
            </w:r>
          </w:p>
        </w:tc>
        <w:tc>
          <w:tcPr>
            <w:tcW w:w="1316" w:type="dxa"/>
            <w:vAlign w:val="center"/>
          </w:tcPr>
          <w:p w14:paraId="1D96CACA" w14:textId="79227AB8"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02B5F280" w14:textId="77777777" w:rsidTr="33260AE1">
        <w:trPr>
          <w:cantSplit/>
          <w:trHeight w:val="144"/>
          <w:jc w:val="center"/>
        </w:trPr>
        <w:tc>
          <w:tcPr>
            <w:tcW w:w="2245" w:type="dxa"/>
            <w:vAlign w:val="center"/>
          </w:tcPr>
          <w:p w14:paraId="20C70896" w14:textId="1421C633" w:rsidR="001306BB" w:rsidRPr="003528E8" w:rsidRDefault="6E6FF81F" w:rsidP="39A084BD">
            <w:pPr>
              <w:spacing w:before="40" w:after="40"/>
              <w:jc w:val="center"/>
              <w:rPr>
                <w:color w:val="000000"/>
                <w:sz w:val="20"/>
                <w:szCs w:val="20"/>
              </w:rPr>
            </w:pPr>
            <w:r w:rsidRPr="39A084BD">
              <w:rPr>
                <w:color w:val="000000" w:themeColor="text1"/>
                <w:sz w:val="20"/>
                <w:szCs w:val="20"/>
              </w:rPr>
              <w:t>Lower South Fork Little Wichita River</w:t>
            </w:r>
          </w:p>
        </w:tc>
        <w:tc>
          <w:tcPr>
            <w:tcW w:w="1555" w:type="dxa"/>
            <w:vAlign w:val="center"/>
          </w:tcPr>
          <w:p w14:paraId="0EA11D8A" w14:textId="1357D2FA" w:rsidR="001306BB" w:rsidRPr="003528E8" w:rsidRDefault="6E6FF81F" w:rsidP="39A084BD">
            <w:pPr>
              <w:spacing w:before="40" w:after="40"/>
              <w:jc w:val="center"/>
              <w:rPr>
                <w:color w:val="000000"/>
                <w:sz w:val="20"/>
                <w:szCs w:val="20"/>
              </w:rPr>
            </w:pPr>
            <w:r w:rsidRPr="39A084BD">
              <w:rPr>
                <w:color w:val="000000" w:themeColor="text1"/>
                <w:sz w:val="20"/>
                <w:szCs w:val="20"/>
              </w:rPr>
              <w:t>111302090203</w:t>
            </w:r>
          </w:p>
        </w:tc>
        <w:tc>
          <w:tcPr>
            <w:tcW w:w="1080" w:type="dxa"/>
            <w:vAlign w:val="center"/>
          </w:tcPr>
          <w:p w14:paraId="55F6EFB4" w14:textId="0B39CEB9"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846</w:t>
            </w:r>
          </w:p>
        </w:tc>
        <w:tc>
          <w:tcPr>
            <w:tcW w:w="900" w:type="dxa"/>
            <w:vAlign w:val="center"/>
          </w:tcPr>
          <w:p w14:paraId="7D56AB8C" w14:textId="5E9C8505"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191</w:t>
            </w:r>
          </w:p>
        </w:tc>
        <w:tc>
          <w:tcPr>
            <w:tcW w:w="990" w:type="dxa"/>
            <w:vAlign w:val="center"/>
          </w:tcPr>
          <w:p w14:paraId="01000DED" w14:textId="2E5FADB1"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655</w:t>
            </w:r>
          </w:p>
        </w:tc>
        <w:tc>
          <w:tcPr>
            <w:tcW w:w="900" w:type="dxa"/>
            <w:vAlign w:val="center"/>
          </w:tcPr>
          <w:p w14:paraId="7A22FE82" w14:textId="4206B292"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75.4</w:t>
            </w:r>
            <w:r w:rsidR="06A0EAD6" w:rsidRPr="33260AE1">
              <w:rPr>
                <w:rFonts w:ascii="Calibri" w:hAnsi="Calibri" w:cs="Calibri"/>
                <w:color w:val="000000" w:themeColor="text1"/>
                <w:sz w:val="20"/>
                <w:szCs w:val="20"/>
              </w:rPr>
              <w:t>%</w:t>
            </w:r>
          </w:p>
        </w:tc>
        <w:tc>
          <w:tcPr>
            <w:tcW w:w="1316" w:type="dxa"/>
            <w:vAlign w:val="center"/>
          </w:tcPr>
          <w:p w14:paraId="2B8AB106" w14:textId="5B9B2F3A"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016EA46B" w14:textId="77777777" w:rsidTr="33260AE1">
        <w:trPr>
          <w:cantSplit/>
          <w:trHeight w:val="144"/>
          <w:jc w:val="center"/>
        </w:trPr>
        <w:tc>
          <w:tcPr>
            <w:tcW w:w="2245" w:type="dxa"/>
            <w:vAlign w:val="center"/>
          </w:tcPr>
          <w:p w14:paraId="1924B846" w14:textId="4907A355" w:rsidR="001306BB" w:rsidRPr="003528E8" w:rsidRDefault="6E6FF81F" w:rsidP="39A084BD">
            <w:pPr>
              <w:spacing w:before="40" w:after="40"/>
              <w:jc w:val="center"/>
              <w:rPr>
                <w:color w:val="000000"/>
                <w:sz w:val="20"/>
                <w:szCs w:val="20"/>
              </w:rPr>
            </w:pPr>
            <w:r w:rsidRPr="39A084BD">
              <w:rPr>
                <w:color w:val="000000" w:themeColor="text1"/>
                <w:sz w:val="20"/>
                <w:szCs w:val="20"/>
              </w:rPr>
              <w:t>Plum Creek-North Fork Little Wichita River</w:t>
            </w:r>
          </w:p>
        </w:tc>
        <w:tc>
          <w:tcPr>
            <w:tcW w:w="1555" w:type="dxa"/>
            <w:vAlign w:val="center"/>
          </w:tcPr>
          <w:p w14:paraId="30BE0982" w14:textId="761BE5E6" w:rsidR="001306BB" w:rsidRPr="003528E8" w:rsidRDefault="6E6FF81F" w:rsidP="39A084BD">
            <w:pPr>
              <w:spacing w:before="40" w:after="40"/>
              <w:jc w:val="center"/>
              <w:rPr>
                <w:color w:val="000000"/>
                <w:sz w:val="20"/>
                <w:szCs w:val="20"/>
              </w:rPr>
            </w:pPr>
            <w:r w:rsidRPr="39A084BD">
              <w:rPr>
                <w:color w:val="000000" w:themeColor="text1"/>
                <w:sz w:val="20"/>
                <w:szCs w:val="20"/>
              </w:rPr>
              <w:t>111302090204</w:t>
            </w:r>
          </w:p>
        </w:tc>
        <w:tc>
          <w:tcPr>
            <w:tcW w:w="1080" w:type="dxa"/>
            <w:vAlign w:val="center"/>
          </w:tcPr>
          <w:p w14:paraId="057F93ED" w14:textId="743E2C9E"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343</w:t>
            </w:r>
          </w:p>
        </w:tc>
        <w:tc>
          <w:tcPr>
            <w:tcW w:w="900" w:type="dxa"/>
            <w:vAlign w:val="center"/>
          </w:tcPr>
          <w:p w14:paraId="0A5A9A75" w14:textId="195575CD"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583</w:t>
            </w:r>
          </w:p>
        </w:tc>
        <w:tc>
          <w:tcPr>
            <w:tcW w:w="990" w:type="dxa"/>
            <w:vAlign w:val="center"/>
          </w:tcPr>
          <w:p w14:paraId="50E42630" w14:textId="1B7613D2" w:rsidR="001306BB" w:rsidRPr="004C48ED" w:rsidRDefault="6E6FF81F"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760</w:t>
            </w:r>
          </w:p>
        </w:tc>
        <w:tc>
          <w:tcPr>
            <w:tcW w:w="900" w:type="dxa"/>
            <w:vAlign w:val="center"/>
          </w:tcPr>
          <w:p w14:paraId="5B99D54E" w14:textId="1C503BF1" w:rsidR="001306BB" w:rsidRPr="004C48ED" w:rsidRDefault="2504D837"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86.</w:t>
            </w:r>
            <w:r w:rsidR="024D23BD" w:rsidRPr="33260AE1">
              <w:rPr>
                <w:rFonts w:ascii="Calibri" w:hAnsi="Calibri" w:cs="Calibri"/>
                <w:color w:val="000000" w:themeColor="text1"/>
                <w:sz w:val="20"/>
                <w:szCs w:val="20"/>
              </w:rPr>
              <w:t>6%</w:t>
            </w:r>
          </w:p>
        </w:tc>
        <w:tc>
          <w:tcPr>
            <w:tcW w:w="1316" w:type="dxa"/>
            <w:vAlign w:val="center"/>
          </w:tcPr>
          <w:p w14:paraId="3798F152" w14:textId="63CFE5F6" w:rsidR="001306BB" w:rsidRPr="004C48ED" w:rsidRDefault="74CB383E"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3CF80E07" w14:textId="77777777" w:rsidTr="33260AE1">
        <w:trPr>
          <w:cantSplit/>
          <w:trHeight w:val="144"/>
          <w:jc w:val="center"/>
        </w:trPr>
        <w:tc>
          <w:tcPr>
            <w:tcW w:w="2245" w:type="dxa"/>
            <w:vAlign w:val="center"/>
          </w:tcPr>
          <w:p w14:paraId="7426B923" w14:textId="6B2C28DE" w:rsidR="001306BB" w:rsidRPr="003528E8" w:rsidRDefault="6E6FF81F" w:rsidP="39A084BD">
            <w:pPr>
              <w:spacing w:before="40" w:after="40"/>
              <w:jc w:val="center"/>
              <w:rPr>
                <w:color w:val="000000"/>
                <w:sz w:val="20"/>
                <w:szCs w:val="20"/>
              </w:rPr>
            </w:pPr>
            <w:r w:rsidRPr="39A084BD">
              <w:rPr>
                <w:color w:val="000000" w:themeColor="text1"/>
                <w:sz w:val="20"/>
                <w:szCs w:val="20"/>
              </w:rPr>
              <w:t>Bluff Creek</w:t>
            </w:r>
          </w:p>
        </w:tc>
        <w:tc>
          <w:tcPr>
            <w:tcW w:w="1555" w:type="dxa"/>
            <w:vAlign w:val="center"/>
          </w:tcPr>
          <w:p w14:paraId="0C99745F" w14:textId="06393696" w:rsidR="001306BB" w:rsidRPr="003528E8" w:rsidRDefault="6E6FF81F" w:rsidP="39A084BD">
            <w:pPr>
              <w:spacing w:before="40" w:after="40"/>
              <w:jc w:val="center"/>
              <w:rPr>
                <w:color w:val="000000"/>
                <w:sz w:val="20"/>
                <w:szCs w:val="20"/>
              </w:rPr>
            </w:pPr>
            <w:r w:rsidRPr="39A084BD">
              <w:rPr>
                <w:color w:val="000000" w:themeColor="text1"/>
                <w:sz w:val="20"/>
                <w:szCs w:val="20"/>
              </w:rPr>
              <w:t>111302090205</w:t>
            </w:r>
          </w:p>
        </w:tc>
        <w:tc>
          <w:tcPr>
            <w:tcW w:w="1080" w:type="dxa"/>
            <w:vAlign w:val="center"/>
          </w:tcPr>
          <w:p w14:paraId="76120F57" w14:textId="72622BBB"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459</w:t>
            </w:r>
          </w:p>
        </w:tc>
        <w:tc>
          <w:tcPr>
            <w:tcW w:w="900" w:type="dxa"/>
            <w:vAlign w:val="center"/>
          </w:tcPr>
          <w:p w14:paraId="2DE36A9A" w14:textId="0E389833"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152</w:t>
            </w:r>
          </w:p>
        </w:tc>
        <w:tc>
          <w:tcPr>
            <w:tcW w:w="990" w:type="dxa"/>
            <w:vAlign w:val="center"/>
          </w:tcPr>
          <w:p w14:paraId="087D624D" w14:textId="153DE5AD"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307</w:t>
            </w:r>
          </w:p>
        </w:tc>
        <w:tc>
          <w:tcPr>
            <w:tcW w:w="900" w:type="dxa"/>
            <w:vAlign w:val="center"/>
          </w:tcPr>
          <w:p w14:paraId="4D30DAF8" w14:textId="3AEF138B"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66.</w:t>
            </w:r>
            <w:r w:rsidR="1AEB0EC6" w:rsidRPr="33260AE1">
              <w:rPr>
                <w:rFonts w:ascii="Calibri" w:hAnsi="Calibri" w:cs="Calibri"/>
                <w:color w:val="000000" w:themeColor="text1"/>
                <w:sz w:val="20"/>
                <w:szCs w:val="20"/>
              </w:rPr>
              <w:t>9%</w:t>
            </w:r>
          </w:p>
        </w:tc>
        <w:tc>
          <w:tcPr>
            <w:tcW w:w="1316" w:type="dxa"/>
            <w:vAlign w:val="center"/>
          </w:tcPr>
          <w:p w14:paraId="664D425E" w14:textId="2BD42733"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3C8400D0" w14:textId="77777777" w:rsidTr="33260AE1">
        <w:trPr>
          <w:cantSplit/>
          <w:trHeight w:val="144"/>
          <w:jc w:val="center"/>
        </w:trPr>
        <w:tc>
          <w:tcPr>
            <w:tcW w:w="2245" w:type="dxa"/>
            <w:vAlign w:val="center"/>
          </w:tcPr>
          <w:p w14:paraId="133F0261" w14:textId="151DF9C3" w:rsidR="001306BB" w:rsidRPr="003528E8" w:rsidRDefault="544B1BBA" w:rsidP="39A084BD">
            <w:pPr>
              <w:spacing w:before="40" w:after="40"/>
              <w:jc w:val="center"/>
              <w:rPr>
                <w:color w:val="000000"/>
                <w:sz w:val="20"/>
                <w:szCs w:val="20"/>
              </w:rPr>
            </w:pPr>
            <w:r w:rsidRPr="39A084BD">
              <w:rPr>
                <w:color w:val="000000" w:themeColor="text1"/>
                <w:sz w:val="20"/>
                <w:szCs w:val="20"/>
              </w:rPr>
              <w:t>Upper Onion Creek</w:t>
            </w:r>
          </w:p>
        </w:tc>
        <w:tc>
          <w:tcPr>
            <w:tcW w:w="1555" w:type="dxa"/>
            <w:vAlign w:val="center"/>
          </w:tcPr>
          <w:p w14:paraId="734B02ED" w14:textId="7009C805" w:rsidR="001306BB" w:rsidRPr="003528E8" w:rsidRDefault="544B1BBA" w:rsidP="39A084BD">
            <w:pPr>
              <w:spacing w:before="40" w:after="40"/>
              <w:jc w:val="center"/>
              <w:rPr>
                <w:color w:val="000000"/>
                <w:sz w:val="20"/>
                <w:szCs w:val="20"/>
              </w:rPr>
            </w:pPr>
            <w:r w:rsidRPr="39A084BD">
              <w:rPr>
                <w:color w:val="000000" w:themeColor="text1"/>
                <w:sz w:val="20"/>
                <w:szCs w:val="20"/>
              </w:rPr>
              <w:t>111302090206</w:t>
            </w:r>
          </w:p>
        </w:tc>
        <w:tc>
          <w:tcPr>
            <w:tcW w:w="1080" w:type="dxa"/>
            <w:vAlign w:val="center"/>
          </w:tcPr>
          <w:p w14:paraId="1FBC2713" w14:textId="3BC5F2E5"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996</w:t>
            </w:r>
          </w:p>
        </w:tc>
        <w:tc>
          <w:tcPr>
            <w:tcW w:w="900" w:type="dxa"/>
            <w:vAlign w:val="center"/>
          </w:tcPr>
          <w:p w14:paraId="1033C9D0" w14:textId="1A10DA73"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437</w:t>
            </w:r>
          </w:p>
        </w:tc>
        <w:tc>
          <w:tcPr>
            <w:tcW w:w="990" w:type="dxa"/>
            <w:vAlign w:val="center"/>
          </w:tcPr>
          <w:p w14:paraId="2DD1F619" w14:textId="74F134D7"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559</w:t>
            </w:r>
          </w:p>
        </w:tc>
        <w:tc>
          <w:tcPr>
            <w:tcW w:w="900" w:type="dxa"/>
            <w:vAlign w:val="center"/>
          </w:tcPr>
          <w:p w14:paraId="6ADAE623" w14:textId="1FCB52FA"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91.</w:t>
            </w:r>
            <w:r w:rsidR="387B1BAA" w:rsidRPr="33260AE1">
              <w:rPr>
                <w:rFonts w:ascii="Calibri" w:hAnsi="Calibri" w:cs="Calibri"/>
                <w:color w:val="000000" w:themeColor="text1"/>
                <w:sz w:val="20"/>
                <w:szCs w:val="20"/>
              </w:rPr>
              <w:t>3%</w:t>
            </w:r>
          </w:p>
        </w:tc>
        <w:tc>
          <w:tcPr>
            <w:tcW w:w="1316" w:type="dxa"/>
            <w:vAlign w:val="center"/>
          </w:tcPr>
          <w:p w14:paraId="6ABBAA5F" w14:textId="0ABA23D9" w:rsidR="001306BB" w:rsidRPr="004C48ED" w:rsidRDefault="7AF025C4"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3CC07FDB" w14:textId="77777777" w:rsidTr="33260AE1">
        <w:trPr>
          <w:cantSplit/>
          <w:trHeight w:val="144"/>
          <w:jc w:val="center"/>
        </w:trPr>
        <w:tc>
          <w:tcPr>
            <w:tcW w:w="2245" w:type="dxa"/>
            <w:vAlign w:val="center"/>
          </w:tcPr>
          <w:p w14:paraId="2F200088" w14:textId="6FAA6187" w:rsidR="001306BB" w:rsidRPr="003528E8" w:rsidRDefault="544B1BBA" w:rsidP="39A084BD">
            <w:pPr>
              <w:spacing w:before="40" w:after="40"/>
              <w:jc w:val="center"/>
              <w:rPr>
                <w:color w:val="000000"/>
                <w:sz w:val="20"/>
                <w:szCs w:val="20"/>
              </w:rPr>
            </w:pPr>
            <w:r w:rsidRPr="39A084BD">
              <w:rPr>
                <w:color w:val="000000" w:themeColor="text1"/>
                <w:sz w:val="20"/>
                <w:szCs w:val="20"/>
              </w:rPr>
              <w:t>Lower Onion Creek</w:t>
            </w:r>
          </w:p>
        </w:tc>
        <w:tc>
          <w:tcPr>
            <w:tcW w:w="1555" w:type="dxa"/>
            <w:vAlign w:val="center"/>
          </w:tcPr>
          <w:p w14:paraId="79C13A7E" w14:textId="7E2052F6" w:rsidR="001306BB" w:rsidRPr="003528E8" w:rsidRDefault="544B1BBA" w:rsidP="39A084BD">
            <w:pPr>
              <w:spacing w:before="40" w:after="40"/>
              <w:jc w:val="center"/>
              <w:rPr>
                <w:color w:val="000000"/>
                <w:sz w:val="20"/>
                <w:szCs w:val="20"/>
              </w:rPr>
            </w:pPr>
            <w:r w:rsidRPr="39A084BD">
              <w:rPr>
                <w:color w:val="000000" w:themeColor="text1"/>
                <w:sz w:val="20"/>
                <w:szCs w:val="20"/>
              </w:rPr>
              <w:t>111302090207</w:t>
            </w:r>
          </w:p>
        </w:tc>
        <w:tc>
          <w:tcPr>
            <w:tcW w:w="1080" w:type="dxa"/>
            <w:vAlign w:val="center"/>
          </w:tcPr>
          <w:p w14:paraId="04EDF2DB" w14:textId="1D699977"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211</w:t>
            </w:r>
          </w:p>
        </w:tc>
        <w:tc>
          <w:tcPr>
            <w:tcW w:w="900" w:type="dxa"/>
            <w:vAlign w:val="center"/>
          </w:tcPr>
          <w:p w14:paraId="378A716F" w14:textId="432D93CC"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625</w:t>
            </w:r>
          </w:p>
        </w:tc>
        <w:tc>
          <w:tcPr>
            <w:tcW w:w="990" w:type="dxa"/>
            <w:vAlign w:val="center"/>
          </w:tcPr>
          <w:p w14:paraId="552E79CD" w14:textId="5F5414EE"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586</w:t>
            </w:r>
          </w:p>
        </w:tc>
        <w:tc>
          <w:tcPr>
            <w:tcW w:w="900" w:type="dxa"/>
            <w:vAlign w:val="center"/>
          </w:tcPr>
          <w:p w14:paraId="73039C70" w14:textId="6F0E9908"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80.5</w:t>
            </w:r>
            <w:r w:rsidR="1BEBE8E9" w:rsidRPr="33260AE1">
              <w:rPr>
                <w:rFonts w:ascii="Calibri" w:hAnsi="Calibri" w:cs="Calibri"/>
                <w:color w:val="000000" w:themeColor="text1"/>
                <w:sz w:val="20"/>
                <w:szCs w:val="20"/>
              </w:rPr>
              <w:t>%</w:t>
            </w:r>
          </w:p>
        </w:tc>
        <w:tc>
          <w:tcPr>
            <w:tcW w:w="1316" w:type="dxa"/>
            <w:vAlign w:val="center"/>
          </w:tcPr>
          <w:p w14:paraId="6C957543" w14:textId="20793D90"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63A6734D" w14:textId="77777777" w:rsidTr="33260AE1">
        <w:trPr>
          <w:cantSplit/>
          <w:trHeight w:val="144"/>
          <w:jc w:val="center"/>
        </w:trPr>
        <w:tc>
          <w:tcPr>
            <w:tcW w:w="2245" w:type="dxa"/>
            <w:vAlign w:val="center"/>
          </w:tcPr>
          <w:p w14:paraId="3FF5B96B" w14:textId="5C3F6DD3" w:rsidR="001306BB" w:rsidRPr="003528E8" w:rsidRDefault="544B1BBA" w:rsidP="39A084BD">
            <w:pPr>
              <w:spacing w:before="40" w:after="40"/>
              <w:jc w:val="center"/>
              <w:rPr>
                <w:color w:val="000000"/>
                <w:sz w:val="20"/>
                <w:szCs w:val="20"/>
              </w:rPr>
            </w:pPr>
            <w:r w:rsidRPr="39A084BD">
              <w:rPr>
                <w:color w:val="000000" w:themeColor="text1"/>
                <w:sz w:val="20"/>
                <w:szCs w:val="20"/>
              </w:rPr>
              <w:t>Scotland Lake-Little Wichita River</w:t>
            </w:r>
          </w:p>
        </w:tc>
        <w:tc>
          <w:tcPr>
            <w:tcW w:w="1555" w:type="dxa"/>
            <w:vAlign w:val="center"/>
          </w:tcPr>
          <w:p w14:paraId="50D714F0" w14:textId="016DD45B" w:rsidR="001306BB" w:rsidRPr="003528E8" w:rsidRDefault="544B1BBA" w:rsidP="39A084BD">
            <w:pPr>
              <w:spacing w:before="40" w:after="40"/>
              <w:jc w:val="center"/>
              <w:rPr>
                <w:color w:val="000000"/>
                <w:sz w:val="20"/>
                <w:szCs w:val="20"/>
              </w:rPr>
            </w:pPr>
            <w:r w:rsidRPr="39A084BD">
              <w:rPr>
                <w:color w:val="000000" w:themeColor="text1"/>
                <w:sz w:val="20"/>
                <w:szCs w:val="20"/>
              </w:rPr>
              <w:t>111302090208</w:t>
            </w:r>
          </w:p>
        </w:tc>
        <w:tc>
          <w:tcPr>
            <w:tcW w:w="1080" w:type="dxa"/>
            <w:vAlign w:val="center"/>
          </w:tcPr>
          <w:p w14:paraId="664B1792" w14:textId="3DC1BBF8"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446</w:t>
            </w:r>
          </w:p>
        </w:tc>
        <w:tc>
          <w:tcPr>
            <w:tcW w:w="900" w:type="dxa"/>
            <w:vAlign w:val="center"/>
          </w:tcPr>
          <w:p w14:paraId="69D43AD1" w14:textId="11C6FF9E"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018</w:t>
            </w:r>
          </w:p>
        </w:tc>
        <w:tc>
          <w:tcPr>
            <w:tcW w:w="990" w:type="dxa"/>
            <w:vAlign w:val="center"/>
          </w:tcPr>
          <w:p w14:paraId="0DE14AA8" w14:textId="35348D4B"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428</w:t>
            </w:r>
          </w:p>
        </w:tc>
        <w:tc>
          <w:tcPr>
            <w:tcW w:w="900" w:type="dxa"/>
            <w:vAlign w:val="center"/>
          </w:tcPr>
          <w:p w14:paraId="16F9C3A2" w14:textId="5C92D869"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77.1</w:t>
            </w:r>
            <w:r w:rsidR="28801C75" w:rsidRPr="33260AE1">
              <w:rPr>
                <w:rFonts w:ascii="Calibri" w:hAnsi="Calibri" w:cs="Calibri"/>
                <w:color w:val="000000" w:themeColor="text1"/>
                <w:sz w:val="20"/>
                <w:szCs w:val="20"/>
              </w:rPr>
              <w:t>%</w:t>
            </w:r>
          </w:p>
        </w:tc>
        <w:tc>
          <w:tcPr>
            <w:tcW w:w="1316" w:type="dxa"/>
            <w:vAlign w:val="center"/>
          </w:tcPr>
          <w:p w14:paraId="06D2E4F6" w14:textId="6658FA51"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5258ABAF" w14:textId="77777777" w:rsidTr="33260AE1">
        <w:trPr>
          <w:cantSplit/>
          <w:trHeight w:val="144"/>
          <w:jc w:val="center"/>
        </w:trPr>
        <w:tc>
          <w:tcPr>
            <w:tcW w:w="2245" w:type="dxa"/>
            <w:vAlign w:val="center"/>
          </w:tcPr>
          <w:p w14:paraId="03A24B2F" w14:textId="6F2F5CAE" w:rsidR="001306BB" w:rsidRPr="003528E8" w:rsidRDefault="544B1BBA" w:rsidP="39A084BD">
            <w:pPr>
              <w:spacing w:before="40" w:after="40"/>
              <w:jc w:val="center"/>
              <w:rPr>
                <w:color w:val="000000"/>
                <w:sz w:val="20"/>
                <w:szCs w:val="20"/>
              </w:rPr>
            </w:pPr>
            <w:r w:rsidRPr="39A084BD">
              <w:rPr>
                <w:color w:val="000000" w:themeColor="text1"/>
                <w:sz w:val="20"/>
                <w:szCs w:val="20"/>
              </w:rPr>
              <w:t>West Little Post Oak Creek</w:t>
            </w:r>
          </w:p>
        </w:tc>
        <w:tc>
          <w:tcPr>
            <w:tcW w:w="1555" w:type="dxa"/>
            <w:vAlign w:val="center"/>
          </w:tcPr>
          <w:p w14:paraId="042B075F" w14:textId="22BB790F" w:rsidR="001306BB" w:rsidRPr="003528E8" w:rsidRDefault="544B1BBA" w:rsidP="39A084BD">
            <w:pPr>
              <w:spacing w:before="40" w:after="40"/>
              <w:jc w:val="center"/>
              <w:rPr>
                <w:color w:val="000000"/>
                <w:sz w:val="20"/>
                <w:szCs w:val="20"/>
              </w:rPr>
            </w:pPr>
            <w:r w:rsidRPr="39A084BD">
              <w:rPr>
                <w:color w:val="000000" w:themeColor="text1"/>
                <w:sz w:val="20"/>
                <w:szCs w:val="20"/>
              </w:rPr>
              <w:t>111302090301</w:t>
            </w:r>
          </w:p>
        </w:tc>
        <w:tc>
          <w:tcPr>
            <w:tcW w:w="1080" w:type="dxa"/>
            <w:vAlign w:val="center"/>
          </w:tcPr>
          <w:p w14:paraId="01C66AF5" w14:textId="150C7B11"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895</w:t>
            </w:r>
          </w:p>
        </w:tc>
        <w:tc>
          <w:tcPr>
            <w:tcW w:w="900" w:type="dxa"/>
            <w:vAlign w:val="center"/>
          </w:tcPr>
          <w:p w14:paraId="3401E942" w14:textId="6E72D19B"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54</w:t>
            </w:r>
          </w:p>
        </w:tc>
        <w:tc>
          <w:tcPr>
            <w:tcW w:w="990" w:type="dxa"/>
            <w:vAlign w:val="center"/>
          </w:tcPr>
          <w:p w14:paraId="485E61EB" w14:textId="35BD5316"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841</w:t>
            </w:r>
          </w:p>
        </w:tc>
        <w:tc>
          <w:tcPr>
            <w:tcW w:w="900" w:type="dxa"/>
            <w:vAlign w:val="center"/>
          </w:tcPr>
          <w:p w14:paraId="67DF5627" w14:textId="69037910"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98.6</w:t>
            </w:r>
            <w:r w:rsidR="61F61A63" w:rsidRPr="33260AE1">
              <w:rPr>
                <w:rFonts w:ascii="Calibri" w:hAnsi="Calibri" w:cs="Calibri"/>
                <w:color w:val="000000" w:themeColor="text1"/>
                <w:sz w:val="20"/>
                <w:szCs w:val="20"/>
              </w:rPr>
              <w:t>%</w:t>
            </w:r>
          </w:p>
        </w:tc>
        <w:tc>
          <w:tcPr>
            <w:tcW w:w="1316" w:type="dxa"/>
            <w:vAlign w:val="center"/>
          </w:tcPr>
          <w:p w14:paraId="7DF8F194" w14:textId="2E93C56F"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Yes</w:t>
            </w:r>
          </w:p>
        </w:tc>
      </w:tr>
      <w:tr w:rsidR="001306BB" w:rsidRPr="004C48ED" w14:paraId="057AFFEF" w14:textId="77777777" w:rsidTr="33260AE1">
        <w:trPr>
          <w:cantSplit/>
          <w:trHeight w:val="144"/>
          <w:jc w:val="center"/>
        </w:trPr>
        <w:tc>
          <w:tcPr>
            <w:tcW w:w="2245" w:type="dxa"/>
            <w:vAlign w:val="center"/>
          </w:tcPr>
          <w:p w14:paraId="2EBF2839" w14:textId="77291E5C" w:rsidR="001306BB" w:rsidRPr="003528E8" w:rsidRDefault="544B1BBA" w:rsidP="39A084BD">
            <w:pPr>
              <w:spacing w:before="40" w:after="40"/>
              <w:jc w:val="center"/>
              <w:rPr>
                <w:color w:val="000000"/>
                <w:sz w:val="20"/>
                <w:szCs w:val="20"/>
              </w:rPr>
            </w:pPr>
            <w:r w:rsidRPr="39A084BD">
              <w:rPr>
                <w:color w:val="000000" w:themeColor="text1"/>
                <w:sz w:val="20"/>
                <w:szCs w:val="20"/>
              </w:rPr>
              <w:lastRenderedPageBreak/>
              <w:t>East Little Post Oak Creek</w:t>
            </w:r>
          </w:p>
        </w:tc>
        <w:tc>
          <w:tcPr>
            <w:tcW w:w="1555" w:type="dxa"/>
            <w:vAlign w:val="center"/>
          </w:tcPr>
          <w:p w14:paraId="7676EFC4" w14:textId="62299F38" w:rsidR="001306BB" w:rsidRPr="003528E8" w:rsidRDefault="544B1BBA" w:rsidP="39A084BD">
            <w:pPr>
              <w:spacing w:before="40" w:after="40"/>
              <w:jc w:val="center"/>
              <w:rPr>
                <w:color w:val="000000"/>
                <w:sz w:val="20"/>
                <w:szCs w:val="20"/>
              </w:rPr>
            </w:pPr>
            <w:r w:rsidRPr="39A084BD">
              <w:rPr>
                <w:color w:val="000000" w:themeColor="text1"/>
                <w:sz w:val="20"/>
                <w:szCs w:val="20"/>
              </w:rPr>
              <w:t>111302090302</w:t>
            </w:r>
          </w:p>
        </w:tc>
        <w:tc>
          <w:tcPr>
            <w:tcW w:w="1080" w:type="dxa"/>
            <w:vAlign w:val="center"/>
          </w:tcPr>
          <w:p w14:paraId="4BD922F8" w14:textId="49ADA300"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384</w:t>
            </w:r>
          </w:p>
        </w:tc>
        <w:tc>
          <w:tcPr>
            <w:tcW w:w="900" w:type="dxa"/>
            <w:vAlign w:val="center"/>
          </w:tcPr>
          <w:p w14:paraId="641F6C2B" w14:textId="25AB3483"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0</w:t>
            </w:r>
          </w:p>
        </w:tc>
        <w:tc>
          <w:tcPr>
            <w:tcW w:w="990" w:type="dxa"/>
            <w:vAlign w:val="center"/>
          </w:tcPr>
          <w:p w14:paraId="248592ED" w14:textId="419A06E5"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384</w:t>
            </w:r>
          </w:p>
        </w:tc>
        <w:tc>
          <w:tcPr>
            <w:tcW w:w="900" w:type="dxa"/>
            <w:vAlign w:val="center"/>
          </w:tcPr>
          <w:p w14:paraId="336257C1" w14:textId="21D805C2"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100</w:t>
            </w:r>
            <w:r w:rsidR="3B220F6E" w:rsidRPr="33260AE1">
              <w:rPr>
                <w:rFonts w:ascii="Calibri" w:hAnsi="Calibri" w:cs="Calibri"/>
                <w:color w:val="000000" w:themeColor="text1"/>
                <w:sz w:val="20"/>
                <w:szCs w:val="20"/>
              </w:rPr>
              <w:t>.0%</w:t>
            </w:r>
          </w:p>
        </w:tc>
        <w:tc>
          <w:tcPr>
            <w:tcW w:w="1316" w:type="dxa"/>
            <w:vAlign w:val="center"/>
          </w:tcPr>
          <w:p w14:paraId="5ECD4FCB" w14:textId="5621BBAB"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Yes</w:t>
            </w:r>
          </w:p>
        </w:tc>
      </w:tr>
      <w:tr w:rsidR="001306BB" w:rsidRPr="004C48ED" w14:paraId="0BD5B9F4" w14:textId="77777777" w:rsidTr="33260AE1">
        <w:trPr>
          <w:cantSplit/>
          <w:trHeight w:val="144"/>
          <w:jc w:val="center"/>
        </w:trPr>
        <w:tc>
          <w:tcPr>
            <w:tcW w:w="2245" w:type="dxa"/>
            <w:vAlign w:val="center"/>
          </w:tcPr>
          <w:p w14:paraId="5AB9177D" w14:textId="0EA852A3" w:rsidR="001306BB" w:rsidRPr="003528E8" w:rsidRDefault="544B1BBA" w:rsidP="39A084BD">
            <w:pPr>
              <w:spacing w:before="40" w:after="40"/>
              <w:jc w:val="center"/>
              <w:rPr>
                <w:color w:val="000000"/>
                <w:sz w:val="20"/>
                <w:szCs w:val="20"/>
              </w:rPr>
            </w:pPr>
            <w:r w:rsidRPr="39A084BD">
              <w:rPr>
                <w:color w:val="000000" w:themeColor="text1"/>
                <w:sz w:val="20"/>
                <w:szCs w:val="20"/>
              </w:rPr>
              <w:t>Lake Arrowhead</w:t>
            </w:r>
          </w:p>
        </w:tc>
        <w:tc>
          <w:tcPr>
            <w:tcW w:w="1555" w:type="dxa"/>
            <w:vAlign w:val="center"/>
          </w:tcPr>
          <w:p w14:paraId="09C701F0" w14:textId="1BBFF450" w:rsidR="001306BB" w:rsidRPr="003528E8" w:rsidRDefault="544B1BBA" w:rsidP="39A084BD">
            <w:pPr>
              <w:spacing w:before="40" w:after="40"/>
              <w:jc w:val="center"/>
              <w:rPr>
                <w:color w:val="000000"/>
                <w:sz w:val="20"/>
                <w:szCs w:val="20"/>
              </w:rPr>
            </w:pPr>
            <w:r w:rsidRPr="39A084BD">
              <w:rPr>
                <w:color w:val="000000" w:themeColor="text1"/>
                <w:sz w:val="20"/>
                <w:szCs w:val="20"/>
              </w:rPr>
              <w:t>111302090304</w:t>
            </w:r>
          </w:p>
        </w:tc>
        <w:tc>
          <w:tcPr>
            <w:tcW w:w="1080" w:type="dxa"/>
            <w:vAlign w:val="center"/>
          </w:tcPr>
          <w:p w14:paraId="32A1FA67" w14:textId="4C18DEF4"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545</w:t>
            </w:r>
          </w:p>
        </w:tc>
        <w:tc>
          <w:tcPr>
            <w:tcW w:w="900" w:type="dxa"/>
            <w:vAlign w:val="center"/>
          </w:tcPr>
          <w:p w14:paraId="0B100D53" w14:textId="257239EC"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13</w:t>
            </w:r>
          </w:p>
        </w:tc>
        <w:tc>
          <w:tcPr>
            <w:tcW w:w="990" w:type="dxa"/>
            <w:vAlign w:val="center"/>
          </w:tcPr>
          <w:p w14:paraId="01DBDCB5" w14:textId="750C4A3C"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532</w:t>
            </w:r>
          </w:p>
        </w:tc>
        <w:tc>
          <w:tcPr>
            <w:tcW w:w="900" w:type="dxa"/>
            <w:vAlign w:val="center"/>
          </w:tcPr>
          <w:p w14:paraId="6AAEBE07" w14:textId="7BD4C2F0"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97.6</w:t>
            </w:r>
            <w:r w:rsidR="5E872DFD" w:rsidRPr="33260AE1">
              <w:rPr>
                <w:rFonts w:ascii="Calibri" w:hAnsi="Calibri" w:cs="Calibri"/>
                <w:color w:val="000000" w:themeColor="text1"/>
                <w:sz w:val="20"/>
                <w:szCs w:val="20"/>
              </w:rPr>
              <w:t>%</w:t>
            </w:r>
          </w:p>
        </w:tc>
        <w:tc>
          <w:tcPr>
            <w:tcW w:w="1316" w:type="dxa"/>
            <w:vAlign w:val="center"/>
          </w:tcPr>
          <w:p w14:paraId="4CBD0E2D" w14:textId="45D085F4"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Yes</w:t>
            </w:r>
          </w:p>
        </w:tc>
      </w:tr>
      <w:tr w:rsidR="001306BB" w:rsidRPr="004C48ED" w14:paraId="7A0EBEDE" w14:textId="77777777" w:rsidTr="33260AE1">
        <w:trPr>
          <w:cantSplit/>
          <w:trHeight w:val="144"/>
          <w:jc w:val="center"/>
        </w:trPr>
        <w:tc>
          <w:tcPr>
            <w:tcW w:w="2245" w:type="dxa"/>
            <w:vAlign w:val="center"/>
          </w:tcPr>
          <w:p w14:paraId="214B84CF" w14:textId="6C38D016" w:rsidR="001306BB" w:rsidRPr="003528E8" w:rsidRDefault="544B1BBA" w:rsidP="39A084BD">
            <w:pPr>
              <w:spacing w:before="40" w:after="40"/>
              <w:jc w:val="center"/>
              <w:rPr>
                <w:color w:val="000000"/>
                <w:sz w:val="20"/>
                <w:szCs w:val="20"/>
              </w:rPr>
            </w:pPr>
            <w:r w:rsidRPr="39A084BD">
              <w:rPr>
                <w:color w:val="000000" w:themeColor="text1"/>
                <w:sz w:val="20"/>
                <w:szCs w:val="20"/>
              </w:rPr>
              <w:t>Lower Lake Creek</w:t>
            </w:r>
          </w:p>
        </w:tc>
        <w:tc>
          <w:tcPr>
            <w:tcW w:w="1555" w:type="dxa"/>
            <w:vAlign w:val="center"/>
          </w:tcPr>
          <w:p w14:paraId="6932B165" w14:textId="32CB1322" w:rsidR="001306BB" w:rsidRPr="003528E8" w:rsidRDefault="544B1BBA" w:rsidP="39A084BD">
            <w:pPr>
              <w:spacing w:before="40" w:after="40"/>
              <w:jc w:val="center"/>
              <w:rPr>
                <w:color w:val="000000"/>
                <w:sz w:val="20"/>
                <w:szCs w:val="20"/>
              </w:rPr>
            </w:pPr>
            <w:r w:rsidRPr="39A084BD">
              <w:rPr>
                <w:color w:val="000000" w:themeColor="text1"/>
                <w:sz w:val="20"/>
                <w:szCs w:val="20"/>
              </w:rPr>
              <w:t>111302090502</w:t>
            </w:r>
          </w:p>
        </w:tc>
        <w:tc>
          <w:tcPr>
            <w:tcW w:w="1080" w:type="dxa"/>
            <w:vAlign w:val="center"/>
          </w:tcPr>
          <w:p w14:paraId="58CC525F" w14:textId="707F76B6"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682</w:t>
            </w:r>
          </w:p>
        </w:tc>
        <w:tc>
          <w:tcPr>
            <w:tcW w:w="900" w:type="dxa"/>
            <w:vAlign w:val="center"/>
          </w:tcPr>
          <w:p w14:paraId="3180E8D2" w14:textId="268449AC"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142</w:t>
            </w:r>
          </w:p>
        </w:tc>
        <w:tc>
          <w:tcPr>
            <w:tcW w:w="990" w:type="dxa"/>
            <w:vAlign w:val="center"/>
          </w:tcPr>
          <w:p w14:paraId="39707FC1" w14:textId="7375E04F"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2</w:t>
            </w:r>
            <w:r w:rsidR="00B12CE8">
              <w:rPr>
                <w:rFonts w:ascii="Calibri" w:hAnsi="Calibri" w:cs="Calibri"/>
                <w:color w:val="000000" w:themeColor="text1"/>
                <w:sz w:val="20"/>
                <w:szCs w:val="20"/>
              </w:rPr>
              <w:t>,</w:t>
            </w:r>
            <w:r w:rsidRPr="39A084BD">
              <w:rPr>
                <w:rFonts w:ascii="Calibri" w:hAnsi="Calibri" w:cs="Calibri"/>
                <w:color w:val="000000" w:themeColor="text1"/>
                <w:sz w:val="20"/>
                <w:szCs w:val="20"/>
              </w:rPr>
              <w:t>540</w:t>
            </w:r>
          </w:p>
        </w:tc>
        <w:tc>
          <w:tcPr>
            <w:tcW w:w="900" w:type="dxa"/>
            <w:vAlign w:val="center"/>
          </w:tcPr>
          <w:p w14:paraId="2BE1E32F" w14:textId="27AD5010"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94.7</w:t>
            </w:r>
            <w:r w:rsidR="64EE9C50" w:rsidRPr="33260AE1">
              <w:rPr>
                <w:rFonts w:ascii="Calibri" w:hAnsi="Calibri" w:cs="Calibri"/>
                <w:color w:val="000000" w:themeColor="text1"/>
                <w:sz w:val="20"/>
                <w:szCs w:val="20"/>
              </w:rPr>
              <w:t>%</w:t>
            </w:r>
          </w:p>
        </w:tc>
        <w:tc>
          <w:tcPr>
            <w:tcW w:w="1316" w:type="dxa"/>
            <w:vAlign w:val="center"/>
          </w:tcPr>
          <w:p w14:paraId="13D55446" w14:textId="5406293C" w:rsidR="001306BB" w:rsidRPr="004C48ED" w:rsidRDefault="40F46175"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39EE6D99" w14:textId="77777777" w:rsidTr="33260AE1">
        <w:trPr>
          <w:cantSplit/>
          <w:trHeight w:val="144"/>
          <w:jc w:val="center"/>
        </w:trPr>
        <w:tc>
          <w:tcPr>
            <w:tcW w:w="2245" w:type="dxa"/>
            <w:vAlign w:val="center"/>
          </w:tcPr>
          <w:p w14:paraId="22BD48C1" w14:textId="47212B4E" w:rsidR="001306BB" w:rsidRPr="003528E8" w:rsidRDefault="544B1BBA" w:rsidP="39A084BD">
            <w:pPr>
              <w:spacing w:before="40" w:after="40"/>
              <w:jc w:val="center"/>
              <w:rPr>
                <w:color w:val="000000"/>
                <w:sz w:val="20"/>
                <w:szCs w:val="20"/>
              </w:rPr>
            </w:pPr>
            <w:r w:rsidRPr="39A084BD">
              <w:rPr>
                <w:color w:val="000000" w:themeColor="text1"/>
                <w:sz w:val="20"/>
                <w:szCs w:val="20"/>
              </w:rPr>
              <w:t>Headwaters Duck Creek</w:t>
            </w:r>
          </w:p>
        </w:tc>
        <w:tc>
          <w:tcPr>
            <w:tcW w:w="1555" w:type="dxa"/>
            <w:vAlign w:val="center"/>
          </w:tcPr>
          <w:p w14:paraId="529CE290" w14:textId="6A087EB2" w:rsidR="001306BB" w:rsidRPr="003528E8" w:rsidRDefault="544B1BBA" w:rsidP="39A084BD">
            <w:pPr>
              <w:spacing w:before="40" w:after="40"/>
              <w:jc w:val="center"/>
              <w:rPr>
                <w:color w:val="000000"/>
                <w:sz w:val="20"/>
                <w:szCs w:val="20"/>
              </w:rPr>
            </w:pPr>
            <w:r w:rsidRPr="39A084BD">
              <w:rPr>
                <w:color w:val="000000" w:themeColor="text1"/>
                <w:sz w:val="20"/>
                <w:szCs w:val="20"/>
              </w:rPr>
              <w:t>111302090503</w:t>
            </w:r>
          </w:p>
        </w:tc>
        <w:tc>
          <w:tcPr>
            <w:tcW w:w="1080" w:type="dxa"/>
            <w:vAlign w:val="center"/>
          </w:tcPr>
          <w:p w14:paraId="67AC8EF8" w14:textId="53EBB6E5"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407</w:t>
            </w:r>
          </w:p>
        </w:tc>
        <w:tc>
          <w:tcPr>
            <w:tcW w:w="900" w:type="dxa"/>
            <w:vAlign w:val="center"/>
          </w:tcPr>
          <w:p w14:paraId="61F5A612" w14:textId="7464FA9F"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61</w:t>
            </w:r>
          </w:p>
        </w:tc>
        <w:tc>
          <w:tcPr>
            <w:tcW w:w="990" w:type="dxa"/>
            <w:vAlign w:val="center"/>
          </w:tcPr>
          <w:p w14:paraId="27F0E28C" w14:textId="0D9B763A"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346</w:t>
            </w:r>
          </w:p>
        </w:tc>
        <w:tc>
          <w:tcPr>
            <w:tcW w:w="900" w:type="dxa"/>
            <w:vAlign w:val="center"/>
          </w:tcPr>
          <w:p w14:paraId="5F2FDED0" w14:textId="2FB11921"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85.0</w:t>
            </w:r>
            <w:r w:rsidR="1CC027A2" w:rsidRPr="33260AE1">
              <w:rPr>
                <w:rFonts w:ascii="Calibri" w:hAnsi="Calibri" w:cs="Calibri"/>
                <w:color w:val="000000" w:themeColor="text1"/>
                <w:sz w:val="20"/>
                <w:szCs w:val="20"/>
              </w:rPr>
              <w:t>%</w:t>
            </w:r>
          </w:p>
        </w:tc>
        <w:tc>
          <w:tcPr>
            <w:tcW w:w="1316" w:type="dxa"/>
            <w:vAlign w:val="center"/>
          </w:tcPr>
          <w:p w14:paraId="4A83B61E" w14:textId="46E26FFD" w:rsidR="001306BB" w:rsidRPr="004C48ED" w:rsidRDefault="5CEAB39D" w:rsidP="001306BB">
            <w:pPr>
              <w:spacing w:before="40" w:after="40"/>
              <w:jc w:val="center"/>
              <w:rPr>
                <w:rFonts w:ascii="Calibri" w:hAnsi="Calibri" w:cs="Calibri"/>
                <w:color w:val="000000"/>
                <w:sz w:val="20"/>
                <w:szCs w:val="20"/>
              </w:rPr>
            </w:pPr>
            <w:r w:rsidRPr="6038D73D">
              <w:rPr>
                <w:rFonts w:ascii="Calibri" w:hAnsi="Calibri" w:cs="Calibri"/>
                <w:color w:val="000000" w:themeColor="text1"/>
                <w:sz w:val="20"/>
                <w:szCs w:val="20"/>
              </w:rPr>
              <w:t>Yes</w:t>
            </w:r>
          </w:p>
        </w:tc>
      </w:tr>
      <w:tr w:rsidR="001306BB" w:rsidRPr="004C48ED" w14:paraId="0A29AA33" w14:textId="77777777" w:rsidTr="33260AE1">
        <w:trPr>
          <w:cantSplit/>
          <w:trHeight w:val="144"/>
          <w:jc w:val="center"/>
        </w:trPr>
        <w:tc>
          <w:tcPr>
            <w:tcW w:w="2245" w:type="dxa"/>
            <w:vAlign w:val="center"/>
          </w:tcPr>
          <w:p w14:paraId="0CA6573E" w14:textId="205E10C1" w:rsidR="001306BB" w:rsidRPr="003528E8" w:rsidRDefault="544B1BBA" w:rsidP="39A084BD">
            <w:pPr>
              <w:spacing w:before="40" w:after="40"/>
              <w:jc w:val="center"/>
              <w:rPr>
                <w:color w:val="000000"/>
                <w:sz w:val="20"/>
                <w:szCs w:val="20"/>
              </w:rPr>
            </w:pPr>
            <w:r w:rsidRPr="39A084BD">
              <w:rPr>
                <w:color w:val="000000" w:themeColor="text1"/>
                <w:sz w:val="20"/>
                <w:szCs w:val="20"/>
              </w:rPr>
              <w:t>Henrietta Lake-Little Wichita River</w:t>
            </w:r>
          </w:p>
        </w:tc>
        <w:tc>
          <w:tcPr>
            <w:tcW w:w="1555" w:type="dxa"/>
            <w:vAlign w:val="center"/>
          </w:tcPr>
          <w:p w14:paraId="646DAC1B" w14:textId="3971D17A" w:rsidR="001306BB" w:rsidRPr="003528E8" w:rsidRDefault="544B1BBA" w:rsidP="39A084BD">
            <w:pPr>
              <w:spacing w:before="40" w:after="40"/>
              <w:jc w:val="center"/>
              <w:rPr>
                <w:color w:val="000000"/>
                <w:sz w:val="20"/>
                <w:szCs w:val="20"/>
              </w:rPr>
            </w:pPr>
            <w:r w:rsidRPr="39A084BD">
              <w:rPr>
                <w:color w:val="000000" w:themeColor="text1"/>
                <w:sz w:val="20"/>
                <w:szCs w:val="20"/>
              </w:rPr>
              <w:t>111302090509</w:t>
            </w:r>
          </w:p>
        </w:tc>
        <w:tc>
          <w:tcPr>
            <w:tcW w:w="1080" w:type="dxa"/>
            <w:vAlign w:val="center"/>
          </w:tcPr>
          <w:p w14:paraId="5E707132" w14:textId="5A320D95"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50</w:t>
            </w:r>
          </w:p>
        </w:tc>
        <w:tc>
          <w:tcPr>
            <w:tcW w:w="900" w:type="dxa"/>
            <w:vAlign w:val="center"/>
          </w:tcPr>
          <w:p w14:paraId="1AB3642E" w14:textId="3EE68E36"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47</w:t>
            </w:r>
          </w:p>
        </w:tc>
        <w:tc>
          <w:tcPr>
            <w:tcW w:w="990" w:type="dxa"/>
            <w:vAlign w:val="center"/>
          </w:tcPr>
          <w:p w14:paraId="6F170A75" w14:textId="42F0B4C7"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3</w:t>
            </w:r>
          </w:p>
        </w:tc>
        <w:tc>
          <w:tcPr>
            <w:tcW w:w="900" w:type="dxa"/>
            <w:vAlign w:val="center"/>
          </w:tcPr>
          <w:p w14:paraId="61F90ADC" w14:textId="2DF4A4C9"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6</w:t>
            </w:r>
            <w:r w:rsidR="30493AF5" w:rsidRPr="33260AE1">
              <w:rPr>
                <w:rFonts w:ascii="Calibri" w:hAnsi="Calibri" w:cs="Calibri"/>
                <w:color w:val="000000" w:themeColor="text1"/>
                <w:sz w:val="20"/>
                <w:szCs w:val="20"/>
              </w:rPr>
              <w:t>.0%</w:t>
            </w:r>
          </w:p>
        </w:tc>
        <w:tc>
          <w:tcPr>
            <w:tcW w:w="1316" w:type="dxa"/>
            <w:vAlign w:val="center"/>
          </w:tcPr>
          <w:p w14:paraId="2A228A8A" w14:textId="39394447"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r w:rsidR="001306BB" w:rsidRPr="004C48ED" w14:paraId="0150736B" w14:textId="77777777" w:rsidTr="33260AE1">
        <w:trPr>
          <w:cantSplit/>
          <w:trHeight w:val="144"/>
          <w:jc w:val="center"/>
        </w:trPr>
        <w:tc>
          <w:tcPr>
            <w:tcW w:w="2245" w:type="dxa"/>
            <w:vAlign w:val="center"/>
          </w:tcPr>
          <w:p w14:paraId="7B7326BD" w14:textId="2CFD9DDF" w:rsidR="001306BB" w:rsidRPr="003528E8" w:rsidRDefault="544B1BBA" w:rsidP="39A084BD">
            <w:pPr>
              <w:spacing w:before="40" w:after="40"/>
              <w:jc w:val="center"/>
              <w:rPr>
                <w:color w:val="000000"/>
                <w:sz w:val="20"/>
                <w:szCs w:val="20"/>
              </w:rPr>
            </w:pPr>
            <w:r w:rsidRPr="39A084BD">
              <w:rPr>
                <w:color w:val="000000" w:themeColor="text1"/>
                <w:sz w:val="20"/>
                <w:szCs w:val="20"/>
              </w:rPr>
              <w:t>Maddox Lake-Little Wichita River</w:t>
            </w:r>
          </w:p>
        </w:tc>
        <w:tc>
          <w:tcPr>
            <w:tcW w:w="1555" w:type="dxa"/>
            <w:vAlign w:val="center"/>
          </w:tcPr>
          <w:p w14:paraId="0BA2140E" w14:textId="0AA912D5" w:rsidR="001306BB" w:rsidRPr="003528E8" w:rsidRDefault="544B1BBA" w:rsidP="39A084BD">
            <w:pPr>
              <w:spacing w:before="40" w:after="40"/>
              <w:jc w:val="center"/>
              <w:rPr>
                <w:color w:val="000000"/>
                <w:sz w:val="20"/>
                <w:szCs w:val="20"/>
              </w:rPr>
            </w:pPr>
            <w:r w:rsidRPr="39A084BD">
              <w:rPr>
                <w:color w:val="000000" w:themeColor="text1"/>
                <w:sz w:val="20"/>
                <w:szCs w:val="20"/>
              </w:rPr>
              <w:t>111302090510</w:t>
            </w:r>
          </w:p>
        </w:tc>
        <w:tc>
          <w:tcPr>
            <w:tcW w:w="1080" w:type="dxa"/>
            <w:vAlign w:val="center"/>
          </w:tcPr>
          <w:p w14:paraId="63E80612" w14:textId="2131CED7"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95</w:t>
            </w:r>
          </w:p>
        </w:tc>
        <w:tc>
          <w:tcPr>
            <w:tcW w:w="900" w:type="dxa"/>
            <w:vAlign w:val="center"/>
          </w:tcPr>
          <w:p w14:paraId="573DC817" w14:textId="7C5D4028"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95</w:t>
            </w:r>
          </w:p>
        </w:tc>
        <w:tc>
          <w:tcPr>
            <w:tcW w:w="990" w:type="dxa"/>
            <w:vAlign w:val="center"/>
          </w:tcPr>
          <w:p w14:paraId="7831F53E" w14:textId="68001BB1"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0</w:t>
            </w:r>
          </w:p>
        </w:tc>
        <w:tc>
          <w:tcPr>
            <w:tcW w:w="900" w:type="dxa"/>
            <w:vAlign w:val="center"/>
          </w:tcPr>
          <w:p w14:paraId="2F9A3207" w14:textId="1ACEBE33" w:rsidR="001306BB" w:rsidRPr="004C48ED" w:rsidRDefault="18C0AE7D" w:rsidP="001306BB">
            <w:pPr>
              <w:spacing w:before="40" w:after="40"/>
              <w:jc w:val="center"/>
              <w:rPr>
                <w:rFonts w:ascii="Calibri" w:hAnsi="Calibri" w:cs="Calibri"/>
                <w:color w:val="000000"/>
                <w:sz w:val="20"/>
                <w:szCs w:val="20"/>
              </w:rPr>
            </w:pPr>
            <w:r w:rsidRPr="33260AE1">
              <w:rPr>
                <w:rFonts w:ascii="Calibri" w:hAnsi="Calibri" w:cs="Calibri"/>
                <w:color w:val="000000" w:themeColor="text1"/>
                <w:sz w:val="20"/>
                <w:szCs w:val="20"/>
              </w:rPr>
              <w:t>0</w:t>
            </w:r>
            <w:r w:rsidR="0A7B8ABB" w:rsidRPr="33260AE1">
              <w:rPr>
                <w:rFonts w:ascii="Calibri" w:hAnsi="Calibri" w:cs="Calibri"/>
                <w:color w:val="000000" w:themeColor="text1"/>
                <w:sz w:val="20"/>
                <w:szCs w:val="20"/>
              </w:rPr>
              <w:t>.0%</w:t>
            </w:r>
          </w:p>
        </w:tc>
        <w:tc>
          <w:tcPr>
            <w:tcW w:w="1316" w:type="dxa"/>
            <w:vAlign w:val="center"/>
          </w:tcPr>
          <w:p w14:paraId="497DFC9A" w14:textId="73CEFFF0" w:rsidR="001306BB" w:rsidRPr="004C48ED" w:rsidRDefault="544B1BBA" w:rsidP="001306BB">
            <w:pPr>
              <w:spacing w:before="40" w:after="40"/>
              <w:jc w:val="center"/>
              <w:rPr>
                <w:rFonts w:ascii="Calibri" w:hAnsi="Calibri" w:cs="Calibri"/>
                <w:color w:val="000000"/>
                <w:sz w:val="20"/>
                <w:szCs w:val="20"/>
              </w:rPr>
            </w:pPr>
            <w:r w:rsidRPr="39A084BD">
              <w:rPr>
                <w:rFonts w:ascii="Calibri" w:hAnsi="Calibri" w:cs="Calibri"/>
                <w:color w:val="000000" w:themeColor="text1"/>
                <w:sz w:val="20"/>
                <w:szCs w:val="20"/>
              </w:rPr>
              <w:t>No</w:t>
            </w:r>
          </w:p>
        </w:tc>
      </w:tr>
    </w:tbl>
    <w:p w14:paraId="40ECB19E" w14:textId="683ACB34" w:rsidR="004813F3" w:rsidRDefault="004813F3" w:rsidP="004C48ED">
      <w:pPr>
        <w:pStyle w:val="Table-notes"/>
      </w:pPr>
    </w:p>
    <w:p w14:paraId="09712796" w14:textId="518C73A8" w:rsidR="004C48ED" w:rsidRDefault="003CD3AB" w:rsidP="33260AE1">
      <w:pPr>
        <w:keepNext/>
        <w:spacing w:before="240"/>
        <w:jc w:val="center"/>
      </w:pPr>
      <w:bookmarkStart w:id="159" w:name="_Ref112798417"/>
      <w:r>
        <w:rPr>
          <w:noProof/>
        </w:rPr>
        <w:drawing>
          <wp:inline distT="0" distB="0" distL="0" distR="0" wp14:anchorId="7B9604C6" wp14:editId="6D7C85FF">
            <wp:extent cx="5941361" cy="4591052"/>
            <wp:effectExtent l="19050" t="19050" r="21590" b="19050"/>
            <wp:docPr id="1042841781" name="Picture 104284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841781" name="Picture 104284178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1361" cy="4591052"/>
                    </a:xfrm>
                    <a:prstGeom prst="rect">
                      <a:avLst/>
                    </a:prstGeom>
                    <a:ln w="9525">
                      <a:solidFill>
                        <a:schemeClr val="tx1"/>
                      </a:solidFill>
                      <a:prstDash val="solid"/>
                    </a:ln>
                  </pic:spPr>
                </pic:pic>
              </a:graphicData>
            </a:graphic>
          </wp:inline>
        </w:drawing>
      </w:r>
    </w:p>
    <w:p w14:paraId="30F4F9AA" w14:textId="32886103" w:rsidR="00D01FDA" w:rsidRPr="00C0555A" w:rsidRDefault="00561DE4" w:rsidP="00561DE4">
      <w:pPr>
        <w:pStyle w:val="Caption"/>
        <w:jc w:val="center"/>
      </w:pPr>
      <w:bookmarkStart w:id="160" w:name="_Ref126142532"/>
      <w:bookmarkStart w:id="161" w:name="_Toc194602286"/>
      <w:r>
        <w:t xml:space="preserve">Figure </w:t>
      </w:r>
      <w:r w:rsidR="00A833B9">
        <w:fldChar w:fldCharType="begin"/>
      </w:r>
      <w:r w:rsidR="00A833B9">
        <w:instrText xml:space="preserve"> SEQ Figure \* ARABIC </w:instrText>
      </w:r>
      <w:r w:rsidR="00A833B9">
        <w:fldChar w:fldCharType="separate"/>
      </w:r>
      <w:r w:rsidR="00A833B9">
        <w:rPr>
          <w:noProof/>
        </w:rPr>
        <w:t>36</w:t>
      </w:r>
      <w:r w:rsidR="00A833B9">
        <w:rPr>
          <w:noProof/>
        </w:rPr>
        <w:fldChar w:fldCharType="end"/>
      </w:r>
      <w:bookmarkEnd w:id="159"/>
      <w:bookmarkEnd w:id="160"/>
      <w:r w:rsidR="00FA6FCD">
        <w:t>:</w:t>
      </w:r>
      <w:r w:rsidR="00FA6FCD" w:rsidRPr="00FA6FCD">
        <w:t xml:space="preserve"> </w:t>
      </w:r>
      <w:r w:rsidR="00FA6FCD" w:rsidRPr="00BD7038">
        <w:t>CNMS Validation Results</w:t>
      </w:r>
      <w:bookmarkEnd w:id="161"/>
    </w:p>
    <w:p w14:paraId="23D69F29" w14:textId="77777777" w:rsidR="002436B6" w:rsidRDefault="002436B6">
      <w:pPr>
        <w:rPr>
          <w:rFonts w:ascii="Franklin Gothic Medium Cond" w:eastAsia="Times New Roman" w:hAnsi="Franklin Gothic Medium Cond" w:cs="Times New Roman"/>
          <w:color w:val="2F5496"/>
          <w:kern w:val="28"/>
          <w:sz w:val="28"/>
          <w:szCs w:val="26"/>
        </w:rPr>
      </w:pPr>
      <w:bookmarkStart w:id="162" w:name="_Toc173347924"/>
      <w:r>
        <w:rPr>
          <w:b/>
        </w:rPr>
        <w:br w:type="page"/>
      </w:r>
    </w:p>
    <w:p w14:paraId="109876B8" w14:textId="1E6856CC" w:rsidR="00163B9A" w:rsidRPr="00957FCE" w:rsidRDefault="007F52FC" w:rsidP="00313810">
      <w:pPr>
        <w:pStyle w:val="Heading2"/>
      </w:pPr>
      <w:r>
        <w:rPr>
          <w:b w:val="0"/>
        </w:rPr>
        <w:lastRenderedPageBreak/>
        <w:t>Flood Risk Analysis</w:t>
      </w:r>
      <w:bookmarkEnd w:id="162"/>
    </w:p>
    <w:p w14:paraId="3528710A" w14:textId="759796FF" w:rsidR="00313810" w:rsidRDefault="00957FCE" w:rsidP="004C48ED">
      <w:pPr>
        <w:pStyle w:val="BodyText"/>
      </w:pPr>
      <w:r>
        <w:t xml:space="preserve">A flood risk analysis was performed for the </w:t>
      </w:r>
      <w:r w:rsidR="003809E2">
        <w:t>Little Wichita</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6159A56E" w14:textId="5E34C987" w:rsidR="00AC236C" w:rsidRDefault="00BB1E0F" w:rsidP="00101834">
      <w:pPr>
        <w:pStyle w:val="BodyText"/>
        <w:keepNext/>
        <w:rPr>
          <w:rFonts w:cs="Calibri"/>
          <w:lang w:val="en-US"/>
        </w:rPr>
      </w:pPr>
      <w:r w:rsidRPr="008A6B97">
        <w:rPr>
          <w:rFonts w:cs="Calibri"/>
          <w:lang w:val="en-US"/>
        </w:rPr>
        <w:t>Additional inputs for the analysis were as follows.</w:t>
      </w:r>
      <w:r w:rsidR="00AC236C" w:rsidRPr="008A6B97">
        <w:rPr>
          <w:rFonts w:cs="Calibri"/>
          <w:lang w:val="en-US"/>
        </w:rPr>
        <w:t xml:space="preserve"> </w:t>
      </w:r>
    </w:p>
    <w:p w14:paraId="472C490C" w14:textId="77777777" w:rsidR="00AC236C" w:rsidRPr="008A6B97" w:rsidRDefault="00AC236C" w:rsidP="004C48ED">
      <w:pPr>
        <w:pStyle w:val="Non-numbered-heading"/>
      </w:pPr>
      <w:r w:rsidRPr="008A6B97">
        <w:t>S_AOMI_Ar</w:t>
      </w:r>
    </w:p>
    <w:p w14:paraId="49965B4B" w14:textId="77777777" w:rsidR="008E4F1D" w:rsidRDefault="008E4F1D" w:rsidP="008E4F1D">
      <w:pPr>
        <w:spacing w:line="240" w:lineRule="auto"/>
      </w:pPr>
      <w:r>
        <w:rPr>
          <w:rFonts w:ascii="Calibri" w:hAnsi="Calibri" w:cs="Calibri"/>
          <w:color w:val="000000"/>
        </w:rPr>
        <w:t xml:space="preserve">AoMIs are Areas of Mitigation Interest. </w:t>
      </w:r>
      <w:r w:rsidRPr="008C7B4B">
        <w:rPr>
          <w:rFonts w:ascii="Calibri" w:hAnsi="Calibri" w:cs="Calibri"/>
          <w:color w:val="000000"/>
        </w:rPr>
        <w:t>This polygon feature class is intended to be used as a communication tool to direct users to areas that warrant further investigation or research for possible mitigation</w:t>
      </w:r>
      <w:r>
        <w:rPr>
          <w:rFonts w:ascii="Calibri" w:hAnsi="Calibri" w:cs="Calibri"/>
          <w:color w:val="000000"/>
        </w:rPr>
        <w:t xml:space="preserve">. </w:t>
      </w:r>
      <w:r w:rsidRPr="00D8431D">
        <w:rPr>
          <w:rFonts w:ascii="Calibri" w:hAnsi="Calibri" w:cs="Calibri"/>
          <w:color w:val="000000"/>
        </w:rPr>
        <w:t>The intent of this coverage area is to allow a visualization and depiction of areas that may be refined in future local, state, regional</w:t>
      </w:r>
      <w:r>
        <w:rPr>
          <w:rFonts w:ascii="Calibri" w:hAnsi="Calibri" w:cs="Calibri"/>
          <w:color w:val="000000"/>
        </w:rPr>
        <w:t>,</w:t>
      </w:r>
      <w:r w:rsidRPr="00D8431D">
        <w:rPr>
          <w:rFonts w:ascii="Calibri" w:hAnsi="Calibri" w:cs="Calibri"/>
          <w:color w:val="000000"/>
        </w:rPr>
        <w:t xml:space="preserve"> or federal modeling efforts.</w:t>
      </w:r>
      <w:r w:rsidRPr="00D8431D">
        <w:t xml:space="preserve"> </w:t>
      </w:r>
    </w:p>
    <w:p w14:paraId="28392F14" w14:textId="77777777" w:rsidR="008E4F1D" w:rsidRDefault="008E4F1D" w:rsidP="008E4F1D">
      <w:pPr>
        <w:spacing w:line="240" w:lineRule="auto"/>
      </w:pPr>
      <w:r>
        <w:t>Areas typically identified by this feature class include:</w:t>
      </w:r>
    </w:p>
    <w:p w14:paraId="34CFDC25" w14:textId="77777777" w:rsidR="008E4F1D" w:rsidRDefault="008E4F1D" w:rsidP="008E4F1D">
      <w:pPr>
        <w:pStyle w:val="ListParagraph"/>
        <w:numPr>
          <w:ilvl w:val="0"/>
          <w:numId w:val="50"/>
        </w:numPr>
        <w:spacing w:line="240" w:lineRule="auto"/>
        <w:rPr>
          <w:rFonts w:ascii="Calibri" w:hAnsi="Calibri" w:cs="Calibri"/>
        </w:rPr>
      </w:pPr>
      <w:r>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253D5507" w14:textId="08956A47" w:rsidR="008E4F1D" w:rsidRDefault="008E4F1D" w:rsidP="008E4F1D">
      <w:pPr>
        <w:pStyle w:val="ListParagraph"/>
        <w:numPr>
          <w:ilvl w:val="0"/>
          <w:numId w:val="50"/>
        </w:numPr>
        <w:spacing w:line="240" w:lineRule="auto"/>
        <w:rPr>
          <w:rFonts w:ascii="Calibri" w:hAnsi="Calibri" w:cs="Calibri"/>
        </w:rPr>
      </w:pPr>
      <w:r>
        <w:rPr>
          <w:rFonts w:ascii="Calibri" w:hAnsi="Calibri" w:cs="Calibri"/>
        </w:rPr>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3CF3C25D" w14:textId="4207B6C3" w:rsidR="008E4F1D" w:rsidRPr="000C0FAB" w:rsidRDefault="008E4F1D" w:rsidP="008E4F1D">
      <w:pPr>
        <w:pStyle w:val="ListParagraph"/>
        <w:numPr>
          <w:ilvl w:val="0"/>
          <w:numId w:val="50"/>
        </w:numPr>
        <w:spacing w:line="240" w:lineRule="auto"/>
        <w:rPr>
          <w:rFonts w:ascii="Calibri" w:hAnsi="Calibri" w:cs="Calibri"/>
        </w:rPr>
      </w:pPr>
      <w:r w:rsidRPr="00C742C5">
        <w:rPr>
          <w:rFonts w:cs="Calibri"/>
        </w:rPr>
        <w:t xml:space="preserve">Floodplain mapping tie-ins along the HUC-8 watershed boundary – Along the HUC-8 watershed boundaries where </w:t>
      </w:r>
      <w:r w:rsidR="008659B7">
        <w:rPr>
          <w:rFonts w:cs="Calibri"/>
        </w:rPr>
        <w:t>AtkinsRéalis</w:t>
      </w:r>
      <w:r w:rsidRPr="00C742C5">
        <w:rPr>
          <w:rFonts w:cs="Calibri"/>
        </w:rPr>
        <w:t xml:space="preserve"> completed BLE assessments for both watersheds, the floodplain mapping includes smooth tie-ins across the watershed boundaries. Along those HUC-8 watershed boundaries where </w:t>
      </w:r>
      <w:r w:rsidR="008659B7">
        <w:rPr>
          <w:rFonts w:cs="Calibri"/>
        </w:rPr>
        <w:t>AtkinsRéalis</w:t>
      </w:r>
      <w:r w:rsidRPr="00C742C5">
        <w:rPr>
          <w:rFonts w:cs="Calibri"/>
        </w:rPr>
        <w:t xml:space="preserve"> </w:t>
      </w:r>
      <w:r w:rsidRPr="00C742C5">
        <w:rPr>
          <w:rFonts w:cs="Calibri"/>
          <w:u w:val="single"/>
        </w:rPr>
        <w:t>did not</w:t>
      </w:r>
      <w:r w:rsidRPr="00C742C5">
        <w:rPr>
          <w:rFonts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 </w:t>
      </w:r>
    </w:p>
    <w:p w14:paraId="1D728075" w14:textId="4A769B45" w:rsidR="00C5703B" w:rsidRPr="008A6B97" w:rsidRDefault="00C5703B" w:rsidP="004C48ED">
      <w:pPr>
        <w:pStyle w:val="BodyText"/>
        <w:rPr>
          <w:rFonts w:cs="Calibri"/>
          <w:lang w:val="en-US"/>
        </w:rPr>
      </w:pPr>
      <w:r>
        <w:rPr>
          <w:rFonts w:cs="Calibri"/>
          <w:lang w:val="en-US"/>
        </w:rPr>
        <w:t>Outputs from</w:t>
      </w:r>
      <w:r w:rsidRPr="008A6B97">
        <w:rPr>
          <w:rFonts w:cs="Calibri"/>
          <w:lang w:val="en-US"/>
        </w:rPr>
        <w:t xml:space="preserve"> the analysis were as follows. </w:t>
      </w:r>
    </w:p>
    <w:p w14:paraId="6DA9E3FB" w14:textId="1CE66533" w:rsidR="00AC236C" w:rsidRPr="008A6B97" w:rsidRDefault="00AC236C" w:rsidP="004C48ED">
      <w:pPr>
        <w:pStyle w:val="Non-numbered-heading"/>
      </w:pPr>
      <w:r w:rsidRPr="008A6B97">
        <w:t>S_FRACT_Ar</w:t>
      </w:r>
    </w:p>
    <w:p w14:paraId="299C06E7" w14:textId="2C380957" w:rsidR="00AC236C" w:rsidRPr="00F76FA8" w:rsidRDefault="00AC236C" w:rsidP="004C48ED">
      <w:pPr>
        <w:pStyle w:val="BodyText"/>
        <w:rPr>
          <w:rFonts w:asciiTheme="minorHAnsi" w:hAnsiTheme="minorHAnsi" w:cstheme="minorHAnsi"/>
          <w:lang w:val="en-US"/>
        </w:rPr>
      </w:pPr>
      <w:r w:rsidRPr="008A6B97">
        <w:rPr>
          <w:rFonts w:cs="Calibri"/>
          <w:lang w:val="en-US"/>
        </w:rPr>
        <w:t xml:space="preserve">This is </w:t>
      </w:r>
      <w:r w:rsidR="00B13058">
        <w:rPr>
          <w:rFonts w:cs="Calibri"/>
          <w:lang w:val="en-US"/>
        </w:rPr>
        <w:t xml:space="preserve">the </w:t>
      </w:r>
      <w:r w:rsidRPr="008A6B97">
        <w:rPr>
          <w:rFonts w:cs="Calibri"/>
          <w:lang w:val="en-US"/>
        </w:rPr>
        <w:t xml:space="preserve">flood risk </w:t>
      </w:r>
      <w:r w:rsidRPr="00F76FA8">
        <w:rPr>
          <w:rFonts w:asciiTheme="minorHAnsi" w:hAnsiTheme="minorHAnsi" w:cstheme="minorHAnsi"/>
          <w:lang w:val="en-US"/>
        </w:rPr>
        <w:t>assessment polygon feature class</w:t>
      </w:r>
      <w:r w:rsidR="00F202FA" w:rsidRPr="00F76FA8">
        <w:rPr>
          <w:rFonts w:asciiTheme="minorHAnsi" w:hAnsiTheme="minorHAnsi" w:cstheme="minorHAnsi"/>
          <w:lang w:val="en-US"/>
        </w:rPr>
        <w:t>. It is the output for a flood level 2 analysis using Hazus Version 5.1</w:t>
      </w:r>
      <w:r w:rsidR="00A8149A">
        <w:rPr>
          <w:rFonts w:asciiTheme="minorHAnsi" w:hAnsiTheme="minorHAnsi" w:cstheme="minorHAnsi"/>
          <w:lang w:val="en-US"/>
        </w:rPr>
        <w:t>, which</w:t>
      </w:r>
      <w:r w:rsidR="00B26A96" w:rsidRPr="00F76FA8">
        <w:rPr>
          <w:rFonts w:asciiTheme="minorHAnsi" w:hAnsiTheme="minorHAnsi" w:cstheme="minorHAnsi"/>
          <w:lang w:val="en-US"/>
        </w:rPr>
        <w:t xml:space="preserve"> is based on a 1% annual-chance depth grid.</w:t>
      </w:r>
      <w:r w:rsidRPr="00F76FA8">
        <w:rPr>
          <w:rFonts w:asciiTheme="minorHAnsi" w:hAnsiTheme="minorHAnsi" w:cstheme="minorHAnsi"/>
          <w:lang w:val="en-US"/>
        </w:rPr>
        <w:t xml:space="preserve"> The calculated loss results from H</w:t>
      </w:r>
      <w:r w:rsidR="007278B9" w:rsidRPr="00F76FA8">
        <w:rPr>
          <w:rFonts w:asciiTheme="minorHAnsi" w:hAnsiTheme="minorHAnsi" w:cstheme="minorHAnsi"/>
          <w:lang w:val="en-US"/>
        </w:rPr>
        <w:t xml:space="preserve">azus </w:t>
      </w:r>
      <w:r w:rsidRPr="00F76FA8">
        <w:rPr>
          <w:rFonts w:asciiTheme="minorHAnsi" w:hAnsiTheme="minorHAnsi" w:cstheme="minorHAnsi"/>
          <w:lang w:val="en-US"/>
        </w:rPr>
        <w:t xml:space="preserve">are stored in the polygon feature </w:t>
      </w:r>
      <w:r w:rsidR="00E91E31" w:rsidRPr="00F76FA8">
        <w:rPr>
          <w:rFonts w:asciiTheme="minorHAnsi" w:hAnsiTheme="minorHAnsi" w:cstheme="minorHAnsi"/>
          <w:lang w:val="en-US"/>
        </w:rPr>
        <w:t xml:space="preserve">and are </w:t>
      </w:r>
      <w:r w:rsidRPr="00F76FA8">
        <w:rPr>
          <w:rFonts w:asciiTheme="minorHAnsi" w:hAnsiTheme="minorHAnsi" w:cstheme="minorHAnsi"/>
          <w:lang w:val="en-US"/>
        </w:rPr>
        <w:t>based on dasymet</w:t>
      </w:r>
      <w:r w:rsidR="000C6CB2" w:rsidRPr="00F76FA8">
        <w:rPr>
          <w:rFonts w:asciiTheme="minorHAnsi" w:hAnsiTheme="minorHAnsi" w:cstheme="minorHAnsi"/>
          <w:lang w:val="en-US"/>
        </w:rPr>
        <w:t>ric</w:t>
      </w:r>
      <w:r w:rsidRPr="00F76FA8">
        <w:rPr>
          <w:rFonts w:asciiTheme="minorHAnsi" w:hAnsiTheme="minorHAnsi" w:cstheme="minorHAnsi"/>
          <w:lang w:val="en-US"/>
        </w:rPr>
        <w:t xml:space="preserve"> census block</w:t>
      </w:r>
      <w:r w:rsidR="000C6CB2" w:rsidRPr="00F76FA8">
        <w:rPr>
          <w:rFonts w:asciiTheme="minorHAnsi" w:hAnsiTheme="minorHAnsi" w:cstheme="minorHAnsi"/>
          <w:lang w:val="en-US"/>
        </w:rPr>
        <w:t>s</w:t>
      </w:r>
      <w:r w:rsidRPr="00F76FA8">
        <w:rPr>
          <w:rFonts w:asciiTheme="minorHAnsi" w:hAnsiTheme="minorHAnsi" w:cstheme="minorHAnsi"/>
          <w:lang w:val="en-US"/>
        </w:rPr>
        <w:t xml:space="preserve">. </w:t>
      </w:r>
      <w:r w:rsidR="00F574C0" w:rsidRPr="00F76FA8">
        <w:rPr>
          <w:rFonts w:asciiTheme="minorHAnsi" w:hAnsiTheme="minorHAnsi" w:cstheme="minorHAnsi"/>
        </w:rPr>
        <w:t xml:space="preserve">Dasymetric census blocks have had additional “undeveloped” land areas (primarily wetlands and forest) clipped out of the original census block boundaries based on </w:t>
      </w:r>
      <w:r w:rsidR="00A8149A">
        <w:rPr>
          <w:rFonts w:asciiTheme="minorHAnsi" w:hAnsiTheme="minorHAnsi" w:cstheme="minorHAnsi"/>
        </w:rPr>
        <w:t>USGS land use/land cover</w:t>
      </w:r>
      <w:r w:rsidR="00D80835">
        <w:rPr>
          <w:rFonts w:asciiTheme="minorHAnsi" w:hAnsiTheme="minorHAnsi" w:cstheme="minorHAnsi"/>
        </w:rPr>
        <w:t xml:space="preserve"> data.</w:t>
      </w:r>
      <w:r w:rsidR="00A8149A">
        <w:rPr>
          <w:rFonts w:asciiTheme="minorHAnsi" w:hAnsiTheme="minorHAnsi" w:cstheme="minorHAnsi"/>
        </w:rPr>
        <w:t xml:space="preserve"> </w:t>
      </w:r>
      <w:r w:rsidRPr="00F76FA8">
        <w:rPr>
          <w:rFonts w:asciiTheme="minorHAnsi" w:hAnsiTheme="minorHAnsi" w:cstheme="minorHAnsi"/>
          <w:lang w:val="en-US"/>
        </w:rPr>
        <w:t xml:space="preserve">Loss values are reported in whole dollar </w:t>
      </w:r>
      <w:r w:rsidR="00A8149A">
        <w:rPr>
          <w:rFonts w:asciiTheme="minorHAnsi" w:hAnsiTheme="minorHAnsi" w:cstheme="minorHAnsi"/>
          <w:lang w:val="en-US"/>
        </w:rPr>
        <w:t xml:space="preserve">amounts. </w:t>
      </w:r>
      <w:r w:rsidR="00E91E31" w:rsidRPr="00D50E00">
        <w:rPr>
          <w:rFonts w:asciiTheme="minorHAnsi" w:hAnsiTheme="minorHAnsi" w:cstheme="minorHAnsi"/>
          <w:lang w:val="en-US"/>
        </w:rPr>
        <w:t xml:space="preserve">See </w:t>
      </w:r>
      <w:r w:rsidR="00D50E00" w:rsidRPr="00D50E00">
        <w:rPr>
          <w:rFonts w:asciiTheme="minorHAnsi" w:hAnsiTheme="minorHAnsi" w:cstheme="minorHAnsi"/>
          <w:lang w:val="en-US"/>
        </w:rPr>
        <w:fldChar w:fldCharType="begin"/>
      </w:r>
      <w:r w:rsidR="00D50E00" w:rsidRPr="00D50E00">
        <w:rPr>
          <w:rFonts w:asciiTheme="minorHAnsi" w:hAnsiTheme="minorHAnsi" w:cstheme="minorHAnsi"/>
          <w:lang w:val="en-US"/>
        </w:rPr>
        <w:instrText xml:space="preserve"> REF _Ref112627913 \h  \* MERGEFORMAT </w:instrText>
      </w:r>
      <w:r w:rsidR="00D50E00" w:rsidRPr="00D50E00">
        <w:rPr>
          <w:rFonts w:asciiTheme="minorHAnsi" w:hAnsiTheme="minorHAnsi" w:cstheme="minorHAnsi"/>
          <w:lang w:val="en-US"/>
        </w:rPr>
      </w:r>
      <w:r w:rsidR="00D50E00" w:rsidRPr="00D50E00">
        <w:rPr>
          <w:rFonts w:asciiTheme="minorHAnsi" w:hAnsiTheme="minorHAnsi" w:cstheme="minorHAnsi"/>
          <w:lang w:val="en-US"/>
        </w:rPr>
        <w:fldChar w:fldCharType="separate"/>
      </w:r>
      <w:r w:rsidR="00A833B9" w:rsidRPr="00A833B9">
        <w:rPr>
          <w:rFonts w:asciiTheme="minorHAnsi" w:hAnsiTheme="minorHAnsi" w:cstheme="minorHAnsi"/>
        </w:rPr>
        <w:t xml:space="preserve">Table </w:t>
      </w:r>
      <w:r w:rsidR="00A833B9" w:rsidRPr="00A833B9">
        <w:rPr>
          <w:rFonts w:asciiTheme="minorHAnsi" w:hAnsiTheme="minorHAnsi" w:cstheme="minorHAnsi"/>
          <w:noProof/>
        </w:rPr>
        <w:t>21</w:t>
      </w:r>
      <w:r w:rsidR="00D50E00" w:rsidRPr="00D50E00">
        <w:rPr>
          <w:rFonts w:asciiTheme="minorHAnsi" w:hAnsiTheme="minorHAnsi" w:cstheme="minorHAnsi"/>
          <w:lang w:val="en-US"/>
        </w:rPr>
        <w:fldChar w:fldCharType="end"/>
      </w:r>
      <w:r w:rsidR="00E91E31" w:rsidRPr="00D50E00">
        <w:rPr>
          <w:rFonts w:asciiTheme="minorHAnsi" w:hAnsiTheme="minorHAnsi" w:cstheme="minorHAnsi"/>
          <w:lang w:val="en-US"/>
        </w:rPr>
        <w:t xml:space="preserve"> below for a s</w:t>
      </w:r>
      <w:r w:rsidR="00E91E31" w:rsidRPr="00F76FA8">
        <w:rPr>
          <w:rFonts w:asciiTheme="minorHAnsi" w:hAnsiTheme="minorHAnsi" w:cstheme="minorHAnsi"/>
          <w:lang w:val="en-US"/>
        </w:rPr>
        <w:t>umm</w:t>
      </w:r>
      <w:r w:rsidR="00034EA4" w:rsidRPr="00F76FA8">
        <w:rPr>
          <w:rFonts w:asciiTheme="minorHAnsi" w:hAnsiTheme="minorHAnsi" w:cstheme="minorHAnsi"/>
          <w:lang w:val="en-US"/>
        </w:rPr>
        <w:t>ary of the losses computed by Hazus.</w:t>
      </w:r>
      <w:r w:rsidRPr="00F76FA8">
        <w:rPr>
          <w:rFonts w:asciiTheme="minorHAnsi" w:hAnsiTheme="minorHAnsi" w:cstheme="minorHAnsi"/>
          <w:lang w:val="en-US"/>
        </w:rPr>
        <w:t xml:space="preserve"> </w:t>
      </w:r>
      <w:r w:rsidR="0083203F">
        <w:rPr>
          <w:rFonts w:asciiTheme="minorHAnsi" w:hAnsiTheme="minorHAnsi" w:cstheme="minorHAnsi"/>
          <w:lang w:val="en-US"/>
        </w:rPr>
        <w:t>Note that the full replacement loss (total loss) column is limited to those structures in the 1% floodplain while the dollar exposure columns considered all structures in the watershed.</w:t>
      </w:r>
    </w:p>
    <w:p w14:paraId="61C182FD" w14:textId="77777777" w:rsidR="00AC236C" w:rsidRPr="001036C3" w:rsidRDefault="00AC236C" w:rsidP="004C48ED">
      <w:pPr>
        <w:pStyle w:val="Non-numbered-heading"/>
      </w:pPr>
      <w:r w:rsidRPr="001036C3">
        <w:t>L_Source_Cit</w:t>
      </w:r>
    </w:p>
    <w:p w14:paraId="57CB1128" w14:textId="62554EDB" w:rsidR="00AC236C" w:rsidRPr="008A6B97" w:rsidRDefault="00AC236C" w:rsidP="004C48ED">
      <w:pPr>
        <w:pStyle w:val="BodyText"/>
        <w:rPr>
          <w:rFonts w:cs="Calibri"/>
          <w:lang w:val="en-US"/>
        </w:rPr>
      </w:pPr>
      <w:r w:rsidRPr="008A6B97">
        <w:rPr>
          <w:rFonts w:cs="Calibri"/>
          <w:lang w:val="en-US"/>
        </w:rPr>
        <w:t>The data sources used for S_AOMI_</w:t>
      </w:r>
      <w:r w:rsidR="00613B07">
        <w:rPr>
          <w:rFonts w:cs="Calibri"/>
          <w:lang w:val="en-US"/>
        </w:rPr>
        <w:t>Ar</w:t>
      </w:r>
      <w:r w:rsidR="000245D0">
        <w:rPr>
          <w:rFonts w:cs="Calibri"/>
          <w:lang w:val="en-US"/>
        </w:rPr>
        <w:t xml:space="preserve"> are </w:t>
      </w:r>
      <w:r w:rsidRPr="008A6B97">
        <w:rPr>
          <w:rFonts w:cs="Calibri"/>
          <w:lang w:val="en-US"/>
        </w:rPr>
        <w:t>documented in the L_Source_Cit table.</w:t>
      </w:r>
    </w:p>
    <w:p w14:paraId="42C4FE94" w14:textId="1CA8B14D" w:rsidR="00FF3EBB" w:rsidRDefault="00FF3EBB" w:rsidP="004C48ED">
      <w:pPr>
        <w:pStyle w:val="Caption"/>
        <w:keepNext/>
        <w:spacing w:before="240" w:after="120"/>
        <w:jc w:val="center"/>
      </w:pPr>
      <w:bookmarkStart w:id="163" w:name="_Ref112627913"/>
      <w:bookmarkStart w:id="164" w:name="_Toc194603639"/>
      <w:r>
        <w:lastRenderedPageBreak/>
        <w:t xml:space="preserve">Table </w:t>
      </w:r>
      <w:r w:rsidR="00A833B9">
        <w:fldChar w:fldCharType="begin"/>
      </w:r>
      <w:r w:rsidR="00A833B9">
        <w:instrText xml:space="preserve"> SEQ Table \* ARABIC </w:instrText>
      </w:r>
      <w:r w:rsidR="00A833B9">
        <w:fldChar w:fldCharType="separate"/>
      </w:r>
      <w:r w:rsidR="00A833B9">
        <w:rPr>
          <w:noProof/>
        </w:rPr>
        <w:t>21</w:t>
      </w:r>
      <w:r w:rsidR="00A833B9">
        <w:rPr>
          <w:noProof/>
        </w:rPr>
        <w:fldChar w:fldCharType="end"/>
      </w:r>
      <w:bookmarkEnd w:id="163"/>
      <w:r>
        <w:t>: Hazus Results for the</w:t>
      </w:r>
      <w:r w:rsidR="003F30DA">
        <w:t xml:space="preserve"> </w:t>
      </w:r>
      <w:r w:rsidR="003809E2">
        <w:t>Little Wichita</w:t>
      </w:r>
      <w:r>
        <w:t xml:space="preserve"> Watershed</w:t>
      </w:r>
      <w:bookmarkEnd w:id="164"/>
    </w:p>
    <w:tbl>
      <w:tblPr>
        <w:tblStyle w:val="TableGrid"/>
        <w:tblW w:w="0" w:type="auto"/>
        <w:jc w:val="center"/>
        <w:tblLook w:val="04A0" w:firstRow="1" w:lastRow="0" w:firstColumn="1" w:lastColumn="0" w:noHBand="0" w:noVBand="1"/>
      </w:tblPr>
      <w:tblGrid>
        <w:gridCol w:w="1885"/>
        <w:gridCol w:w="1980"/>
        <w:gridCol w:w="2250"/>
        <w:gridCol w:w="2345"/>
      </w:tblGrid>
      <w:tr w:rsidR="007B0028" w:rsidRPr="004C48ED" w14:paraId="3386186D" w14:textId="77777777" w:rsidTr="004C48ED">
        <w:trPr>
          <w:cantSplit/>
          <w:trHeight w:val="144"/>
          <w:jc w:val="center"/>
        </w:trPr>
        <w:tc>
          <w:tcPr>
            <w:tcW w:w="1885" w:type="dxa"/>
            <w:shd w:val="clear" w:color="auto" w:fill="4472C4" w:themeFill="accent1"/>
            <w:vAlign w:val="center"/>
          </w:tcPr>
          <w:p w14:paraId="425E1C6E" w14:textId="37057736"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Full Replacement –</w:t>
            </w:r>
            <w:r w:rsidRPr="004C48ED">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Contents</w:t>
            </w:r>
          </w:p>
        </w:tc>
      </w:tr>
      <w:tr w:rsidR="00E12045" w:rsidRPr="004C48ED" w14:paraId="0C7D7AF2" w14:textId="77777777" w:rsidTr="000C1CDE">
        <w:trPr>
          <w:cantSplit/>
          <w:trHeight w:val="144"/>
          <w:jc w:val="center"/>
        </w:trPr>
        <w:tc>
          <w:tcPr>
            <w:tcW w:w="1885" w:type="dxa"/>
            <w:vAlign w:val="bottom"/>
          </w:tcPr>
          <w:p w14:paraId="4B1A5424" w14:textId="42B0C406" w:rsidR="00E12045" w:rsidRPr="00E12045" w:rsidRDefault="00E12045" w:rsidP="00E12045">
            <w:pPr>
              <w:autoSpaceDE w:val="0"/>
              <w:autoSpaceDN w:val="0"/>
              <w:adjustRightInd w:val="0"/>
              <w:spacing w:before="40" w:after="40"/>
              <w:rPr>
                <w:rFonts w:ascii="Calibri" w:hAnsi="Calibri" w:cs="Calibri"/>
                <w:color w:val="000000"/>
                <w:sz w:val="20"/>
                <w:szCs w:val="20"/>
              </w:rPr>
            </w:pPr>
            <w:r w:rsidRPr="00E12045">
              <w:rPr>
                <w:sz w:val="20"/>
                <w:szCs w:val="20"/>
              </w:rPr>
              <w:t>Archer</w:t>
            </w:r>
          </w:p>
        </w:tc>
        <w:tc>
          <w:tcPr>
            <w:tcW w:w="1980" w:type="dxa"/>
            <w:vAlign w:val="bottom"/>
          </w:tcPr>
          <w:p w14:paraId="380B162F" w14:textId="125CF200"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$89,539,000</w:t>
            </w:r>
          </w:p>
        </w:tc>
        <w:tc>
          <w:tcPr>
            <w:tcW w:w="2250" w:type="dxa"/>
            <w:vAlign w:val="bottom"/>
          </w:tcPr>
          <w:p w14:paraId="1C5EDE92" w14:textId="12BC98FC"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$524,350,000</w:t>
            </w:r>
          </w:p>
        </w:tc>
        <w:tc>
          <w:tcPr>
            <w:tcW w:w="2345" w:type="dxa"/>
            <w:vAlign w:val="bottom"/>
          </w:tcPr>
          <w:p w14:paraId="7E8D442D" w14:textId="6845AAC0"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$314,026,000</w:t>
            </w:r>
          </w:p>
        </w:tc>
      </w:tr>
      <w:tr w:rsidR="00E12045" w:rsidRPr="004C48ED" w14:paraId="119C92CF" w14:textId="77777777" w:rsidTr="000C1CDE">
        <w:trPr>
          <w:cantSplit/>
          <w:trHeight w:val="144"/>
          <w:jc w:val="center"/>
        </w:trPr>
        <w:tc>
          <w:tcPr>
            <w:tcW w:w="1885" w:type="dxa"/>
            <w:vAlign w:val="bottom"/>
          </w:tcPr>
          <w:p w14:paraId="772094CE" w14:textId="53B47239" w:rsidR="00E12045" w:rsidRPr="00E12045" w:rsidRDefault="00E12045" w:rsidP="00E12045">
            <w:pPr>
              <w:autoSpaceDE w:val="0"/>
              <w:autoSpaceDN w:val="0"/>
              <w:adjustRightInd w:val="0"/>
              <w:spacing w:before="40" w:after="40"/>
              <w:rPr>
                <w:rFonts w:ascii="Calibri" w:hAnsi="Calibri" w:cs="Calibri"/>
                <w:color w:val="000000"/>
                <w:sz w:val="20"/>
                <w:szCs w:val="20"/>
              </w:rPr>
            </w:pPr>
            <w:r w:rsidRPr="00E12045">
              <w:rPr>
                <w:sz w:val="20"/>
                <w:szCs w:val="20"/>
              </w:rPr>
              <w:t>Baylor</w:t>
            </w:r>
          </w:p>
        </w:tc>
        <w:tc>
          <w:tcPr>
            <w:tcW w:w="1980" w:type="dxa"/>
            <w:vAlign w:val="bottom"/>
          </w:tcPr>
          <w:p w14:paraId="37F9909B" w14:textId="4C8ED2D1" w:rsidR="00E12045" w:rsidRPr="00E12045" w:rsidRDefault="00E12045" w:rsidP="00E12045">
            <w:pPr>
              <w:autoSpaceDE w:val="0"/>
              <w:autoSpaceDN w:val="0"/>
              <w:adjustRightInd w:val="0"/>
              <w:spacing w:before="40" w:after="40"/>
              <w:jc w:val="center"/>
              <w:rPr>
                <w:rFonts w:ascii="Calibri" w:hAnsi="Calibri" w:cs="Calibri"/>
                <w:caps/>
                <w:color w:val="000000"/>
                <w:sz w:val="20"/>
                <w:szCs w:val="20"/>
              </w:rPr>
            </w:pPr>
            <w:r w:rsidRPr="00E12045">
              <w:rPr>
                <w:sz w:val="20"/>
                <w:szCs w:val="20"/>
              </w:rPr>
              <w:t>$252,000</w:t>
            </w:r>
          </w:p>
        </w:tc>
        <w:tc>
          <w:tcPr>
            <w:tcW w:w="2250" w:type="dxa"/>
            <w:vAlign w:val="bottom"/>
          </w:tcPr>
          <w:p w14:paraId="7C2D6831" w14:textId="1E3A7B29"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$9,831,000</w:t>
            </w:r>
          </w:p>
        </w:tc>
        <w:tc>
          <w:tcPr>
            <w:tcW w:w="2345" w:type="dxa"/>
            <w:vAlign w:val="bottom"/>
          </w:tcPr>
          <w:p w14:paraId="7503107D" w14:textId="4493A890"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$5,098,000</w:t>
            </w:r>
          </w:p>
        </w:tc>
      </w:tr>
      <w:tr w:rsidR="00E12045" w:rsidRPr="004C48ED" w14:paraId="68CCAFA6" w14:textId="77777777" w:rsidTr="000C1CDE">
        <w:trPr>
          <w:cantSplit/>
          <w:trHeight w:val="144"/>
          <w:jc w:val="center"/>
        </w:trPr>
        <w:tc>
          <w:tcPr>
            <w:tcW w:w="1885" w:type="dxa"/>
            <w:vAlign w:val="bottom"/>
          </w:tcPr>
          <w:p w14:paraId="2D1B37F6" w14:textId="6FB67FE4" w:rsidR="00E12045" w:rsidRPr="00E12045" w:rsidRDefault="00E12045" w:rsidP="00E12045">
            <w:pPr>
              <w:autoSpaceDE w:val="0"/>
              <w:autoSpaceDN w:val="0"/>
              <w:adjustRightInd w:val="0"/>
              <w:spacing w:before="40" w:after="40"/>
              <w:rPr>
                <w:sz w:val="20"/>
                <w:szCs w:val="20"/>
              </w:rPr>
            </w:pPr>
            <w:r w:rsidRPr="00E12045">
              <w:rPr>
                <w:sz w:val="20"/>
                <w:szCs w:val="20"/>
              </w:rPr>
              <w:t>Clay</w:t>
            </w:r>
          </w:p>
        </w:tc>
        <w:tc>
          <w:tcPr>
            <w:tcW w:w="1980" w:type="dxa"/>
            <w:vAlign w:val="bottom"/>
          </w:tcPr>
          <w:p w14:paraId="083EB296" w14:textId="47553707" w:rsidR="00E12045" w:rsidRPr="00E12045" w:rsidRDefault="00E12045" w:rsidP="00E12045">
            <w:pPr>
              <w:autoSpaceDE w:val="0"/>
              <w:autoSpaceDN w:val="0"/>
              <w:adjustRightInd w:val="0"/>
              <w:spacing w:before="40" w:after="40"/>
              <w:jc w:val="center"/>
              <w:rPr>
                <w:sz w:val="20"/>
                <w:szCs w:val="20"/>
              </w:rPr>
            </w:pPr>
            <w:r w:rsidRPr="00E12045">
              <w:rPr>
                <w:sz w:val="20"/>
                <w:szCs w:val="20"/>
              </w:rPr>
              <w:t>$173,557,000</w:t>
            </w:r>
          </w:p>
        </w:tc>
        <w:tc>
          <w:tcPr>
            <w:tcW w:w="2250" w:type="dxa"/>
            <w:vAlign w:val="bottom"/>
          </w:tcPr>
          <w:p w14:paraId="6855CC47" w14:textId="2B2CE248" w:rsidR="00E12045" w:rsidRPr="00E12045" w:rsidRDefault="00E12045" w:rsidP="00E12045">
            <w:pPr>
              <w:autoSpaceDE w:val="0"/>
              <w:autoSpaceDN w:val="0"/>
              <w:adjustRightInd w:val="0"/>
              <w:spacing w:before="40" w:after="40"/>
              <w:jc w:val="center"/>
              <w:rPr>
                <w:sz w:val="20"/>
                <w:szCs w:val="20"/>
              </w:rPr>
            </w:pPr>
            <w:r w:rsidRPr="00E12045">
              <w:rPr>
                <w:sz w:val="20"/>
                <w:szCs w:val="20"/>
              </w:rPr>
              <w:t>$898,487,000</w:t>
            </w:r>
          </w:p>
        </w:tc>
        <w:tc>
          <w:tcPr>
            <w:tcW w:w="2345" w:type="dxa"/>
            <w:vAlign w:val="bottom"/>
          </w:tcPr>
          <w:p w14:paraId="3E8AAAF1" w14:textId="73F1BCB8" w:rsidR="00E12045" w:rsidRPr="00E12045" w:rsidRDefault="00E12045" w:rsidP="00E12045">
            <w:pPr>
              <w:autoSpaceDE w:val="0"/>
              <w:autoSpaceDN w:val="0"/>
              <w:adjustRightInd w:val="0"/>
              <w:spacing w:before="40" w:after="40"/>
              <w:jc w:val="center"/>
              <w:rPr>
                <w:sz w:val="20"/>
                <w:szCs w:val="20"/>
              </w:rPr>
            </w:pPr>
            <w:r w:rsidRPr="00E12045">
              <w:rPr>
                <w:sz w:val="20"/>
                <w:szCs w:val="20"/>
              </w:rPr>
              <w:t>$521,908,000</w:t>
            </w:r>
          </w:p>
        </w:tc>
      </w:tr>
      <w:tr w:rsidR="00E12045" w:rsidRPr="004C48ED" w14:paraId="6135D1AA" w14:textId="77777777" w:rsidTr="000C1CDE">
        <w:trPr>
          <w:cantSplit/>
          <w:trHeight w:val="144"/>
          <w:jc w:val="center"/>
        </w:trPr>
        <w:tc>
          <w:tcPr>
            <w:tcW w:w="1885" w:type="dxa"/>
            <w:vAlign w:val="bottom"/>
          </w:tcPr>
          <w:p w14:paraId="6FECD71D" w14:textId="1BE1D382" w:rsidR="00E12045" w:rsidRPr="00E12045" w:rsidRDefault="00E12045" w:rsidP="00E12045">
            <w:pPr>
              <w:autoSpaceDE w:val="0"/>
              <w:autoSpaceDN w:val="0"/>
              <w:adjustRightInd w:val="0"/>
              <w:spacing w:before="40" w:after="40"/>
              <w:rPr>
                <w:sz w:val="20"/>
                <w:szCs w:val="20"/>
              </w:rPr>
            </w:pPr>
            <w:r w:rsidRPr="00E12045">
              <w:rPr>
                <w:sz w:val="20"/>
                <w:szCs w:val="20"/>
              </w:rPr>
              <w:t>Montague</w:t>
            </w:r>
          </w:p>
        </w:tc>
        <w:tc>
          <w:tcPr>
            <w:tcW w:w="1980" w:type="dxa"/>
            <w:vAlign w:val="bottom"/>
          </w:tcPr>
          <w:p w14:paraId="6C055817" w14:textId="417BF506" w:rsidR="00E12045" w:rsidRPr="00E12045" w:rsidRDefault="00E12045" w:rsidP="00E12045">
            <w:pPr>
              <w:autoSpaceDE w:val="0"/>
              <w:autoSpaceDN w:val="0"/>
              <w:adjustRightInd w:val="0"/>
              <w:spacing w:before="40" w:after="40"/>
              <w:jc w:val="center"/>
              <w:rPr>
                <w:sz w:val="20"/>
                <w:szCs w:val="20"/>
              </w:rPr>
            </w:pPr>
            <w:r w:rsidRPr="00E12045">
              <w:rPr>
                <w:sz w:val="20"/>
                <w:szCs w:val="20"/>
              </w:rPr>
              <w:t>$0</w:t>
            </w:r>
          </w:p>
        </w:tc>
        <w:tc>
          <w:tcPr>
            <w:tcW w:w="2250" w:type="dxa"/>
            <w:vAlign w:val="bottom"/>
          </w:tcPr>
          <w:p w14:paraId="24115222" w14:textId="4B73B601" w:rsidR="00E12045" w:rsidRPr="00E12045" w:rsidRDefault="00E12045" w:rsidP="00E12045">
            <w:pPr>
              <w:autoSpaceDE w:val="0"/>
              <w:autoSpaceDN w:val="0"/>
              <w:adjustRightInd w:val="0"/>
              <w:spacing w:before="40" w:after="40"/>
              <w:jc w:val="center"/>
              <w:rPr>
                <w:sz w:val="20"/>
                <w:szCs w:val="20"/>
              </w:rPr>
            </w:pPr>
            <w:r w:rsidRPr="00E12045">
              <w:rPr>
                <w:sz w:val="20"/>
                <w:szCs w:val="20"/>
              </w:rPr>
              <w:t>$376,000</w:t>
            </w:r>
          </w:p>
        </w:tc>
        <w:tc>
          <w:tcPr>
            <w:tcW w:w="2345" w:type="dxa"/>
            <w:vAlign w:val="bottom"/>
          </w:tcPr>
          <w:p w14:paraId="4788ABDB" w14:textId="311A2180" w:rsidR="00E12045" w:rsidRPr="00E12045" w:rsidRDefault="00E12045" w:rsidP="00E12045">
            <w:pPr>
              <w:autoSpaceDE w:val="0"/>
              <w:autoSpaceDN w:val="0"/>
              <w:adjustRightInd w:val="0"/>
              <w:spacing w:before="40" w:after="40"/>
              <w:jc w:val="center"/>
              <w:rPr>
                <w:sz w:val="20"/>
                <w:szCs w:val="20"/>
              </w:rPr>
            </w:pPr>
            <w:r w:rsidRPr="00E12045">
              <w:rPr>
                <w:sz w:val="20"/>
                <w:szCs w:val="20"/>
              </w:rPr>
              <w:t>$188,000</w:t>
            </w:r>
          </w:p>
        </w:tc>
      </w:tr>
      <w:tr w:rsidR="00E12045" w:rsidRPr="004C48ED" w14:paraId="7C60D825" w14:textId="77777777" w:rsidTr="000C1CDE">
        <w:trPr>
          <w:cantSplit/>
          <w:trHeight w:val="144"/>
          <w:jc w:val="center"/>
        </w:trPr>
        <w:tc>
          <w:tcPr>
            <w:tcW w:w="1885" w:type="dxa"/>
            <w:vAlign w:val="bottom"/>
          </w:tcPr>
          <w:p w14:paraId="14F8F762" w14:textId="5283FCDF" w:rsidR="00E12045" w:rsidRPr="00E12045" w:rsidRDefault="00E12045" w:rsidP="00E12045">
            <w:pPr>
              <w:autoSpaceDE w:val="0"/>
              <w:autoSpaceDN w:val="0"/>
              <w:adjustRightInd w:val="0"/>
              <w:spacing w:before="40" w:after="40"/>
              <w:rPr>
                <w:sz w:val="20"/>
                <w:szCs w:val="20"/>
              </w:rPr>
            </w:pPr>
            <w:r w:rsidRPr="00E12045">
              <w:rPr>
                <w:sz w:val="20"/>
                <w:szCs w:val="20"/>
              </w:rPr>
              <w:t>Wichita</w:t>
            </w:r>
          </w:p>
        </w:tc>
        <w:tc>
          <w:tcPr>
            <w:tcW w:w="1980" w:type="dxa"/>
            <w:vAlign w:val="bottom"/>
          </w:tcPr>
          <w:p w14:paraId="2E373801" w14:textId="2C88DAE5" w:rsidR="00E12045" w:rsidRPr="00E12045" w:rsidRDefault="00E12045" w:rsidP="00E12045">
            <w:pPr>
              <w:autoSpaceDE w:val="0"/>
              <w:autoSpaceDN w:val="0"/>
              <w:adjustRightInd w:val="0"/>
              <w:spacing w:before="40" w:after="40"/>
              <w:jc w:val="center"/>
              <w:rPr>
                <w:sz w:val="20"/>
                <w:szCs w:val="20"/>
              </w:rPr>
            </w:pPr>
            <w:r w:rsidRPr="00E12045">
              <w:rPr>
                <w:sz w:val="20"/>
                <w:szCs w:val="20"/>
              </w:rPr>
              <w:t>$27,293,000</w:t>
            </w:r>
          </w:p>
        </w:tc>
        <w:tc>
          <w:tcPr>
            <w:tcW w:w="2250" w:type="dxa"/>
            <w:vAlign w:val="bottom"/>
          </w:tcPr>
          <w:p w14:paraId="176C4A32" w14:textId="19423B8A" w:rsidR="00E12045" w:rsidRPr="00E12045" w:rsidRDefault="00E12045" w:rsidP="00E12045">
            <w:pPr>
              <w:autoSpaceDE w:val="0"/>
              <w:autoSpaceDN w:val="0"/>
              <w:adjustRightInd w:val="0"/>
              <w:spacing w:before="40" w:after="40"/>
              <w:jc w:val="center"/>
              <w:rPr>
                <w:sz w:val="20"/>
                <w:szCs w:val="20"/>
              </w:rPr>
            </w:pPr>
            <w:r w:rsidRPr="00E12045">
              <w:rPr>
                <w:sz w:val="20"/>
                <w:szCs w:val="20"/>
              </w:rPr>
              <w:t>$64,441,000</w:t>
            </w:r>
          </w:p>
        </w:tc>
        <w:tc>
          <w:tcPr>
            <w:tcW w:w="2345" w:type="dxa"/>
            <w:vAlign w:val="bottom"/>
          </w:tcPr>
          <w:p w14:paraId="30670CBF" w14:textId="1CF2E764" w:rsidR="00E12045" w:rsidRPr="00E12045" w:rsidRDefault="00E12045" w:rsidP="00E12045">
            <w:pPr>
              <w:autoSpaceDE w:val="0"/>
              <w:autoSpaceDN w:val="0"/>
              <w:adjustRightInd w:val="0"/>
              <w:spacing w:before="40" w:after="40"/>
              <w:jc w:val="center"/>
              <w:rPr>
                <w:sz w:val="20"/>
                <w:szCs w:val="20"/>
              </w:rPr>
            </w:pPr>
            <w:r w:rsidRPr="00E12045">
              <w:rPr>
                <w:sz w:val="20"/>
                <w:szCs w:val="20"/>
              </w:rPr>
              <w:t>$62,680,000</w:t>
            </w:r>
          </w:p>
        </w:tc>
      </w:tr>
      <w:tr w:rsidR="00E12045" w:rsidRPr="004C48ED" w14:paraId="2C5499AB" w14:textId="77777777" w:rsidTr="000C1CDE">
        <w:trPr>
          <w:cantSplit/>
          <w:trHeight w:val="144"/>
          <w:jc w:val="center"/>
        </w:trPr>
        <w:tc>
          <w:tcPr>
            <w:tcW w:w="1885" w:type="dxa"/>
            <w:vAlign w:val="bottom"/>
          </w:tcPr>
          <w:p w14:paraId="2A4B8C63" w14:textId="2DA39B08" w:rsidR="00E12045" w:rsidRPr="00E12045" w:rsidRDefault="00E12045" w:rsidP="00E12045">
            <w:pPr>
              <w:autoSpaceDE w:val="0"/>
              <w:autoSpaceDN w:val="0"/>
              <w:adjustRightInd w:val="0"/>
              <w:spacing w:before="40" w:after="40"/>
              <w:rPr>
                <w:rFonts w:ascii="Calibri" w:hAnsi="Calibri" w:cs="Calibri"/>
                <w:color w:val="000000"/>
                <w:sz w:val="20"/>
                <w:szCs w:val="20"/>
              </w:rPr>
            </w:pPr>
            <w:r w:rsidRPr="00E12045">
              <w:rPr>
                <w:sz w:val="20"/>
                <w:szCs w:val="20"/>
              </w:rPr>
              <w:t>Young</w:t>
            </w:r>
          </w:p>
        </w:tc>
        <w:tc>
          <w:tcPr>
            <w:tcW w:w="1980" w:type="dxa"/>
            <w:vAlign w:val="bottom"/>
          </w:tcPr>
          <w:p w14:paraId="2F558CEE" w14:textId="787F421E" w:rsidR="00E12045" w:rsidRPr="00E12045" w:rsidRDefault="00E12045" w:rsidP="00E12045">
            <w:pPr>
              <w:autoSpaceDE w:val="0"/>
              <w:autoSpaceDN w:val="0"/>
              <w:adjustRightInd w:val="0"/>
              <w:spacing w:before="40" w:after="40"/>
              <w:jc w:val="center"/>
              <w:rPr>
                <w:rFonts w:ascii="Calibri" w:hAnsi="Calibri" w:cs="Calibri"/>
                <w:caps/>
                <w:color w:val="000000"/>
                <w:sz w:val="20"/>
                <w:szCs w:val="20"/>
              </w:rPr>
            </w:pPr>
            <w:r w:rsidRPr="00E12045">
              <w:rPr>
                <w:sz w:val="20"/>
                <w:szCs w:val="20"/>
              </w:rPr>
              <w:t>$0</w:t>
            </w:r>
          </w:p>
        </w:tc>
        <w:tc>
          <w:tcPr>
            <w:tcW w:w="2250" w:type="dxa"/>
            <w:vAlign w:val="bottom"/>
          </w:tcPr>
          <w:p w14:paraId="000C4D92" w14:textId="45186C4A"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$502,000</w:t>
            </w:r>
          </w:p>
        </w:tc>
        <w:tc>
          <w:tcPr>
            <w:tcW w:w="2345" w:type="dxa"/>
            <w:vAlign w:val="bottom"/>
          </w:tcPr>
          <w:p w14:paraId="73089BF9" w14:textId="54FF223B" w:rsidR="00E12045" w:rsidRPr="00E12045" w:rsidRDefault="00E12045" w:rsidP="00E12045">
            <w:pPr>
              <w:autoSpaceDE w:val="0"/>
              <w:autoSpaceDN w:val="0"/>
              <w:adjustRightInd w:val="0"/>
              <w:spacing w:before="40" w:after="40"/>
              <w:jc w:val="center"/>
              <w:rPr>
                <w:rFonts w:ascii="Calibri" w:hAnsi="Calibri" w:cs="Calibri"/>
                <w:color w:val="000000"/>
                <w:sz w:val="20"/>
                <w:szCs w:val="20"/>
              </w:rPr>
            </w:pPr>
            <w:r w:rsidRPr="00E12045">
              <w:rPr>
                <w:sz w:val="20"/>
                <w:szCs w:val="20"/>
              </w:rPr>
              <w:t>$316,000</w:t>
            </w:r>
          </w:p>
        </w:tc>
      </w:tr>
      <w:tr w:rsidR="00E12045" w:rsidRPr="004C48ED" w14:paraId="321F9A11" w14:textId="77777777" w:rsidTr="000C1CDE">
        <w:trPr>
          <w:cantSplit/>
          <w:trHeight w:val="144"/>
          <w:jc w:val="center"/>
        </w:trPr>
        <w:tc>
          <w:tcPr>
            <w:tcW w:w="1885" w:type="dxa"/>
            <w:vAlign w:val="center"/>
          </w:tcPr>
          <w:p w14:paraId="6DAF2D09" w14:textId="7CFB1A82" w:rsidR="00E12045" w:rsidRPr="00E12045" w:rsidRDefault="00E12045" w:rsidP="00E12045">
            <w:pPr>
              <w:autoSpaceDE w:val="0"/>
              <w:autoSpaceDN w:val="0"/>
              <w:adjustRightInd w:val="0"/>
              <w:spacing w:before="40" w:after="40"/>
              <w:jc w:val="right"/>
              <w:rPr>
                <w:b/>
                <w:bCs/>
                <w:sz w:val="20"/>
                <w:szCs w:val="20"/>
              </w:rPr>
            </w:pPr>
            <w:r w:rsidRPr="00E12045">
              <w:rPr>
                <w:b/>
                <w:bCs/>
                <w:sz w:val="20"/>
                <w:szCs w:val="20"/>
              </w:rPr>
              <w:t>Total</w:t>
            </w:r>
          </w:p>
        </w:tc>
        <w:tc>
          <w:tcPr>
            <w:tcW w:w="1980" w:type="dxa"/>
            <w:vAlign w:val="bottom"/>
          </w:tcPr>
          <w:p w14:paraId="745F92C6" w14:textId="4BEBE3A9" w:rsidR="00E12045" w:rsidRPr="00953C6E" w:rsidRDefault="00E12045" w:rsidP="00E12045">
            <w:pPr>
              <w:autoSpaceDE w:val="0"/>
              <w:autoSpaceDN w:val="0"/>
              <w:adjustRightInd w:val="0"/>
              <w:spacing w:before="40" w:after="40"/>
              <w:jc w:val="center"/>
              <w:rPr>
                <w:rFonts w:ascii="Calibri" w:hAnsi="Calibri" w:cs="Calibri"/>
                <w:b/>
                <w:bCs/>
                <w:sz w:val="20"/>
                <w:szCs w:val="20"/>
              </w:rPr>
            </w:pPr>
            <w:r w:rsidRPr="00953C6E">
              <w:rPr>
                <w:b/>
                <w:bCs/>
                <w:color w:val="000000"/>
                <w:sz w:val="20"/>
                <w:szCs w:val="20"/>
              </w:rPr>
              <w:t>$290,641,000</w:t>
            </w:r>
          </w:p>
        </w:tc>
        <w:tc>
          <w:tcPr>
            <w:tcW w:w="2250" w:type="dxa"/>
            <w:vAlign w:val="bottom"/>
          </w:tcPr>
          <w:p w14:paraId="118EB456" w14:textId="338996E6" w:rsidR="00E12045" w:rsidRPr="00953C6E" w:rsidRDefault="00E12045" w:rsidP="00E12045">
            <w:pPr>
              <w:autoSpaceDE w:val="0"/>
              <w:autoSpaceDN w:val="0"/>
              <w:adjustRightInd w:val="0"/>
              <w:spacing w:before="40" w:after="40"/>
              <w:jc w:val="center"/>
              <w:rPr>
                <w:rFonts w:ascii="Calibri" w:hAnsi="Calibri" w:cs="Calibri"/>
                <w:b/>
                <w:bCs/>
                <w:sz w:val="20"/>
                <w:szCs w:val="20"/>
              </w:rPr>
            </w:pPr>
            <w:r w:rsidRPr="00953C6E">
              <w:rPr>
                <w:b/>
                <w:bCs/>
                <w:color w:val="000000"/>
                <w:sz w:val="20"/>
                <w:szCs w:val="20"/>
              </w:rPr>
              <w:t>$1,497,987,000</w:t>
            </w:r>
          </w:p>
        </w:tc>
        <w:tc>
          <w:tcPr>
            <w:tcW w:w="2345" w:type="dxa"/>
            <w:vAlign w:val="bottom"/>
          </w:tcPr>
          <w:p w14:paraId="2AA90B34" w14:textId="406EBA7D" w:rsidR="00E12045" w:rsidRPr="00953C6E" w:rsidRDefault="00E12045" w:rsidP="00E12045">
            <w:pPr>
              <w:autoSpaceDE w:val="0"/>
              <w:autoSpaceDN w:val="0"/>
              <w:adjustRightInd w:val="0"/>
              <w:spacing w:before="40" w:after="40"/>
              <w:jc w:val="center"/>
              <w:rPr>
                <w:rFonts w:ascii="Calibri" w:hAnsi="Calibri" w:cs="Calibri"/>
                <w:b/>
                <w:bCs/>
                <w:sz w:val="20"/>
                <w:szCs w:val="20"/>
              </w:rPr>
            </w:pPr>
            <w:r w:rsidRPr="00953C6E">
              <w:rPr>
                <w:b/>
                <w:bCs/>
                <w:color w:val="000000"/>
                <w:sz w:val="20"/>
                <w:szCs w:val="20"/>
              </w:rPr>
              <w:t>$904,216,000</w:t>
            </w:r>
          </w:p>
        </w:tc>
      </w:tr>
    </w:tbl>
    <w:p w14:paraId="2C264239" w14:textId="77777777" w:rsidR="00AD2DE7" w:rsidRDefault="00AD2DE7" w:rsidP="00AD2DE7">
      <w:pPr>
        <w:pStyle w:val="Table-notes"/>
      </w:pPr>
    </w:p>
    <w:p w14:paraId="1446AA0E" w14:textId="77777777" w:rsidR="00051386" w:rsidRDefault="00051386" w:rsidP="00051386">
      <w:pPr>
        <w:pStyle w:val="BodyText"/>
        <w:sectPr w:rsidR="00051386" w:rsidSect="00C96D82">
          <w:headerReference w:type="default" r:id="rId67"/>
          <w:pgSz w:w="12240" w:h="15840" w:code="1"/>
          <w:pgMar w:top="1296" w:right="1440" w:bottom="1440" w:left="1440" w:header="720" w:footer="576" w:gutter="0"/>
          <w:cols w:space="720"/>
          <w:titlePg/>
          <w:docGrid w:linePitch="360"/>
        </w:sectPr>
      </w:pPr>
    </w:p>
    <w:p w14:paraId="440F2405" w14:textId="699CAB44" w:rsidR="00334EF0" w:rsidRPr="00FA02AC" w:rsidRDefault="00163B9A" w:rsidP="00524AC0">
      <w:pPr>
        <w:pStyle w:val="Heading1"/>
        <w:rPr>
          <w:b w:val="0"/>
          <w:szCs w:val="32"/>
        </w:rPr>
      </w:pPr>
      <w:bookmarkStart w:id="165" w:name="_Toc173347925"/>
      <w:r w:rsidRPr="00FA02AC">
        <w:rPr>
          <w:b w:val="0"/>
          <w:szCs w:val="32"/>
        </w:rPr>
        <w:lastRenderedPageBreak/>
        <w:t>References</w:t>
      </w:r>
      <w:bookmarkEnd w:id="165"/>
    </w:p>
    <w:p w14:paraId="13E5AFFB" w14:textId="0ACD78A0" w:rsidR="00163B9A" w:rsidRPr="00C6051F" w:rsidRDefault="0064548F" w:rsidP="004C48ED">
      <w:pPr>
        <w:pStyle w:val="BodyText"/>
      </w:pPr>
      <w:r w:rsidRPr="00C6051F">
        <w:t>This section includes a b</w:t>
      </w:r>
      <w:r w:rsidR="00163B9A" w:rsidRPr="00C6051F">
        <w:t>ibliograph</w:t>
      </w:r>
      <w:r w:rsidRPr="00C6051F">
        <w:t>ic</w:t>
      </w:r>
      <w:r w:rsidR="00163B9A" w:rsidRPr="00C6051F">
        <w:t xml:space="preserve"> list of </w:t>
      </w:r>
      <w:r w:rsidR="007A0082">
        <w:t xml:space="preserve">the </w:t>
      </w:r>
      <w:r w:rsidR="00AB0C7B">
        <w:t xml:space="preserve">documents </w:t>
      </w:r>
      <w:r w:rsidR="00163B9A" w:rsidRPr="00C6051F">
        <w:t>refer</w:t>
      </w:r>
      <w:r w:rsidR="00AB0C7B">
        <w:t>enced</w:t>
      </w:r>
      <w:r w:rsidR="00163B9A" w:rsidRPr="00C6051F">
        <w:t xml:space="preserve"> throughout </w:t>
      </w:r>
      <w:r w:rsidR="00E63516">
        <w:t xml:space="preserve">this </w:t>
      </w:r>
      <w:r w:rsidR="00163B9A" w:rsidRPr="00C6051F">
        <w:t>document</w:t>
      </w:r>
      <w:r w:rsidR="003D0771">
        <w:t xml:space="preserve"> or used </w:t>
      </w:r>
      <w:r w:rsidR="004D7A6A">
        <w:t>during</w:t>
      </w:r>
      <w:r w:rsidR="003D0771">
        <w:t xml:space="preserve"> the preparation of the BLE analysis</w:t>
      </w:r>
      <w:r w:rsidR="00163B9A" w:rsidRPr="00C6051F">
        <w:t>.</w:t>
      </w:r>
    </w:p>
    <w:p w14:paraId="393DC064" w14:textId="041814DC" w:rsidR="00354979"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B99D4E4" w14:textId="4B523EC6" w:rsidR="00081D8F" w:rsidRPr="00081D8F" w:rsidRDefault="00081D8F" w:rsidP="00081D8F">
      <w:pPr>
        <w:numPr>
          <w:ilvl w:val="0"/>
          <w:numId w:val="5"/>
        </w:numPr>
        <w:autoSpaceDE w:val="0"/>
        <w:autoSpaceDN w:val="0"/>
        <w:adjustRightInd w:val="0"/>
        <w:spacing w:after="120" w:line="240" w:lineRule="auto"/>
        <w:ind w:left="547" w:hanging="547"/>
        <w:rPr>
          <w:rFonts w:cstheme="minorHAnsi"/>
        </w:rPr>
      </w:pPr>
      <w:r>
        <w:rPr>
          <w:rFonts w:cstheme="minorHAnsi"/>
        </w:rPr>
        <w:t xml:space="preserve">Cleveland, T.G. and Fang, N.Z. </w:t>
      </w:r>
      <w:r w:rsidRPr="00E57106">
        <w:rPr>
          <w:rFonts w:cstheme="minorHAnsi"/>
          <w:i/>
          <w:iCs/>
        </w:rPr>
        <w:t>Generalized Skew Update and Regional Study of Distribution Shape for Texas Flood Frequency Analyses</w:t>
      </w:r>
      <w:r>
        <w:rPr>
          <w:rFonts w:cstheme="minorHAnsi"/>
        </w:rPr>
        <w:t>. August 2021. PDF.</w:t>
      </w:r>
    </w:p>
    <w:p w14:paraId="4FDEBBCB" w14:textId="1506A03B"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A48BB">
        <w:rPr>
          <w:rFonts w:cstheme="minorHAnsi"/>
          <w:i/>
          <w:iCs/>
        </w:rPr>
        <w:t>, Version 6</w:t>
      </w:r>
      <w:r w:rsidR="00596FE7">
        <w:rPr>
          <w:rFonts w:cstheme="minorHAnsi"/>
        </w:rPr>
        <w:t xml:space="preserve">. </w:t>
      </w:r>
      <w:r w:rsidR="005A48BB">
        <w:rPr>
          <w:rFonts w:cstheme="minorHAnsi"/>
        </w:rPr>
        <w:t>July 2021</w:t>
      </w:r>
      <w:r>
        <w:rPr>
          <w:rFonts w:cstheme="minorHAnsi"/>
        </w:rPr>
        <w:t>. PDF.</w:t>
      </w:r>
      <w:r w:rsidRPr="00C6051F">
        <w:rPr>
          <w:rFonts w:cstheme="minorHAnsi"/>
        </w:rPr>
        <w:t xml:space="preserve"> </w:t>
      </w:r>
    </w:p>
    <w:p w14:paraId="110A962C" w14:textId="23D25156" w:rsidR="00354979"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68" w:history="1">
        <w:r w:rsidR="000973F3" w:rsidRPr="00FB6FD7">
          <w:rPr>
            <w:rStyle w:val="Hyperlink"/>
            <w:rFonts w:cstheme="minorHAnsi"/>
          </w:rPr>
          <w:t>https://www.fema.gov/flood-maps/guidance-reports/guidelines-standards</w:t>
        </w:r>
      </w:hyperlink>
      <w:r w:rsidR="000973F3">
        <w:rPr>
          <w:rFonts w:cstheme="minorHAnsi"/>
        </w:rPr>
        <w:t xml:space="preserve"> </w:t>
      </w:r>
    </w:p>
    <w:p w14:paraId="3D8340D2" w14:textId="1977A40A" w:rsidR="00AC5BC2" w:rsidRPr="00054DFE" w:rsidRDefault="00BA1CB2">
      <w:pPr>
        <w:numPr>
          <w:ilvl w:val="0"/>
          <w:numId w:val="5"/>
        </w:numPr>
        <w:autoSpaceDE w:val="0"/>
        <w:autoSpaceDN w:val="0"/>
        <w:adjustRightInd w:val="0"/>
        <w:spacing w:after="120" w:line="240" w:lineRule="auto"/>
        <w:ind w:left="547" w:hanging="547"/>
        <w:rPr>
          <w:rFonts w:cstheme="minorHAnsi"/>
        </w:rPr>
      </w:pPr>
      <w:r w:rsidRPr="00054DFE">
        <w:rPr>
          <w:rFonts w:cstheme="minorHAnsi"/>
        </w:rPr>
        <w:t xml:space="preserve">Federal Emergency Management Agency (FEMA). National Flood Hazard Layer (NFHL). Web. </w:t>
      </w:r>
      <w:hyperlink r:id="rId69" w:history="1">
        <w:r w:rsidR="006E2DF6" w:rsidRPr="00054DFE">
          <w:rPr>
            <w:rStyle w:val="Hyperlink"/>
            <w:rFonts w:cstheme="minorHAnsi"/>
          </w:rPr>
          <w:t>https://hazards-fema.maps.arcgis.com/apps/webappviewer/index.html?id=8b0adb51996444d4879338b5529aa9cd</w:t>
        </w:r>
      </w:hyperlink>
      <w:r w:rsidR="006E2DF6" w:rsidRPr="00054DFE">
        <w:rPr>
          <w:rFonts w:cstheme="minorHAnsi"/>
        </w:rPr>
        <w:t xml:space="preserve"> </w:t>
      </w:r>
    </w:p>
    <w:p w14:paraId="4A7A4CB3" w14:textId="3942752E" w:rsidR="00693C04" w:rsidRPr="00054DFE" w:rsidRDefault="00291875">
      <w:pPr>
        <w:numPr>
          <w:ilvl w:val="0"/>
          <w:numId w:val="5"/>
        </w:numPr>
        <w:autoSpaceDE w:val="0"/>
        <w:autoSpaceDN w:val="0"/>
        <w:adjustRightInd w:val="0"/>
        <w:spacing w:after="120" w:line="240" w:lineRule="auto"/>
        <w:ind w:left="547" w:hanging="547"/>
        <w:rPr>
          <w:rFonts w:cstheme="minorHAnsi"/>
        </w:rPr>
      </w:pPr>
      <w:r w:rsidRPr="00054DFE">
        <w:rPr>
          <w:rFonts w:cstheme="minorHAnsi"/>
        </w:rPr>
        <w:t>Natural</w:t>
      </w:r>
      <w:r w:rsidR="00693C04" w:rsidRPr="00054DFE">
        <w:rPr>
          <w:rFonts w:cstheme="minorHAnsi"/>
        </w:rPr>
        <w:t xml:space="preserve"> Resources Conservation Service.</w:t>
      </w:r>
      <w:r w:rsidR="006F24A9" w:rsidRPr="00054DFE">
        <w:rPr>
          <w:rFonts w:cstheme="minorHAnsi"/>
        </w:rPr>
        <w:t xml:space="preserve"> Gridded Soil Survey Geographic Database (gSSURGO). 2021 </w:t>
      </w:r>
      <w:r w:rsidR="00D73D83" w:rsidRPr="00054DFE">
        <w:rPr>
          <w:rFonts w:cstheme="minorHAnsi"/>
        </w:rPr>
        <w:t>version. Web.</w:t>
      </w:r>
      <w:r w:rsidR="00693C04" w:rsidRPr="00054DFE">
        <w:rPr>
          <w:rFonts w:cstheme="minorHAnsi"/>
        </w:rPr>
        <w:t xml:space="preserve"> </w:t>
      </w:r>
      <w:hyperlink r:id="rId70" w:history="1">
        <w:r w:rsidR="001C0836" w:rsidRPr="00054DFE">
          <w:rPr>
            <w:rStyle w:val="Hyperlink"/>
            <w:rFonts w:cstheme="minorHAnsi"/>
          </w:rPr>
          <w:t>https://data.nal.usda.gov/dataset/gridded-soil-survey-geographic-database-gssurgo</w:t>
        </w:r>
      </w:hyperlink>
    </w:p>
    <w:p w14:paraId="0862AB4E" w14:textId="14F8AFA4" w:rsidR="00E92805" w:rsidRPr="00011D0F" w:rsidRDefault="00303646">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054DFE">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4D901CD7" w14:textId="3183A536" w:rsidR="00011D0F" w:rsidRPr="00EC303A" w:rsidRDefault="00011D0F">
      <w:pPr>
        <w:numPr>
          <w:ilvl w:val="0"/>
          <w:numId w:val="5"/>
        </w:numPr>
        <w:autoSpaceDE w:val="0"/>
        <w:autoSpaceDN w:val="0"/>
        <w:adjustRightInd w:val="0"/>
        <w:spacing w:after="120" w:line="240" w:lineRule="auto"/>
        <w:ind w:left="547" w:hanging="547"/>
        <w:rPr>
          <w:rFonts w:cstheme="minorHAnsi"/>
        </w:rPr>
      </w:pPr>
      <w:r>
        <w:t xml:space="preserve">Texas Water Development Board (TWDB). </w:t>
      </w:r>
      <w:r w:rsidRPr="00EC303A">
        <w:rPr>
          <w:i/>
          <w:iCs/>
        </w:rPr>
        <w:t>Lake Arrowhead</w:t>
      </w:r>
      <w:r w:rsidR="00EC303A" w:rsidRPr="00EC303A">
        <w:rPr>
          <w:i/>
          <w:iCs/>
        </w:rPr>
        <w:t xml:space="preserve"> Description</w:t>
      </w:r>
      <w:r>
        <w:t xml:space="preserve">. </w:t>
      </w:r>
      <w:r w:rsidR="00EC303A">
        <w:t xml:space="preserve">Web. </w:t>
      </w:r>
      <w:hyperlink r:id="rId71" w:history="1">
        <w:r w:rsidR="00EC303A" w:rsidRPr="00CF1755">
          <w:rPr>
            <w:rStyle w:val="Hyperlink"/>
          </w:rPr>
          <w:t>https://www.twdb.texas.gov/surfacewater/rivers/reservoirs/arrowhead/index.asp</w:t>
        </w:r>
      </w:hyperlink>
    </w:p>
    <w:p w14:paraId="17B7D23E" w14:textId="3A6E0B83" w:rsidR="00B81115" w:rsidRPr="00B81115" w:rsidRDefault="00EC303A">
      <w:pPr>
        <w:numPr>
          <w:ilvl w:val="0"/>
          <w:numId w:val="4"/>
        </w:numPr>
        <w:autoSpaceDE w:val="0"/>
        <w:autoSpaceDN w:val="0"/>
        <w:adjustRightInd w:val="0"/>
        <w:spacing w:after="120" w:line="240" w:lineRule="auto"/>
        <w:ind w:left="547" w:hanging="547"/>
        <w:rPr>
          <w:rStyle w:val="Hyperlink"/>
          <w:rFonts w:cstheme="minorHAnsi"/>
          <w:color w:val="auto"/>
          <w:u w:val="none"/>
        </w:rPr>
      </w:pPr>
      <w:r>
        <w:t xml:space="preserve">Texas Water Development Board (TWDB). </w:t>
      </w:r>
      <w:r w:rsidRPr="00B81115">
        <w:rPr>
          <w:i/>
          <w:iCs/>
        </w:rPr>
        <w:t>Lake Kickapoo Description</w:t>
      </w:r>
      <w:r>
        <w:t xml:space="preserve">. Web. </w:t>
      </w:r>
      <w:hyperlink r:id="rId72" w:history="1">
        <w:r w:rsidR="00B81115" w:rsidRPr="00CF1755">
          <w:rPr>
            <w:rStyle w:val="Hyperlink"/>
          </w:rPr>
          <w:t>https://www.twdb.texas.gov/surfacewater/rivers/reservoirs/kickapoo/index.asp</w:t>
        </w:r>
      </w:hyperlink>
      <w:r w:rsidR="00B81115">
        <w:t xml:space="preserve"> </w:t>
      </w:r>
      <w:r w:rsidR="00B81115" w:rsidRPr="00B81115">
        <w:rPr>
          <w:rStyle w:val="Hyperlink"/>
          <w:color w:val="auto"/>
          <w:u w:val="none"/>
        </w:rPr>
        <w:t xml:space="preserve"> </w:t>
      </w:r>
      <w:r w:rsidR="00B81115">
        <w:rPr>
          <w:rStyle w:val="Hyperlink"/>
          <w:color w:val="auto"/>
          <w:u w:val="none"/>
        </w:rPr>
        <w:t xml:space="preserve"> </w:t>
      </w:r>
    </w:p>
    <w:p w14:paraId="39142187" w14:textId="17A45E06" w:rsidR="00640FE6" w:rsidRPr="00B81115" w:rsidRDefault="00640FE6">
      <w:pPr>
        <w:numPr>
          <w:ilvl w:val="0"/>
          <w:numId w:val="4"/>
        </w:numPr>
        <w:autoSpaceDE w:val="0"/>
        <w:autoSpaceDN w:val="0"/>
        <w:adjustRightInd w:val="0"/>
        <w:spacing w:after="120" w:line="240" w:lineRule="auto"/>
        <w:ind w:left="547" w:hanging="547"/>
        <w:rPr>
          <w:rStyle w:val="Hyperlink"/>
          <w:rFonts w:cstheme="minorHAnsi"/>
          <w:color w:val="auto"/>
          <w:u w:val="none"/>
        </w:rPr>
      </w:pPr>
      <w:r w:rsidRPr="00B81115">
        <w:rPr>
          <w:rStyle w:val="Hyperlink"/>
          <w:rFonts w:cstheme="minorHAnsi"/>
          <w:color w:val="auto"/>
          <w:u w:val="none"/>
          <w:shd w:val="clear" w:color="auto" w:fill="FFFFFF"/>
        </w:rPr>
        <w:t>Texas Water Development Board (TWDB)</w:t>
      </w:r>
      <w:r w:rsidR="00635828" w:rsidRPr="00B81115">
        <w:rPr>
          <w:rStyle w:val="Hyperlink"/>
          <w:rFonts w:cstheme="minorHAnsi"/>
          <w:color w:val="auto"/>
          <w:u w:val="none"/>
          <w:shd w:val="clear" w:color="auto" w:fill="FFFFFF"/>
        </w:rPr>
        <w:t xml:space="preserve">. </w:t>
      </w:r>
      <w:r w:rsidR="00635828" w:rsidRPr="00B81115">
        <w:rPr>
          <w:rStyle w:val="Hyperlink"/>
          <w:rFonts w:cstheme="minorHAnsi"/>
          <w:i/>
          <w:iCs/>
          <w:color w:val="auto"/>
          <w:u w:val="none"/>
          <w:shd w:val="clear" w:color="auto" w:fill="FFFFFF"/>
        </w:rPr>
        <w:t>Texas Two-Dimensional Base Level Engineering Guidelines</w:t>
      </w:r>
      <w:r w:rsidR="00E61201" w:rsidRPr="00B81115">
        <w:rPr>
          <w:rStyle w:val="Hyperlink"/>
          <w:rFonts w:cstheme="minorHAnsi"/>
          <w:i/>
          <w:iCs/>
          <w:color w:val="auto"/>
          <w:u w:val="none"/>
          <w:shd w:val="clear" w:color="auto" w:fill="FFFFFF"/>
        </w:rPr>
        <w:t xml:space="preserve">, </w:t>
      </w:r>
      <w:r w:rsidR="00635828" w:rsidRPr="00B81115">
        <w:rPr>
          <w:rStyle w:val="Hyperlink"/>
          <w:rFonts w:cstheme="minorHAnsi"/>
          <w:i/>
          <w:iCs/>
          <w:color w:val="auto"/>
          <w:u w:val="none"/>
          <w:shd w:val="clear" w:color="auto" w:fill="FFFFFF"/>
        </w:rPr>
        <w:t>Version 1.0</w:t>
      </w:r>
      <w:r w:rsidR="00635828" w:rsidRPr="00B81115">
        <w:rPr>
          <w:rStyle w:val="Hyperlink"/>
          <w:rFonts w:cstheme="minorHAnsi"/>
          <w:color w:val="auto"/>
          <w:u w:val="none"/>
          <w:shd w:val="clear" w:color="auto" w:fill="FFFFFF"/>
        </w:rPr>
        <w:t xml:space="preserve">. </w:t>
      </w:r>
      <w:r w:rsidR="00E61201" w:rsidRPr="00B81115">
        <w:rPr>
          <w:rStyle w:val="Hyperlink"/>
          <w:rFonts w:cstheme="minorHAnsi"/>
          <w:color w:val="auto"/>
          <w:u w:val="none"/>
          <w:shd w:val="clear" w:color="auto" w:fill="FFFFFF"/>
        </w:rPr>
        <w:t>May 21, 2022.</w:t>
      </w:r>
      <w:r w:rsidRPr="00B81115">
        <w:rPr>
          <w:rStyle w:val="Hyperlink"/>
          <w:rFonts w:cstheme="minorHAnsi"/>
          <w:color w:val="auto"/>
          <w:u w:val="none"/>
          <w:shd w:val="clear" w:color="auto" w:fill="FFFFFF"/>
        </w:rPr>
        <w:t xml:space="preserve"> </w:t>
      </w:r>
      <w:r w:rsidR="00E61201" w:rsidRPr="00B81115">
        <w:rPr>
          <w:rStyle w:val="Hyperlink"/>
          <w:rFonts w:cstheme="minorHAnsi"/>
          <w:color w:val="auto"/>
          <w:u w:val="none"/>
          <w:shd w:val="clear" w:color="auto" w:fill="FFFFFF"/>
        </w:rPr>
        <w:t>PDF.</w:t>
      </w:r>
    </w:p>
    <w:p w14:paraId="0C03C93A" w14:textId="445160F7" w:rsidR="00E44068" w:rsidRPr="00054DFE" w:rsidRDefault="00445028">
      <w:pPr>
        <w:numPr>
          <w:ilvl w:val="0"/>
          <w:numId w:val="4"/>
        </w:numPr>
        <w:autoSpaceDE w:val="0"/>
        <w:autoSpaceDN w:val="0"/>
        <w:adjustRightInd w:val="0"/>
        <w:spacing w:after="120" w:line="240" w:lineRule="auto"/>
        <w:ind w:left="547" w:hanging="547"/>
        <w:rPr>
          <w:rFonts w:cstheme="minorHAnsi"/>
        </w:rPr>
      </w:pPr>
      <w:r w:rsidRPr="00054DFE">
        <w:rPr>
          <w:rFonts w:cstheme="minorHAnsi"/>
        </w:rPr>
        <w:t>United States Army Corps of Engineers (USACE). Hydrologic Engineering Center-River Analysis System (HEC-RAS), Version 6.</w:t>
      </w:r>
      <w:r w:rsidR="0049342B" w:rsidRPr="00054DFE">
        <w:rPr>
          <w:rFonts w:cstheme="minorHAnsi"/>
        </w:rPr>
        <w:t>3.1</w:t>
      </w:r>
      <w:r w:rsidRPr="00054DFE">
        <w:rPr>
          <w:rFonts w:cstheme="minorHAnsi"/>
        </w:rPr>
        <w:t xml:space="preserve">. </w:t>
      </w:r>
      <w:r w:rsidR="00C96BE9" w:rsidRPr="00054DFE">
        <w:rPr>
          <w:rFonts w:cstheme="minorHAnsi"/>
        </w:rPr>
        <w:t>September 30,</w:t>
      </w:r>
      <w:r w:rsidRPr="00054DFE">
        <w:rPr>
          <w:rFonts w:cstheme="minorHAnsi"/>
        </w:rPr>
        <w:t xml:space="preserve"> 2022.</w:t>
      </w:r>
    </w:p>
    <w:p w14:paraId="7076D9BC" w14:textId="1A7E0D79" w:rsidR="007059FE"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73" w:history="1">
        <w:r w:rsidR="00A10C24" w:rsidRPr="00FB6FD7">
          <w:rPr>
            <w:rStyle w:val="Hyperlink"/>
            <w:rFonts w:cstheme="minorHAnsi"/>
          </w:rPr>
          <w:t>https://www.mrlc.gov/data/nlcd-2019-land-cover-conus</w:t>
        </w:r>
      </w:hyperlink>
      <w:r w:rsidR="00A10C24">
        <w:rPr>
          <w:rFonts w:cstheme="minorHAnsi"/>
        </w:rPr>
        <w:t xml:space="preserve"> </w:t>
      </w:r>
    </w:p>
    <w:p w14:paraId="40B44A9E" w14:textId="1B460A0E" w:rsidR="007943B0" w:rsidRDefault="007943B0" w:rsidP="00B733B7">
      <w:pPr>
        <w:numPr>
          <w:ilvl w:val="0"/>
          <w:numId w:val="4"/>
        </w:numPr>
        <w:tabs>
          <w:tab w:val="clear" w:pos="720"/>
        </w:tabs>
        <w:autoSpaceDE w:val="0"/>
        <w:autoSpaceDN w:val="0"/>
        <w:adjustRightInd w:val="0"/>
        <w:spacing w:after="120" w:line="240" w:lineRule="auto"/>
        <w:ind w:left="540" w:hanging="540"/>
        <w:rPr>
          <w:rFonts w:cstheme="minorHAnsi"/>
        </w:rPr>
      </w:pPr>
      <w:r>
        <w:rPr>
          <w:rFonts w:cstheme="minorHAnsi"/>
        </w:rPr>
        <w:t>United States Geological Survey (USGS). Panhandle LiDAR</w:t>
      </w:r>
      <w:r w:rsidR="002F022D">
        <w:rPr>
          <w:rFonts w:cstheme="minorHAnsi"/>
        </w:rPr>
        <w:t xml:space="preserve">, 2018-05-20. Web. </w:t>
      </w:r>
      <w:hyperlink r:id="rId74" w:history="1">
        <w:r w:rsidR="001953C4" w:rsidRPr="004A7E71">
          <w:rPr>
            <w:rStyle w:val="Hyperlink"/>
            <w:rFonts w:cstheme="minorHAnsi"/>
          </w:rPr>
          <w:t>https://apps.nationalmap.gov/downloader/</w:t>
        </w:r>
      </w:hyperlink>
    </w:p>
    <w:p w14:paraId="51AB8094" w14:textId="39CAFDB9" w:rsidR="001953C4" w:rsidRDefault="001953C4" w:rsidP="00B733B7">
      <w:pPr>
        <w:numPr>
          <w:ilvl w:val="0"/>
          <w:numId w:val="4"/>
        </w:numPr>
        <w:tabs>
          <w:tab w:val="clear" w:pos="720"/>
        </w:tabs>
        <w:autoSpaceDE w:val="0"/>
        <w:autoSpaceDN w:val="0"/>
        <w:adjustRightInd w:val="0"/>
        <w:spacing w:after="120" w:line="240" w:lineRule="auto"/>
        <w:ind w:left="540" w:hanging="540"/>
        <w:rPr>
          <w:rFonts w:cstheme="minorHAnsi"/>
        </w:rPr>
      </w:pPr>
      <w:r>
        <w:rPr>
          <w:rFonts w:cstheme="minorHAnsi"/>
        </w:rPr>
        <w:t xml:space="preserve">United States Geological Survey (USGS). Texas West Central LiDAR, 2018-05-27. Web. </w:t>
      </w:r>
      <w:hyperlink r:id="rId75" w:history="1">
        <w:r w:rsidR="00BF2A0C" w:rsidRPr="00CF1755">
          <w:rPr>
            <w:rStyle w:val="Hyperlink"/>
            <w:rFonts w:cstheme="minorHAnsi"/>
          </w:rPr>
          <w:t>https://apps.nationalmap.gov/downloader/</w:t>
        </w:r>
      </w:hyperlink>
    </w:p>
    <w:p w14:paraId="4A3BDBFB" w14:textId="7DED33DB" w:rsidR="00BF2A0C" w:rsidRPr="00A26010" w:rsidRDefault="00BF2A0C" w:rsidP="00B733B7">
      <w:pPr>
        <w:numPr>
          <w:ilvl w:val="0"/>
          <w:numId w:val="4"/>
        </w:numPr>
        <w:tabs>
          <w:tab w:val="clear" w:pos="720"/>
        </w:tabs>
        <w:autoSpaceDE w:val="0"/>
        <w:autoSpaceDN w:val="0"/>
        <w:adjustRightInd w:val="0"/>
        <w:spacing w:after="120" w:line="240" w:lineRule="auto"/>
        <w:ind w:left="540" w:hanging="540"/>
        <w:rPr>
          <w:rFonts w:cstheme="minorHAnsi"/>
        </w:rPr>
      </w:pPr>
      <w:r>
        <w:rPr>
          <w:rFonts w:cstheme="minorHAnsi"/>
        </w:rPr>
        <w:t>Wichita Fall</w:t>
      </w:r>
      <w:r w:rsidR="00187424">
        <w:rPr>
          <w:rFonts w:cstheme="minorHAnsi"/>
        </w:rPr>
        <w:t>s</w:t>
      </w:r>
      <w:r>
        <w:rPr>
          <w:rFonts w:cstheme="minorHAnsi"/>
        </w:rPr>
        <w:t xml:space="preserve">, City of. </w:t>
      </w:r>
      <w:r w:rsidRPr="00011D0F">
        <w:rPr>
          <w:rFonts w:cstheme="minorHAnsi"/>
          <w:i/>
          <w:iCs/>
        </w:rPr>
        <w:t>Rules and Regulations for City of Wichita Falls Property at Lake Arrowhead and Lake Kickapoo</w:t>
      </w:r>
      <w:r>
        <w:rPr>
          <w:rFonts w:cstheme="minorHAnsi"/>
        </w:rPr>
        <w:t xml:space="preserve">. </w:t>
      </w:r>
      <w:r w:rsidR="00B76A61">
        <w:rPr>
          <w:rFonts w:cstheme="minorHAnsi"/>
        </w:rPr>
        <w:t xml:space="preserve">PDF. </w:t>
      </w:r>
      <w:hyperlink r:id="rId76" w:history="1">
        <w:r w:rsidR="00187424" w:rsidRPr="00CF1755">
          <w:rPr>
            <w:rStyle w:val="Hyperlink"/>
            <w:rFonts w:cstheme="minorHAnsi"/>
          </w:rPr>
          <w:t>https://www.wichitafallstx.gov/DocumentCenter/View/32243/Lake-Rules-and-Regulations-Rev-2019?bidId=</w:t>
        </w:r>
      </w:hyperlink>
      <w:r w:rsidR="00187424">
        <w:rPr>
          <w:rFonts w:cstheme="minorHAnsi"/>
        </w:rPr>
        <w:t xml:space="preserve"> </w:t>
      </w:r>
    </w:p>
    <w:p w14:paraId="3D208933" w14:textId="57BBD338" w:rsidR="00EA1A04" w:rsidRDefault="00E44068" w:rsidP="001A33C6">
      <w:pPr>
        <w:numPr>
          <w:ilvl w:val="0"/>
          <w:numId w:val="4"/>
        </w:numPr>
        <w:autoSpaceDE w:val="0"/>
        <w:autoSpaceDN w:val="0"/>
        <w:adjustRightInd w:val="0"/>
        <w:spacing w:after="120" w:line="240" w:lineRule="auto"/>
        <w:ind w:left="547" w:hanging="547"/>
      </w:pPr>
      <w:r w:rsidRPr="00517AA9">
        <w:rPr>
          <w:rFonts w:cstheme="minorHAnsi"/>
        </w:rPr>
        <w:lastRenderedPageBreak/>
        <w:t>William H. Asquith, Megh</w:t>
      </w:r>
      <w:r w:rsidRPr="001A33C6">
        <w:rPr>
          <w:rFonts w:cstheme="minorHAnsi"/>
        </w:rPr>
        <w:t xml:space="preserve">an C. Roussel. </w:t>
      </w:r>
      <w:r w:rsidRPr="00F65891">
        <w:rPr>
          <w:i/>
          <w:iCs/>
        </w:rPr>
        <w:t xml:space="preserve">Regression Equations for Estimation of Annual Peak-Streamflow Frequency for Undeveloped Watersheds in Texas Using an L-moment-Based, PRESS-Minimized, Residual-Adjusted Approach. </w:t>
      </w:r>
      <w:r w:rsidRPr="00517AA9">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101834">
          <w:pgSz w:w="12240" w:h="15840"/>
          <w:pgMar w:top="1440" w:right="1440" w:bottom="1440" w:left="1440" w:header="720" w:footer="720" w:gutter="0"/>
          <w:cols w:space="720"/>
          <w:titlePg/>
          <w:docGrid w:linePitch="360"/>
        </w:sectPr>
      </w:pPr>
    </w:p>
    <w:p w14:paraId="0C8DE9A1" w14:textId="0340CEF0" w:rsidR="00995880" w:rsidRDefault="00995880" w:rsidP="00320972">
      <w:pPr>
        <w:pStyle w:val="BodyText"/>
        <w:spacing w:before="0" w:after="360"/>
        <w:jc w:val="center"/>
        <w:rPr>
          <w:rFonts w:ascii="Franklin Gothic Demi Cond" w:hAnsi="Franklin Gothic Demi Cond" w:cstheme="majorBidi"/>
          <w:bCs/>
          <w:color w:val="2F5496" w:themeColor="accent1" w:themeShade="BF"/>
          <w:sz w:val="28"/>
          <w:szCs w:val="28"/>
        </w:rPr>
      </w:pPr>
      <w:r w:rsidRPr="33260AE1">
        <w:rPr>
          <w:rFonts w:ascii="Franklin Gothic Demi Cond" w:hAnsi="Franklin Gothic Demi Cond" w:cstheme="majorBidi"/>
          <w:color w:val="2F5496" w:themeColor="accent1" w:themeShade="BF"/>
          <w:sz w:val="28"/>
          <w:szCs w:val="28"/>
        </w:rPr>
        <w:lastRenderedPageBreak/>
        <w:t>Appendix A: Base Level Engineering Resul</w:t>
      </w:r>
      <w:bookmarkStart w:id="166" w:name="_Toc115255858"/>
      <w:bookmarkEnd w:id="166"/>
      <w:r w:rsidR="00320972" w:rsidRPr="33260AE1">
        <w:rPr>
          <w:rFonts w:ascii="Franklin Gothic Demi Cond" w:hAnsi="Franklin Gothic Demi Cond" w:cstheme="majorBidi"/>
          <w:color w:val="2F5496" w:themeColor="accent1" w:themeShade="BF"/>
          <w:sz w:val="28"/>
          <w:szCs w:val="28"/>
        </w:rPr>
        <w:t>ts</w:t>
      </w:r>
    </w:p>
    <w:p w14:paraId="4DC582E5" w14:textId="6DA3700B" w:rsidR="00320972" w:rsidRPr="00995880" w:rsidRDefault="34B75FD3" w:rsidP="00D84516">
      <w:pPr>
        <w:pStyle w:val="BodyText"/>
        <w:spacing w:before="0" w:after="360"/>
        <w:jc w:val="center"/>
        <w:rPr>
          <w:rFonts w:ascii="Franklin Gothic Demi Cond" w:hAnsi="Franklin Gothic Demi Cond" w:cstheme="majorBidi"/>
          <w:color w:val="2F5496" w:themeColor="accent1" w:themeShade="BF"/>
          <w:sz w:val="28"/>
          <w:szCs w:val="28"/>
        </w:rPr>
      </w:pPr>
      <w:r>
        <w:rPr>
          <w:noProof/>
        </w:rPr>
        <w:drawing>
          <wp:inline distT="0" distB="0" distL="0" distR="0" wp14:anchorId="3BE24692" wp14:editId="33A2DAFA">
            <wp:extent cx="6878419" cy="5315141"/>
            <wp:effectExtent l="19050" t="19050" r="17780" b="19050"/>
            <wp:docPr id="520027579" name="Picture 52002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027579" name="Picture 520027579"/>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878419" cy="5315141"/>
                    </a:xfrm>
                    <a:prstGeom prst="rect">
                      <a:avLst/>
                    </a:prstGeom>
                    <a:ln w="9525">
                      <a:solidFill>
                        <a:schemeClr val="tx1"/>
                      </a:solidFill>
                      <a:prstDash val="solid"/>
                    </a:ln>
                  </pic:spPr>
                </pic:pic>
              </a:graphicData>
            </a:graphic>
          </wp:inline>
        </w:drawing>
      </w:r>
    </w:p>
    <w:sectPr w:rsidR="00320972" w:rsidRPr="00995880" w:rsidSect="00320972">
      <w:headerReference w:type="first" r:id="rId78"/>
      <w:footerReference w:type="first" r:id="rId79"/>
      <w:pgSz w:w="15840" w:h="12240" w:orient="landscape"/>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90FF9" w14:textId="77777777" w:rsidR="00F1577F" w:rsidRDefault="00F1577F" w:rsidP="00EB0B6E">
      <w:pPr>
        <w:spacing w:after="0" w:line="240" w:lineRule="auto"/>
      </w:pPr>
      <w:r>
        <w:separator/>
      </w:r>
    </w:p>
  </w:endnote>
  <w:endnote w:type="continuationSeparator" w:id="0">
    <w:p w14:paraId="30ED807F" w14:textId="77777777" w:rsidR="00F1577F" w:rsidRDefault="00F1577F" w:rsidP="00EB0B6E">
      <w:pPr>
        <w:spacing w:after="0" w:line="240" w:lineRule="auto"/>
      </w:pPr>
      <w:r>
        <w:continuationSeparator/>
      </w:r>
    </w:p>
  </w:endnote>
  <w:endnote w:type="continuationNotice" w:id="1">
    <w:p w14:paraId="731B0602" w14:textId="77777777" w:rsidR="00F1577F" w:rsidRDefault="00F157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0905059"/>
      <w:docPartObj>
        <w:docPartGallery w:val="Page Numbers (Bottom of Page)"/>
        <w:docPartUnique/>
      </w:docPartObj>
    </w:sdtPr>
    <w:sdtEndPr>
      <w:rPr>
        <w:color w:val="7F7F7F" w:themeColor="background1" w:themeShade="7F"/>
        <w:spacing w:val="60"/>
      </w:rPr>
    </w:sdtEndPr>
    <w:sdtContent>
      <w:p w14:paraId="402AC271" w14:textId="77777777" w:rsidR="004D2601" w:rsidRDefault="004D2601" w:rsidP="004D2601">
        <w:pPr>
          <w:pStyle w:val="Footer"/>
          <w:pBdr>
            <w:top w:val="single" w:sz="4" w:space="1" w:color="D9D9D9" w:themeColor="background1" w:themeShade="D9"/>
          </w:pBdr>
          <w:jc w:val="right"/>
        </w:pP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3538868"/>
      <w:docPartObj>
        <w:docPartGallery w:val="Page Numbers (Bottom of Page)"/>
        <w:docPartUnique/>
      </w:docPartObj>
    </w:sdtPr>
    <w:sdtEndPr>
      <w:rPr>
        <w:color w:val="7F7F7F" w:themeColor="background1" w:themeShade="7F"/>
        <w:spacing w:val="60"/>
      </w:rPr>
    </w:sdtEndPr>
    <w:sdtContent>
      <w:p w14:paraId="1E10536E" w14:textId="77777777" w:rsidR="004D2601" w:rsidRDefault="004D2601">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4197377"/>
      <w:docPartObj>
        <w:docPartGallery w:val="Page Numbers (Bottom of Page)"/>
        <w:docPartUnique/>
      </w:docPartObj>
    </w:sdtPr>
    <w:sdtEndPr>
      <w:rPr>
        <w:color w:val="7F7F7F" w:themeColor="background1" w:themeShade="7F"/>
        <w:spacing w:val="60"/>
      </w:rPr>
    </w:sdtEndPr>
    <w:sdtContent>
      <w:p w14:paraId="3464180F" w14:textId="4F89CD7D" w:rsidR="00C96D82" w:rsidRDefault="00320972" w:rsidP="004D2601">
        <w:pPr>
          <w:pStyle w:val="Footer"/>
          <w:pBdr>
            <w:top w:val="single" w:sz="4" w:space="1" w:color="D9D9D9" w:themeColor="background1" w:themeShade="D9"/>
          </w:pBdr>
          <w:jc w:val="right"/>
        </w:pPr>
        <w:r>
          <w:t>A</w:t>
        </w:r>
        <w:r w:rsidR="00C96D82">
          <w:t>-</w:t>
        </w:r>
        <w:r w:rsidR="00C96D82">
          <w:fldChar w:fldCharType="begin"/>
        </w:r>
        <w:r w:rsidR="00C96D82">
          <w:instrText xml:space="preserve"> PAGE   \* MERGEFORMAT </w:instrText>
        </w:r>
        <w:r w:rsidR="00C96D82">
          <w:fldChar w:fldCharType="separate"/>
        </w:r>
        <w:r w:rsidR="00C96D82">
          <w:t>iv</w:t>
        </w:r>
        <w:r w:rsidR="00C96D82">
          <w:rPr>
            <w:noProof/>
          </w:rPr>
          <w:fldChar w:fldCharType="end"/>
        </w:r>
        <w:r w:rsidR="00C96D82">
          <w:t xml:space="preserve"> | </w:t>
        </w:r>
        <w:r w:rsidR="00C96D82">
          <w:rPr>
            <w:color w:val="7F7F7F" w:themeColor="background1" w:themeShade="7F"/>
            <w:spacing w:val="60"/>
          </w:rPr>
          <w:t>Page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76ABB" w14:textId="77777777" w:rsidR="00F1577F" w:rsidRDefault="00F1577F" w:rsidP="00EB0B6E">
      <w:pPr>
        <w:spacing w:after="0" w:line="240" w:lineRule="auto"/>
      </w:pPr>
      <w:r>
        <w:separator/>
      </w:r>
    </w:p>
  </w:footnote>
  <w:footnote w:type="continuationSeparator" w:id="0">
    <w:p w14:paraId="11DC860C" w14:textId="77777777" w:rsidR="00F1577F" w:rsidRDefault="00F1577F" w:rsidP="00EB0B6E">
      <w:pPr>
        <w:spacing w:after="0" w:line="240" w:lineRule="auto"/>
      </w:pPr>
      <w:r>
        <w:continuationSeparator/>
      </w:r>
    </w:p>
  </w:footnote>
  <w:footnote w:type="continuationNotice" w:id="1">
    <w:p w14:paraId="6552BCEE" w14:textId="77777777" w:rsidR="00F1577F" w:rsidRDefault="00F1577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1B102" w14:textId="22BCE1B9" w:rsidR="00C96D82" w:rsidRPr="004D2601" w:rsidRDefault="00C96D82" w:rsidP="004D2601">
    <w:pPr>
      <w:pStyle w:val="Header"/>
      <w:pBdr>
        <w:bottom w:val="single" w:sz="4" w:space="1" w:color="auto"/>
      </w:pBdr>
      <w:jc w:val="right"/>
    </w:pPr>
    <w:r>
      <w:t>3: Results and Recommendations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4625E" w14:textId="77777777" w:rsidR="00101834" w:rsidRPr="004D2601" w:rsidRDefault="00101834" w:rsidP="004D26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E2276" w14:textId="77777777" w:rsidR="004D2601" w:rsidRPr="004D2601" w:rsidRDefault="004D2601" w:rsidP="004D26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AD8BB" w14:textId="7A4B4127" w:rsidR="004D2601" w:rsidRPr="004D2601" w:rsidRDefault="004D2601" w:rsidP="004D2601">
    <w:pPr>
      <w:pStyle w:val="Header"/>
      <w:pBdr>
        <w:bottom w:val="single" w:sz="4" w:space="1" w:color="auto"/>
      </w:pBdr>
      <w:jc w:val="right"/>
    </w:pPr>
    <w:r>
      <w:t>Contents, cont’d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F001E" w14:textId="28BAE994" w:rsidR="004D2601" w:rsidRPr="004D2601" w:rsidRDefault="004D2601" w:rsidP="004D2601">
    <w:pPr>
      <w:pStyle w:val="Header"/>
      <w:pBdr>
        <w:bottom w:val="single" w:sz="4" w:space="1" w:color="auto"/>
      </w:pBdr>
      <w:jc w:val="right"/>
    </w:pPr>
    <w:r>
      <w:t>Executive Summary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E418E" w14:textId="77777777" w:rsidR="004D2601" w:rsidRPr="004D2601" w:rsidRDefault="004D2601" w:rsidP="004D260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88229" w14:textId="7E5B387A" w:rsidR="004D2601" w:rsidRPr="004D2601" w:rsidRDefault="004D2601" w:rsidP="004D2601">
    <w:pPr>
      <w:pStyle w:val="Header"/>
      <w:pBdr>
        <w:bottom w:val="single" w:sz="4" w:space="1" w:color="auto"/>
      </w:pBdr>
      <w:jc w:val="right"/>
    </w:pPr>
    <w:r>
      <w:t xml:space="preserve">1: </w:t>
    </w:r>
    <w:r w:rsidRPr="004D2601">
      <w:t>Base Level Engineering (BLE) Methodology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46EE9" w14:textId="313B6D99" w:rsidR="00C96D82" w:rsidRPr="004D2601" w:rsidRDefault="00C96D82" w:rsidP="004D2601">
    <w:pPr>
      <w:pStyle w:val="Header"/>
      <w:pBdr>
        <w:bottom w:val="single" w:sz="4" w:space="1" w:color="auto"/>
      </w:pBdr>
      <w:jc w:val="right"/>
    </w:pPr>
    <w:r>
      <w:t>2: Challenges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41A710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2C0E5F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D54E997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E42E487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68CF01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128A7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1D6C8C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F3C5DB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31878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F8489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16E466DA"/>
    <w:multiLevelType w:val="hybridMultilevel"/>
    <w:tmpl w:val="1184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20"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4" w15:restartNumberingAfterBreak="0">
    <w:nsid w:val="4D515749"/>
    <w:multiLevelType w:val="hybridMultilevel"/>
    <w:tmpl w:val="C38C6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0E64AFE"/>
    <w:multiLevelType w:val="multilevel"/>
    <w:tmpl w:val="2D64A506"/>
    <w:lvl w:ilvl="0">
      <w:start w:val="1"/>
      <w:numFmt w:val="decimal"/>
      <w:pStyle w:val="Heading1"/>
      <w:lvlText w:val="%1.0"/>
      <w:lvlJc w:val="left"/>
      <w:pPr>
        <w:tabs>
          <w:tab w:val="num" w:pos="1440"/>
        </w:tabs>
        <w:ind w:left="432" w:hanging="432"/>
      </w:pPr>
      <w:rPr>
        <w:rFonts w:hint="default"/>
      </w:rPr>
    </w:lvl>
    <w:lvl w:ilvl="1">
      <w:start w:val="1"/>
      <w:numFmt w:val="decimal"/>
      <w:pStyle w:val="Heading2"/>
      <w:lvlText w:val="%1.%2"/>
      <w:lvlJc w:val="left"/>
      <w:pPr>
        <w:tabs>
          <w:tab w:val="num" w:pos="1440"/>
        </w:tabs>
        <w:ind w:left="0" w:firstLine="0"/>
      </w:pPr>
      <w:rPr>
        <w:rFonts w:hint="default"/>
      </w:rPr>
    </w:lvl>
    <w:lvl w:ilvl="2">
      <w:start w:val="1"/>
      <w:numFmt w:val="decimal"/>
      <w:pStyle w:val="Heading3"/>
      <w:lvlText w:val="%1.%2.%3"/>
      <w:lvlJc w:val="left"/>
      <w:pPr>
        <w:tabs>
          <w:tab w:val="num" w:pos="1440"/>
        </w:tabs>
        <w:ind w:left="0" w:firstLine="0"/>
      </w:pPr>
      <w:rPr>
        <w:rFonts w:hint="default"/>
      </w:rPr>
    </w:lvl>
    <w:lvl w:ilvl="3">
      <w:start w:val="1"/>
      <w:numFmt w:val="decimal"/>
      <w:pStyle w:val="Heading4"/>
      <w:lvlText w:val="%1.%2.%3.%4"/>
      <w:lvlJc w:val="left"/>
      <w:pPr>
        <w:tabs>
          <w:tab w:val="num" w:pos="1440"/>
        </w:tabs>
        <w:ind w:left="0" w:firstLine="0"/>
      </w:pPr>
      <w:rPr>
        <w:rFonts w:hint="default"/>
      </w:rPr>
    </w:lvl>
    <w:lvl w:ilvl="4">
      <w:start w:val="1"/>
      <w:numFmt w:val="decimal"/>
      <w:pStyle w:val="Heading5"/>
      <w:lvlText w:val="%1.%2.%3.%4.%5"/>
      <w:lvlJc w:val="left"/>
      <w:pPr>
        <w:tabs>
          <w:tab w:val="num" w:pos="144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562A4388"/>
    <w:multiLevelType w:val="hybridMultilevel"/>
    <w:tmpl w:val="00A64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7851C9A"/>
    <w:multiLevelType w:val="hybridMultilevel"/>
    <w:tmpl w:val="FD4E51FC"/>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41"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42"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696493240">
    <w:abstractNumId w:val="36"/>
  </w:num>
  <w:num w:numId="2" w16cid:durableId="1274943641">
    <w:abstractNumId w:val="21"/>
  </w:num>
  <w:num w:numId="3" w16cid:durableId="1568107536">
    <w:abstractNumId w:val="31"/>
  </w:num>
  <w:num w:numId="4" w16cid:durableId="744254934">
    <w:abstractNumId w:val="31"/>
  </w:num>
  <w:num w:numId="5" w16cid:durableId="18328723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97075272">
    <w:abstractNumId w:val="38"/>
  </w:num>
  <w:num w:numId="7" w16cid:durableId="1274824074">
    <w:abstractNumId w:val="28"/>
  </w:num>
  <w:num w:numId="8" w16cid:durableId="135683475">
    <w:abstractNumId w:val="40"/>
  </w:num>
  <w:num w:numId="9" w16cid:durableId="555707093">
    <w:abstractNumId w:val="17"/>
  </w:num>
  <w:num w:numId="10" w16cid:durableId="2011787715">
    <w:abstractNumId w:val="37"/>
  </w:num>
  <w:num w:numId="11" w16cid:durableId="27418704">
    <w:abstractNumId w:val="13"/>
  </w:num>
  <w:num w:numId="12" w16cid:durableId="958872538">
    <w:abstractNumId w:val="22"/>
  </w:num>
  <w:num w:numId="13" w16cid:durableId="1525051354">
    <w:abstractNumId w:val="11"/>
  </w:num>
  <w:num w:numId="14" w16cid:durableId="1381784205">
    <w:abstractNumId w:val="20"/>
  </w:num>
  <w:num w:numId="15" w16cid:durableId="691032896">
    <w:abstractNumId w:val="32"/>
  </w:num>
  <w:num w:numId="16" w16cid:durableId="211743509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6733106">
    <w:abstractNumId w:val="33"/>
  </w:num>
  <w:num w:numId="18" w16cid:durableId="1999571309">
    <w:abstractNumId w:val="45"/>
  </w:num>
  <w:num w:numId="19" w16cid:durableId="1803035421">
    <w:abstractNumId w:val="30"/>
  </w:num>
  <w:num w:numId="20" w16cid:durableId="465781150">
    <w:abstractNumId w:val="23"/>
  </w:num>
  <w:num w:numId="21" w16cid:durableId="915476608">
    <w:abstractNumId w:val="35"/>
  </w:num>
  <w:num w:numId="22" w16cid:durableId="297688790">
    <w:abstractNumId w:val="10"/>
  </w:num>
  <w:num w:numId="23" w16cid:durableId="450054826">
    <w:abstractNumId w:val="34"/>
  </w:num>
  <w:num w:numId="24" w16cid:durableId="347341189">
    <w:abstractNumId w:val="42"/>
  </w:num>
  <w:num w:numId="25" w16cid:durableId="64496003">
    <w:abstractNumId w:val="12"/>
  </w:num>
  <w:num w:numId="26" w16cid:durableId="896211401">
    <w:abstractNumId w:val="14"/>
  </w:num>
  <w:num w:numId="27" w16cid:durableId="1540974453">
    <w:abstractNumId w:val="16"/>
  </w:num>
  <w:num w:numId="28" w16cid:durableId="357045176">
    <w:abstractNumId w:val="7"/>
  </w:num>
  <w:num w:numId="29" w16cid:durableId="22291302">
    <w:abstractNumId w:val="6"/>
  </w:num>
  <w:num w:numId="30" w16cid:durableId="675576898">
    <w:abstractNumId w:val="5"/>
  </w:num>
  <w:num w:numId="31" w16cid:durableId="1600600796">
    <w:abstractNumId w:val="4"/>
  </w:num>
  <w:num w:numId="32" w16cid:durableId="862128081">
    <w:abstractNumId w:val="8"/>
  </w:num>
  <w:num w:numId="33" w16cid:durableId="1235816411">
    <w:abstractNumId w:val="3"/>
  </w:num>
  <w:num w:numId="34" w16cid:durableId="1259216775">
    <w:abstractNumId w:val="2"/>
  </w:num>
  <w:num w:numId="35" w16cid:durableId="514461526">
    <w:abstractNumId w:val="1"/>
  </w:num>
  <w:num w:numId="36" w16cid:durableId="224142048">
    <w:abstractNumId w:val="0"/>
  </w:num>
  <w:num w:numId="37" w16cid:durableId="552275924">
    <w:abstractNumId w:val="27"/>
  </w:num>
  <w:num w:numId="38" w16cid:durableId="726682070">
    <w:abstractNumId w:val="27"/>
  </w:num>
  <w:num w:numId="39" w16cid:durableId="1465077353">
    <w:abstractNumId w:val="27"/>
  </w:num>
  <w:num w:numId="40" w16cid:durableId="979575842">
    <w:abstractNumId w:val="27"/>
  </w:num>
  <w:num w:numId="41" w16cid:durableId="939602599">
    <w:abstractNumId w:val="27"/>
  </w:num>
  <w:num w:numId="42" w16cid:durableId="1216703815">
    <w:abstractNumId w:val="27"/>
  </w:num>
  <w:num w:numId="43" w16cid:durableId="1702126852">
    <w:abstractNumId w:val="27"/>
  </w:num>
  <w:num w:numId="44" w16cid:durableId="1333030010">
    <w:abstractNumId w:val="27"/>
  </w:num>
  <w:num w:numId="45" w16cid:durableId="1542011450">
    <w:abstractNumId w:val="27"/>
  </w:num>
  <w:num w:numId="46" w16cid:durableId="1754278870">
    <w:abstractNumId w:val="27"/>
  </w:num>
  <w:num w:numId="47" w16cid:durableId="108791115">
    <w:abstractNumId w:val="9"/>
  </w:num>
  <w:num w:numId="48" w16cid:durableId="1735738024">
    <w:abstractNumId w:val="24"/>
  </w:num>
  <w:num w:numId="49" w16cid:durableId="1721434867">
    <w:abstractNumId w:val="44"/>
  </w:num>
  <w:num w:numId="50" w16cid:durableId="59406933">
    <w:abstractNumId w:val="39"/>
  </w:num>
  <w:num w:numId="51" w16cid:durableId="2118287280">
    <w:abstractNumId w:val="29"/>
  </w:num>
  <w:num w:numId="52" w16cid:durableId="985165958">
    <w:abstractNumId w:val="47"/>
  </w:num>
  <w:num w:numId="53" w16cid:durableId="1809348926">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261"/>
    <w:rsid w:val="0000128D"/>
    <w:rsid w:val="000014CE"/>
    <w:rsid w:val="00001504"/>
    <w:rsid w:val="000015C9"/>
    <w:rsid w:val="00001F16"/>
    <w:rsid w:val="00002B37"/>
    <w:rsid w:val="000033C0"/>
    <w:rsid w:val="000036B3"/>
    <w:rsid w:val="000039A5"/>
    <w:rsid w:val="00003ACF"/>
    <w:rsid w:val="00003D12"/>
    <w:rsid w:val="0000480C"/>
    <w:rsid w:val="000048AB"/>
    <w:rsid w:val="0000492D"/>
    <w:rsid w:val="00004B44"/>
    <w:rsid w:val="00004BA9"/>
    <w:rsid w:val="00005223"/>
    <w:rsid w:val="0000529D"/>
    <w:rsid w:val="0000554C"/>
    <w:rsid w:val="000056CC"/>
    <w:rsid w:val="000057D7"/>
    <w:rsid w:val="00005AFF"/>
    <w:rsid w:val="00005BA0"/>
    <w:rsid w:val="00005BBD"/>
    <w:rsid w:val="00005C87"/>
    <w:rsid w:val="00005CE2"/>
    <w:rsid w:val="00005E3C"/>
    <w:rsid w:val="000063B3"/>
    <w:rsid w:val="00006AAE"/>
    <w:rsid w:val="00006BC5"/>
    <w:rsid w:val="00006BD0"/>
    <w:rsid w:val="00006F78"/>
    <w:rsid w:val="00007169"/>
    <w:rsid w:val="0000725B"/>
    <w:rsid w:val="00007363"/>
    <w:rsid w:val="00007945"/>
    <w:rsid w:val="00007AE0"/>
    <w:rsid w:val="00007E04"/>
    <w:rsid w:val="0001005A"/>
    <w:rsid w:val="000100C6"/>
    <w:rsid w:val="00010636"/>
    <w:rsid w:val="000107FD"/>
    <w:rsid w:val="000108CE"/>
    <w:rsid w:val="00010A2B"/>
    <w:rsid w:val="00010F8B"/>
    <w:rsid w:val="000113A4"/>
    <w:rsid w:val="000115DD"/>
    <w:rsid w:val="0001176C"/>
    <w:rsid w:val="00011D0F"/>
    <w:rsid w:val="00011FBA"/>
    <w:rsid w:val="000124DF"/>
    <w:rsid w:val="000125FD"/>
    <w:rsid w:val="0001265C"/>
    <w:rsid w:val="0001268C"/>
    <w:rsid w:val="00012D6F"/>
    <w:rsid w:val="00012F11"/>
    <w:rsid w:val="0001384D"/>
    <w:rsid w:val="00013A77"/>
    <w:rsid w:val="00013B9C"/>
    <w:rsid w:val="0001412B"/>
    <w:rsid w:val="00014C18"/>
    <w:rsid w:val="00014D4D"/>
    <w:rsid w:val="00015CAD"/>
    <w:rsid w:val="000163FB"/>
    <w:rsid w:val="00016421"/>
    <w:rsid w:val="00016EB5"/>
    <w:rsid w:val="00016F52"/>
    <w:rsid w:val="00017A7A"/>
    <w:rsid w:val="00017A99"/>
    <w:rsid w:val="00020219"/>
    <w:rsid w:val="000208A6"/>
    <w:rsid w:val="00020D5B"/>
    <w:rsid w:val="00020E51"/>
    <w:rsid w:val="0002105D"/>
    <w:rsid w:val="0002139D"/>
    <w:rsid w:val="00021427"/>
    <w:rsid w:val="00021865"/>
    <w:rsid w:val="000218A4"/>
    <w:rsid w:val="00021934"/>
    <w:rsid w:val="00021A1C"/>
    <w:rsid w:val="00021B87"/>
    <w:rsid w:val="0002201A"/>
    <w:rsid w:val="000223D6"/>
    <w:rsid w:val="00022A6A"/>
    <w:rsid w:val="00022B89"/>
    <w:rsid w:val="00023553"/>
    <w:rsid w:val="0002357D"/>
    <w:rsid w:val="00023795"/>
    <w:rsid w:val="00023A45"/>
    <w:rsid w:val="00023E36"/>
    <w:rsid w:val="00023FB1"/>
    <w:rsid w:val="00024280"/>
    <w:rsid w:val="000245D0"/>
    <w:rsid w:val="00024700"/>
    <w:rsid w:val="000247EF"/>
    <w:rsid w:val="0002481B"/>
    <w:rsid w:val="0002488D"/>
    <w:rsid w:val="00024D31"/>
    <w:rsid w:val="00024D5F"/>
    <w:rsid w:val="0002538F"/>
    <w:rsid w:val="000255FA"/>
    <w:rsid w:val="00025D06"/>
    <w:rsid w:val="00026643"/>
    <w:rsid w:val="00026668"/>
    <w:rsid w:val="000266CC"/>
    <w:rsid w:val="0002688D"/>
    <w:rsid w:val="00027176"/>
    <w:rsid w:val="000279A3"/>
    <w:rsid w:val="00027F44"/>
    <w:rsid w:val="00027F64"/>
    <w:rsid w:val="000304B0"/>
    <w:rsid w:val="00030B8D"/>
    <w:rsid w:val="00030E8A"/>
    <w:rsid w:val="000315AC"/>
    <w:rsid w:val="000318FD"/>
    <w:rsid w:val="00031A3A"/>
    <w:rsid w:val="00031DEC"/>
    <w:rsid w:val="00032222"/>
    <w:rsid w:val="000324AE"/>
    <w:rsid w:val="00032756"/>
    <w:rsid w:val="00032D0B"/>
    <w:rsid w:val="00032E3C"/>
    <w:rsid w:val="00033C73"/>
    <w:rsid w:val="00033CF2"/>
    <w:rsid w:val="00033D35"/>
    <w:rsid w:val="00033DD0"/>
    <w:rsid w:val="00033F36"/>
    <w:rsid w:val="00034302"/>
    <w:rsid w:val="0003449F"/>
    <w:rsid w:val="00034755"/>
    <w:rsid w:val="00034C18"/>
    <w:rsid w:val="00034EA4"/>
    <w:rsid w:val="00034F12"/>
    <w:rsid w:val="000350CE"/>
    <w:rsid w:val="000355FC"/>
    <w:rsid w:val="00035615"/>
    <w:rsid w:val="0003572B"/>
    <w:rsid w:val="00035DEA"/>
    <w:rsid w:val="00036172"/>
    <w:rsid w:val="000361CB"/>
    <w:rsid w:val="000365C0"/>
    <w:rsid w:val="00036979"/>
    <w:rsid w:val="00036A9D"/>
    <w:rsid w:val="00036B95"/>
    <w:rsid w:val="00036C87"/>
    <w:rsid w:val="00036EEB"/>
    <w:rsid w:val="00037140"/>
    <w:rsid w:val="000371C7"/>
    <w:rsid w:val="00037EA8"/>
    <w:rsid w:val="00040287"/>
    <w:rsid w:val="000402A1"/>
    <w:rsid w:val="000404E4"/>
    <w:rsid w:val="0004054D"/>
    <w:rsid w:val="000407BF"/>
    <w:rsid w:val="00040A3E"/>
    <w:rsid w:val="00040B82"/>
    <w:rsid w:val="00040CAB"/>
    <w:rsid w:val="00040EE7"/>
    <w:rsid w:val="00040FE0"/>
    <w:rsid w:val="00041006"/>
    <w:rsid w:val="00041257"/>
    <w:rsid w:val="0004158F"/>
    <w:rsid w:val="00041832"/>
    <w:rsid w:val="0004195D"/>
    <w:rsid w:val="000419BF"/>
    <w:rsid w:val="000419D3"/>
    <w:rsid w:val="00042091"/>
    <w:rsid w:val="000428A8"/>
    <w:rsid w:val="0004303E"/>
    <w:rsid w:val="0004318D"/>
    <w:rsid w:val="0004332A"/>
    <w:rsid w:val="00043860"/>
    <w:rsid w:val="00043865"/>
    <w:rsid w:val="000438B8"/>
    <w:rsid w:val="0004397B"/>
    <w:rsid w:val="00043BA9"/>
    <w:rsid w:val="0004432A"/>
    <w:rsid w:val="0004455D"/>
    <w:rsid w:val="0004485E"/>
    <w:rsid w:val="00044A5D"/>
    <w:rsid w:val="00044B2C"/>
    <w:rsid w:val="00044B74"/>
    <w:rsid w:val="00045E81"/>
    <w:rsid w:val="00045F3D"/>
    <w:rsid w:val="00045F52"/>
    <w:rsid w:val="000462ED"/>
    <w:rsid w:val="000467C5"/>
    <w:rsid w:val="0004691C"/>
    <w:rsid w:val="00046A4B"/>
    <w:rsid w:val="00046E61"/>
    <w:rsid w:val="00046F27"/>
    <w:rsid w:val="000470D7"/>
    <w:rsid w:val="000470EF"/>
    <w:rsid w:val="00047184"/>
    <w:rsid w:val="000478E1"/>
    <w:rsid w:val="00047AB2"/>
    <w:rsid w:val="00047F3A"/>
    <w:rsid w:val="00050172"/>
    <w:rsid w:val="0005028F"/>
    <w:rsid w:val="00050387"/>
    <w:rsid w:val="00050A3F"/>
    <w:rsid w:val="00050EB0"/>
    <w:rsid w:val="00051274"/>
    <w:rsid w:val="00051386"/>
    <w:rsid w:val="00051898"/>
    <w:rsid w:val="000518C2"/>
    <w:rsid w:val="000518DC"/>
    <w:rsid w:val="0005195A"/>
    <w:rsid w:val="00051B5D"/>
    <w:rsid w:val="00051CDE"/>
    <w:rsid w:val="00052040"/>
    <w:rsid w:val="000521FF"/>
    <w:rsid w:val="00052FE0"/>
    <w:rsid w:val="00053697"/>
    <w:rsid w:val="00053DAE"/>
    <w:rsid w:val="00053FF3"/>
    <w:rsid w:val="000540DC"/>
    <w:rsid w:val="000544AD"/>
    <w:rsid w:val="000545C4"/>
    <w:rsid w:val="00054B4C"/>
    <w:rsid w:val="00054CF2"/>
    <w:rsid w:val="00054DFE"/>
    <w:rsid w:val="00055276"/>
    <w:rsid w:val="00055C05"/>
    <w:rsid w:val="00055C45"/>
    <w:rsid w:val="00055DBE"/>
    <w:rsid w:val="00056134"/>
    <w:rsid w:val="000561F6"/>
    <w:rsid w:val="0005682B"/>
    <w:rsid w:val="00056CD8"/>
    <w:rsid w:val="00056D78"/>
    <w:rsid w:val="0005710F"/>
    <w:rsid w:val="000576C4"/>
    <w:rsid w:val="00057714"/>
    <w:rsid w:val="00057B72"/>
    <w:rsid w:val="00057D75"/>
    <w:rsid w:val="00060198"/>
    <w:rsid w:val="0006047C"/>
    <w:rsid w:val="0006067C"/>
    <w:rsid w:val="00060AA7"/>
    <w:rsid w:val="00060DF0"/>
    <w:rsid w:val="000611DC"/>
    <w:rsid w:val="00061320"/>
    <w:rsid w:val="00061346"/>
    <w:rsid w:val="0006155E"/>
    <w:rsid w:val="000615CF"/>
    <w:rsid w:val="00061737"/>
    <w:rsid w:val="00061951"/>
    <w:rsid w:val="00061D11"/>
    <w:rsid w:val="0006232C"/>
    <w:rsid w:val="000623F6"/>
    <w:rsid w:val="00062591"/>
    <w:rsid w:val="00062717"/>
    <w:rsid w:val="0006278B"/>
    <w:rsid w:val="000627CF"/>
    <w:rsid w:val="00062DB3"/>
    <w:rsid w:val="00062E77"/>
    <w:rsid w:val="00062E7E"/>
    <w:rsid w:val="000638AB"/>
    <w:rsid w:val="00063D51"/>
    <w:rsid w:val="00063E62"/>
    <w:rsid w:val="00064188"/>
    <w:rsid w:val="00064414"/>
    <w:rsid w:val="0006449E"/>
    <w:rsid w:val="000648FF"/>
    <w:rsid w:val="00064A04"/>
    <w:rsid w:val="00064A81"/>
    <w:rsid w:val="00064C4C"/>
    <w:rsid w:val="00064DAB"/>
    <w:rsid w:val="00064E0D"/>
    <w:rsid w:val="00064E86"/>
    <w:rsid w:val="000654EA"/>
    <w:rsid w:val="00065754"/>
    <w:rsid w:val="00065C94"/>
    <w:rsid w:val="00065D91"/>
    <w:rsid w:val="000661CF"/>
    <w:rsid w:val="000662B4"/>
    <w:rsid w:val="0006633B"/>
    <w:rsid w:val="0006682C"/>
    <w:rsid w:val="00066847"/>
    <w:rsid w:val="000670B3"/>
    <w:rsid w:val="00067372"/>
    <w:rsid w:val="000674F7"/>
    <w:rsid w:val="00067C4E"/>
    <w:rsid w:val="00067D6B"/>
    <w:rsid w:val="00067E40"/>
    <w:rsid w:val="00067ED5"/>
    <w:rsid w:val="00067F03"/>
    <w:rsid w:val="00070621"/>
    <w:rsid w:val="000709E7"/>
    <w:rsid w:val="00070B88"/>
    <w:rsid w:val="000711B4"/>
    <w:rsid w:val="000711F0"/>
    <w:rsid w:val="00071626"/>
    <w:rsid w:val="00071870"/>
    <w:rsid w:val="00071881"/>
    <w:rsid w:val="00071AAA"/>
    <w:rsid w:val="00071CB9"/>
    <w:rsid w:val="00071F77"/>
    <w:rsid w:val="000722A6"/>
    <w:rsid w:val="0007244D"/>
    <w:rsid w:val="0007248C"/>
    <w:rsid w:val="00072A76"/>
    <w:rsid w:val="000739CD"/>
    <w:rsid w:val="00073B1B"/>
    <w:rsid w:val="0007432C"/>
    <w:rsid w:val="000745ED"/>
    <w:rsid w:val="00074B51"/>
    <w:rsid w:val="00075204"/>
    <w:rsid w:val="000752A0"/>
    <w:rsid w:val="0007541C"/>
    <w:rsid w:val="00075426"/>
    <w:rsid w:val="000755C3"/>
    <w:rsid w:val="0007562A"/>
    <w:rsid w:val="000756A8"/>
    <w:rsid w:val="000758F5"/>
    <w:rsid w:val="0007615D"/>
    <w:rsid w:val="000764F4"/>
    <w:rsid w:val="000765EC"/>
    <w:rsid w:val="00076638"/>
    <w:rsid w:val="0007667B"/>
    <w:rsid w:val="00076C42"/>
    <w:rsid w:val="00076D34"/>
    <w:rsid w:val="00077212"/>
    <w:rsid w:val="000776F6"/>
    <w:rsid w:val="0007793B"/>
    <w:rsid w:val="00077A14"/>
    <w:rsid w:val="00077BFC"/>
    <w:rsid w:val="00077ECD"/>
    <w:rsid w:val="00077F84"/>
    <w:rsid w:val="000800EE"/>
    <w:rsid w:val="000801F0"/>
    <w:rsid w:val="00080DFD"/>
    <w:rsid w:val="00081299"/>
    <w:rsid w:val="000813BF"/>
    <w:rsid w:val="00081533"/>
    <w:rsid w:val="00081A42"/>
    <w:rsid w:val="00081C4F"/>
    <w:rsid w:val="00081D8F"/>
    <w:rsid w:val="000823C3"/>
    <w:rsid w:val="00082939"/>
    <w:rsid w:val="00082DAD"/>
    <w:rsid w:val="00082E83"/>
    <w:rsid w:val="0008304A"/>
    <w:rsid w:val="00083673"/>
    <w:rsid w:val="00083B34"/>
    <w:rsid w:val="00083B43"/>
    <w:rsid w:val="00083E68"/>
    <w:rsid w:val="0008410C"/>
    <w:rsid w:val="00084157"/>
    <w:rsid w:val="00084515"/>
    <w:rsid w:val="00084592"/>
    <w:rsid w:val="00084593"/>
    <w:rsid w:val="00084E1D"/>
    <w:rsid w:val="000851B4"/>
    <w:rsid w:val="0008537A"/>
    <w:rsid w:val="000855B4"/>
    <w:rsid w:val="00085669"/>
    <w:rsid w:val="00085DCD"/>
    <w:rsid w:val="00086288"/>
    <w:rsid w:val="000863F9"/>
    <w:rsid w:val="00086464"/>
    <w:rsid w:val="00086606"/>
    <w:rsid w:val="00086ADC"/>
    <w:rsid w:val="0008732D"/>
    <w:rsid w:val="000873EA"/>
    <w:rsid w:val="00087448"/>
    <w:rsid w:val="00087499"/>
    <w:rsid w:val="000874EF"/>
    <w:rsid w:val="0008794B"/>
    <w:rsid w:val="0009012C"/>
    <w:rsid w:val="00090226"/>
    <w:rsid w:val="000902F7"/>
    <w:rsid w:val="00090DCD"/>
    <w:rsid w:val="00090E58"/>
    <w:rsid w:val="00090F64"/>
    <w:rsid w:val="00091667"/>
    <w:rsid w:val="00091A6C"/>
    <w:rsid w:val="00091ADB"/>
    <w:rsid w:val="00091CEE"/>
    <w:rsid w:val="00091E67"/>
    <w:rsid w:val="00091EF4"/>
    <w:rsid w:val="000920F8"/>
    <w:rsid w:val="00092D20"/>
    <w:rsid w:val="00092DAE"/>
    <w:rsid w:val="000933D9"/>
    <w:rsid w:val="00093487"/>
    <w:rsid w:val="000934E7"/>
    <w:rsid w:val="000935B8"/>
    <w:rsid w:val="000936D6"/>
    <w:rsid w:val="00093A2C"/>
    <w:rsid w:val="00093C08"/>
    <w:rsid w:val="00094068"/>
    <w:rsid w:val="00094775"/>
    <w:rsid w:val="0009483C"/>
    <w:rsid w:val="00095814"/>
    <w:rsid w:val="00095AB1"/>
    <w:rsid w:val="00095FD9"/>
    <w:rsid w:val="0009617F"/>
    <w:rsid w:val="000965C5"/>
    <w:rsid w:val="00096945"/>
    <w:rsid w:val="00096CB7"/>
    <w:rsid w:val="00096EA7"/>
    <w:rsid w:val="00096EC9"/>
    <w:rsid w:val="00096FEA"/>
    <w:rsid w:val="000970F8"/>
    <w:rsid w:val="000973A7"/>
    <w:rsid w:val="000973F3"/>
    <w:rsid w:val="00097C6E"/>
    <w:rsid w:val="00097E51"/>
    <w:rsid w:val="00097ED5"/>
    <w:rsid w:val="000A0277"/>
    <w:rsid w:val="000A0522"/>
    <w:rsid w:val="000A085D"/>
    <w:rsid w:val="000A0920"/>
    <w:rsid w:val="000A0AA5"/>
    <w:rsid w:val="000A0BF2"/>
    <w:rsid w:val="000A0CDB"/>
    <w:rsid w:val="000A113C"/>
    <w:rsid w:val="000A1A01"/>
    <w:rsid w:val="000A1F42"/>
    <w:rsid w:val="000A249E"/>
    <w:rsid w:val="000A24D4"/>
    <w:rsid w:val="000A2509"/>
    <w:rsid w:val="000A263D"/>
    <w:rsid w:val="000A277A"/>
    <w:rsid w:val="000A2E5D"/>
    <w:rsid w:val="000A2FA6"/>
    <w:rsid w:val="000A3021"/>
    <w:rsid w:val="000A3922"/>
    <w:rsid w:val="000A3B8C"/>
    <w:rsid w:val="000A3D63"/>
    <w:rsid w:val="000A3DA5"/>
    <w:rsid w:val="000A4496"/>
    <w:rsid w:val="000A4612"/>
    <w:rsid w:val="000A4671"/>
    <w:rsid w:val="000A4A0B"/>
    <w:rsid w:val="000A4A63"/>
    <w:rsid w:val="000A4F05"/>
    <w:rsid w:val="000A523F"/>
    <w:rsid w:val="000A5384"/>
    <w:rsid w:val="000A53E2"/>
    <w:rsid w:val="000A5978"/>
    <w:rsid w:val="000A5ABB"/>
    <w:rsid w:val="000A5CAC"/>
    <w:rsid w:val="000A5E3A"/>
    <w:rsid w:val="000A6079"/>
    <w:rsid w:val="000A60FD"/>
    <w:rsid w:val="000A616D"/>
    <w:rsid w:val="000A6177"/>
    <w:rsid w:val="000A669D"/>
    <w:rsid w:val="000A6719"/>
    <w:rsid w:val="000A6799"/>
    <w:rsid w:val="000A6D5A"/>
    <w:rsid w:val="000A705C"/>
    <w:rsid w:val="000A7161"/>
    <w:rsid w:val="000A7285"/>
    <w:rsid w:val="000A75C3"/>
    <w:rsid w:val="000A7732"/>
    <w:rsid w:val="000A7970"/>
    <w:rsid w:val="000A7B09"/>
    <w:rsid w:val="000A7C8B"/>
    <w:rsid w:val="000A7DE7"/>
    <w:rsid w:val="000A7FD9"/>
    <w:rsid w:val="000B0C5F"/>
    <w:rsid w:val="000B0C76"/>
    <w:rsid w:val="000B0CD1"/>
    <w:rsid w:val="000B0D98"/>
    <w:rsid w:val="000B10F6"/>
    <w:rsid w:val="000B10FA"/>
    <w:rsid w:val="000B1121"/>
    <w:rsid w:val="000B13D4"/>
    <w:rsid w:val="000B1DB3"/>
    <w:rsid w:val="000B1FD5"/>
    <w:rsid w:val="000B218A"/>
    <w:rsid w:val="000B2204"/>
    <w:rsid w:val="000B2373"/>
    <w:rsid w:val="000B254B"/>
    <w:rsid w:val="000B2593"/>
    <w:rsid w:val="000B2BE4"/>
    <w:rsid w:val="000B324D"/>
    <w:rsid w:val="000B3404"/>
    <w:rsid w:val="000B369E"/>
    <w:rsid w:val="000B3B5E"/>
    <w:rsid w:val="000B3E0C"/>
    <w:rsid w:val="000B411C"/>
    <w:rsid w:val="000B4780"/>
    <w:rsid w:val="000B4DD4"/>
    <w:rsid w:val="000B540B"/>
    <w:rsid w:val="000B578D"/>
    <w:rsid w:val="000B5D8D"/>
    <w:rsid w:val="000B60E6"/>
    <w:rsid w:val="000B6141"/>
    <w:rsid w:val="000B63FC"/>
    <w:rsid w:val="000B6CE6"/>
    <w:rsid w:val="000B7007"/>
    <w:rsid w:val="000B7045"/>
    <w:rsid w:val="000B75BE"/>
    <w:rsid w:val="000B7992"/>
    <w:rsid w:val="000B79B2"/>
    <w:rsid w:val="000C076B"/>
    <w:rsid w:val="000C0899"/>
    <w:rsid w:val="000C0E4C"/>
    <w:rsid w:val="000C0EC3"/>
    <w:rsid w:val="000C1090"/>
    <w:rsid w:val="000C12E1"/>
    <w:rsid w:val="000C12ED"/>
    <w:rsid w:val="000C1517"/>
    <w:rsid w:val="000C1585"/>
    <w:rsid w:val="000C17E7"/>
    <w:rsid w:val="000C1911"/>
    <w:rsid w:val="000C1AC6"/>
    <w:rsid w:val="000C1CDE"/>
    <w:rsid w:val="000C1F50"/>
    <w:rsid w:val="000C1F97"/>
    <w:rsid w:val="000C24AC"/>
    <w:rsid w:val="000C2721"/>
    <w:rsid w:val="000C2793"/>
    <w:rsid w:val="000C2854"/>
    <w:rsid w:val="000C31B7"/>
    <w:rsid w:val="000C36F0"/>
    <w:rsid w:val="000C38E6"/>
    <w:rsid w:val="000C398D"/>
    <w:rsid w:val="000C4104"/>
    <w:rsid w:val="000C4BED"/>
    <w:rsid w:val="000C4C55"/>
    <w:rsid w:val="000C5811"/>
    <w:rsid w:val="000C5B8F"/>
    <w:rsid w:val="000C5BD7"/>
    <w:rsid w:val="000C5D78"/>
    <w:rsid w:val="000C64DA"/>
    <w:rsid w:val="000C6AAC"/>
    <w:rsid w:val="000C6C71"/>
    <w:rsid w:val="000C6CB2"/>
    <w:rsid w:val="000C6FCF"/>
    <w:rsid w:val="000C71CF"/>
    <w:rsid w:val="000C7283"/>
    <w:rsid w:val="000C74CA"/>
    <w:rsid w:val="000C74E7"/>
    <w:rsid w:val="000C7D5C"/>
    <w:rsid w:val="000D08FC"/>
    <w:rsid w:val="000D09EA"/>
    <w:rsid w:val="000D0EAC"/>
    <w:rsid w:val="000D15C2"/>
    <w:rsid w:val="000D1601"/>
    <w:rsid w:val="000D188B"/>
    <w:rsid w:val="000D1D76"/>
    <w:rsid w:val="000D21B1"/>
    <w:rsid w:val="000D284F"/>
    <w:rsid w:val="000D28E0"/>
    <w:rsid w:val="000D2C41"/>
    <w:rsid w:val="000D34B4"/>
    <w:rsid w:val="000D3DF1"/>
    <w:rsid w:val="000D4375"/>
    <w:rsid w:val="000D4C51"/>
    <w:rsid w:val="000D4E5B"/>
    <w:rsid w:val="000D52AC"/>
    <w:rsid w:val="000D52D3"/>
    <w:rsid w:val="000D5901"/>
    <w:rsid w:val="000D5E95"/>
    <w:rsid w:val="000D61D5"/>
    <w:rsid w:val="000D6332"/>
    <w:rsid w:val="000D65A0"/>
    <w:rsid w:val="000D65F7"/>
    <w:rsid w:val="000D6767"/>
    <w:rsid w:val="000D6C78"/>
    <w:rsid w:val="000D6CFB"/>
    <w:rsid w:val="000D6FC1"/>
    <w:rsid w:val="000D7042"/>
    <w:rsid w:val="000D7486"/>
    <w:rsid w:val="000D77F3"/>
    <w:rsid w:val="000D7EEF"/>
    <w:rsid w:val="000D7FD4"/>
    <w:rsid w:val="000E00DD"/>
    <w:rsid w:val="000E0147"/>
    <w:rsid w:val="000E0515"/>
    <w:rsid w:val="000E0D1F"/>
    <w:rsid w:val="000E118A"/>
    <w:rsid w:val="000E128F"/>
    <w:rsid w:val="000E1301"/>
    <w:rsid w:val="000E145E"/>
    <w:rsid w:val="000E15E9"/>
    <w:rsid w:val="000E167E"/>
    <w:rsid w:val="000E16C7"/>
    <w:rsid w:val="000E1704"/>
    <w:rsid w:val="000E19B2"/>
    <w:rsid w:val="000E19F6"/>
    <w:rsid w:val="000E19FF"/>
    <w:rsid w:val="000E1D0C"/>
    <w:rsid w:val="000E1D4C"/>
    <w:rsid w:val="000E2343"/>
    <w:rsid w:val="000E2612"/>
    <w:rsid w:val="000E299D"/>
    <w:rsid w:val="000E2C88"/>
    <w:rsid w:val="000E36F0"/>
    <w:rsid w:val="000E4011"/>
    <w:rsid w:val="000E42E9"/>
    <w:rsid w:val="000E4460"/>
    <w:rsid w:val="000E44E6"/>
    <w:rsid w:val="000E4B67"/>
    <w:rsid w:val="000E4DED"/>
    <w:rsid w:val="000E4F6A"/>
    <w:rsid w:val="000E5033"/>
    <w:rsid w:val="000E52EF"/>
    <w:rsid w:val="000E562E"/>
    <w:rsid w:val="000E5A7A"/>
    <w:rsid w:val="000E5BF7"/>
    <w:rsid w:val="000E5DDC"/>
    <w:rsid w:val="000E5DFA"/>
    <w:rsid w:val="000E6142"/>
    <w:rsid w:val="000E6269"/>
    <w:rsid w:val="000E6904"/>
    <w:rsid w:val="000E73D5"/>
    <w:rsid w:val="000E751A"/>
    <w:rsid w:val="000E7743"/>
    <w:rsid w:val="000E7B10"/>
    <w:rsid w:val="000E7F4E"/>
    <w:rsid w:val="000F00B0"/>
    <w:rsid w:val="000F1582"/>
    <w:rsid w:val="000F18F5"/>
    <w:rsid w:val="000F197E"/>
    <w:rsid w:val="000F1EEA"/>
    <w:rsid w:val="000F227D"/>
    <w:rsid w:val="000F2282"/>
    <w:rsid w:val="000F23A5"/>
    <w:rsid w:val="000F2414"/>
    <w:rsid w:val="000F2BB6"/>
    <w:rsid w:val="000F2D09"/>
    <w:rsid w:val="000F3070"/>
    <w:rsid w:val="000F3385"/>
    <w:rsid w:val="000F3812"/>
    <w:rsid w:val="000F3825"/>
    <w:rsid w:val="000F3CEB"/>
    <w:rsid w:val="000F3E9D"/>
    <w:rsid w:val="000F4506"/>
    <w:rsid w:val="000F4557"/>
    <w:rsid w:val="000F4842"/>
    <w:rsid w:val="000F4CC3"/>
    <w:rsid w:val="000F4F90"/>
    <w:rsid w:val="000F50AF"/>
    <w:rsid w:val="000F529E"/>
    <w:rsid w:val="000F53A5"/>
    <w:rsid w:val="000F56A0"/>
    <w:rsid w:val="000F57AB"/>
    <w:rsid w:val="000F57AF"/>
    <w:rsid w:val="000F5CD6"/>
    <w:rsid w:val="000F5FE7"/>
    <w:rsid w:val="000F62B8"/>
    <w:rsid w:val="000F647F"/>
    <w:rsid w:val="000F65A4"/>
    <w:rsid w:val="000F65BD"/>
    <w:rsid w:val="000F6765"/>
    <w:rsid w:val="000F6F68"/>
    <w:rsid w:val="000F71C3"/>
    <w:rsid w:val="000F745F"/>
    <w:rsid w:val="000F75AA"/>
    <w:rsid w:val="000F75AD"/>
    <w:rsid w:val="000F7DE3"/>
    <w:rsid w:val="0010041C"/>
    <w:rsid w:val="00100473"/>
    <w:rsid w:val="001008F7"/>
    <w:rsid w:val="001016E3"/>
    <w:rsid w:val="00101834"/>
    <w:rsid w:val="00101963"/>
    <w:rsid w:val="001019F5"/>
    <w:rsid w:val="00101FD7"/>
    <w:rsid w:val="0010203E"/>
    <w:rsid w:val="001021AA"/>
    <w:rsid w:val="0010235A"/>
    <w:rsid w:val="00102937"/>
    <w:rsid w:val="001029FD"/>
    <w:rsid w:val="00102A57"/>
    <w:rsid w:val="00102AAF"/>
    <w:rsid w:val="00103017"/>
    <w:rsid w:val="001031DE"/>
    <w:rsid w:val="001032FD"/>
    <w:rsid w:val="001036C3"/>
    <w:rsid w:val="00103724"/>
    <w:rsid w:val="00103B10"/>
    <w:rsid w:val="00103B2A"/>
    <w:rsid w:val="00103D82"/>
    <w:rsid w:val="00103E36"/>
    <w:rsid w:val="0010420A"/>
    <w:rsid w:val="0010433E"/>
    <w:rsid w:val="001043CD"/>
    <w:rsid w:val="00104DB7"/>
    <w:rsid w:val="00105775"/>
    <w:rsid w:val="001058DB"/>
    <w:rsid w:val="00105A24"/>
    <w:rsid w:val="00105E8B"/>
    <w:rsid w:val="00106090"/>
    <w:rsid w:val="00106106"/>
    <w:rsid w:val="001063A5"/>
    <w:rsid w:val="00106652"/>
    <w:rsid w:val="00106C0F"/>
    <w:rsid w:val="00106EB9"/>
    <w:rsid w:val="00107297"/>
    <w:rsid w:val="0010760E"/>
    <w:rsid w:val="0010788E"/>
    <w:rsid w:val="00107A5D"/>
    <w:rsid w:val="00107B81"/>
    <w:rsid w:val="00107E27"/>
    <w:rsid w:val="00107FC9"/>
    <w:rsid w:val="0011051B"/>
    <w:rsid w:val="00110659"/>
    <w:rsid w:val="001108A9"/>
    <w:rsid w:val="001108D3"/>
    <w:rsid w:val="00110DB6"/>
    <w:rsid w:val="00110DDF"/>
    <w:rsid w:val="00110F84"/>
    <w:rsid w:val="001111C4"/>
    <w:rsid w:val="001112A1"/>
    <w:rsid w:val="001114E7"/>
    <w:rsid w:val="0011164C"/>
    <w:rsid w:val="0011173F"/>
    <w:rsid w:val="0011176A"/>
    <w:rsid w:val="00111993"/>
    <w:rsid w:val="00112038"/>
    <w:rsid w:val="0011267F"/>
    <w:rsid w:val="0011298A"/>
    <w:rsid w:val="00112C04"/>
    <w:rsid w:val="00112D93"/>
    <w:rsid w:val="0011374B"/>
    <w:rsid w:val="00113ECE"/>
    <w:rsid w:val="00114054"/>
    <w:rsid w:val="001144EE"/>
    <w:rsid w:val="001146EE"/>
    <w:rsid w:val="00114700"/>
    <w:rsid w:val="00114871"/>
    <w:rsid w:val="001148F4"/>
    <w:rsid w:val="00114BDA"/>
    <w:rsid w:val="0011529F"/>
    <w:rsid w:val="00115983"/>
    <w:rsid w:val="001159F2"/>
    <w:rsid w:val="00116323"/>
    <w:rsid w:val="001167D2"/>
    <w:rsid w:val="00116836"/>
    <w:rsid w:val="001168F7"/>
    <w:rsid w:val="00116C40"/>
    <w:rsid w:val="00116FAC"/>
    <w:rsid w:val="001172EE"/>
    <w:rsid w:val="0011740C"/>
    <w:rsid w:val="00117C4C"/>
    <w:rsid w:val="00120030"/>
    <w:rsid w:val="00120463"/>
    <w:rsid w:val="00120626"/>
    <w:rsid w:val="0012107E"/>
    <w:rsid w:val="001211D1"/>
    <w:rsid w:val="00121208"/>
    <w:rsid w:val="00121272"/>
    <w:rsid w:val="00121A91"/>
    <w:rsid w:val="00121BF1"/>
    <w:rsid w:val="00121CEF"/>
    <w:rsid w:val="00121DB3"/>
    <w:rsid w:val="00121DEC"/>
    <w:rsid w:val="0012262E"/>
    <w:rsid w:val="0012288D"/>
    <w:rsid w:val="001228AF"/>
    <w:rsid w:val="0012295C"/>
    <w:rsid w:val="00122A07"/>
    <w:rsid w:val="00122C06"/>
    <w:rsid w:val="00122CA9"/>
    <w:rsid w:val="00122D54"/>
    <w:rsid w:val="00122EA3"/>
    <w:rsid w:val="00123259"/>
    <w:rsid w:val="001232B5"/>
    <w:rsid w:val="00123458"/>
    <w:rsid w:val="0012350C"/>
    <w:rsid w:val="00123691"/>
    <w:rsid w:val="00123B70"/>
    <w:rsid w:val="00123BB2"/>
    <w:rsid w:val="00123D25"/>
    <w:rsid w:val="00123DE2"/>
    <w:rsid w:val="00123EA5"/>
    <w:rsid w:val="00123F35"/>
    <w:rsid w:val="00123FA2"/>
    <w:rsid w:val="00124195"/>
    <w:rsid w:val="001244DB"/>
    <w:rsid w:val="001245AF"/>
    <w:rsid w:val="00124928"/>
    <w:rsid w:val="00124A73"/>
    <w:rsid w:val="00124EF2"/>
    <w:rsid w:val="00124F52"/>
    <w:rsid w:val="00124F79"/>
    <w:rsid w:val="00124F7C"/>
    <w:rsid w:val="001254AA"/>
    <w:rsid w:val="0012555C"/>
    <w:rsid w:val="001257C9"/>
    <w:rsid w:val="00125E62"/>
    <w:rsid w:val="00125EB1"/>
    <w:rsid w:val="0012600C"/>
    <w:rsid w:val="0012609B"/>
    <w:rsid w:val="001262D6"/>
    <w:rsid w:val="0012631C"/>
    <w:rsid w:val="0012640F"/>
    <w:rsid w:val="0012646E"/>
    <w:rsid w:val="00126E00"/>
    <w:rsid w:val="00127C00"/>
    <w:rsid w:val="00127ED1"/>
    <w:rsid w:val="00127F42"/>
    <w:rsid w:val="00130273"/>
    <w:rsid w:val="00130352"/>
    <w:rsid w:val="001306BB"/>
    <w:rsid w:val="001307C1"/>
    <w:rsid w:val="00130D5A"/>
    <w:rsid w:val="00130E39"/>
    <w:rsid w:val="00130EB1"/>
    <w:rsid w:val="00131088"/>
    <w:rsid w:val="001313C2"/>
    <w:rsid w:val="00131481"/>
    <w:rsid w:val="00131599"/>
    <w:rsid w:val="0013194D"/>
    <w:rsid w:val="00131CCF"/>
    <w:rsid w:val="00132122"/>
    <w:rsid w:val="0013233D"/>
    <w:rsid w:val="001326AC"/>
    <w:rsid w:val="0013278D"/>
    <w:rsid w:val="00132D4B"/>
    <w:rsid w:val="00132FA5"/>
    <w:rsid w:val="00133596"/>
    <w:rsid w:val="00133E1A"/>
    <w:rsid w:val="00134171"/>
    <w:rsid w:val="001344A5"/>
    <w:rsid w:val="001344F0"/>
    <w:rsid w:val="001346AF"/>
    <w:rsid w:val="00134A65"/>
    <w:rsid w:val="00134FFC"/>
    <w:rsid w:val="00135379"/>
    <w:rsid w:val="001353F5"/>
    <w:rsid w:val="001354D8"/>
    <w:rsid w:val="00135568"/>
    <w:rsid w:val="00135CBB"/>
    <w:rsid w:val="00135FB9"/>
    <w:rsid w:val="00136268"/>
    <w:rsid w:val="001362F8"/>
    <w:rsid w:val="00136595"/>
    <w:rsid w:val="0013676D"/>
    <w:rsid w:val="00136AFE"/>
    <w:rsid w:val="00136CE0"/>
    <w:rsid w:val="00136CED"/>
    <w:rsid w:val="0013751D"/>
    <w:rsid w:val="00137582"/>
    <w:rsid w:val="00140156"/>
    <w:rsid w:val="00140160"/>
    <w:rsid w:val="0014027D"/>
    <w:rsid w:val="001404BC"/>
    <w:rsid w:val="0014074B"/>
    <w:rsid w:val="00140A66"/>
    <w:rsid w:val="00141052"/>
    <w:rsid w:val="001410DA"/>
    <w:rsid w:val="0014138D"/>
    <w:rsid w:val="00141433"/>
    <w:rsid w:val="00141434"/>
    <w:rsid w:val="0014214D"/>
    <w:rsid w:val="001423D2"/>
    <w:rsid w:val="001428E0"/>
    <w:rsid w:val="00142BDF"/>
    <w:rsid w:val="00142CF6"/>
    <w:rsid w:val="00142DAA"/>
    <w:rsid w:val="00142E16"/>
    <w:rsid w:val="001435B5"/>
    <w:rsid w:val="0014395F"/>
    <w:rsid w:val="00143C4E"/>
    <w:rsid w:val="00143D96"/>
    <w:rsid w:val="00144248"/>
    <w:rsid w:val="001444BB"/>
    <w:rsid w:val="00144731"/>
    <w:rsid w:val="0014476B"/>
    <w:rsid w:val="001448A2"/>
    <w:rsid w:val="001448C5"/>
    <w:rsid w:val="00144B0D"/>
    <w:rsid w:val="00144D8E"/>
    <w:rsid w:val="00144EFD"/>
    <w:rsid w:val="00144F0C"/>
    <w:rsid w:val="00145341"/>
    <w:rsid w:val="00145439"/>
    <w:rsid w:val="001457FA"/>
    <w:rsid w:val="0014591E"/>
    <w:rsid w:val="00145EBD"/>
    <w:rsid w:val="00146EE2"/>
    <w:rsid w:val="0014704F"/>
    <w:rsid w:val="0014715E"/>
    <w:rsid w:val="001472FA"/>
    <w:rsid w:val="001477B9"/>
    <w:rsid w:val="00147D96"/>
    <w:rsid w:val="001501A2"/>
    <w:rsid w:val="001506DA"/>
    <w:rsid w:val="00150851"/>
    <w:rsid w:val="00151056"/>
    <w:rsid w:val="0015108D"/>
    <w:rsid w:val="001511BE"/>
    <w:rsid w:val="00151325"/>
    <w:rsid w:val="001513B2"/>
    <w:rsid w:val="00151545"/>
    <w:rsid w:val="001515B5"/>
    <w:rsid w:val="0015198E"/>
    <w:rsid w:val="00151F03"/>
    <w:rsid w:val="001522A9"/>
    <w:rsid w:val="001522D1"/>
    <w:rsid w:val="001527F8"/>
    <w:rsid w:val="00152B8E"/>
    <w:rsid w:val="00152DC3"/>
    <w:rsid w:val="00152F53"/>
    <w:rsid w:val="001530E8"/>
    <w:rsid w:val="00153586"/>
    <w:rsid w:val="001539FC"/>
    <w:rsid w:val="00153A4E"/>
    <w:rsid w:val="00153B2B"/>
    <w:rsid w:val="001543BD"/>
    <w:rsid w:val="001543E6"/>
    <w:rsid w:val="00154467"/>
    <w:rsid w:val="0015447E"/>
    <w:rsid w:val="001544C2"/>
    <w:rsid w:val="001545E5"/>
    <w:rsid w:val="00154962"/>
    <w:rsid w:val="00154968"/>
    <w:rsid w:val="00154B56"/>
    <w:rsid w:val="00154C04"/>
    <w:rsid w:val="0015596D"/>
    <w:rsid w:val="00155C84"/>
    <w:rsid w:val="00155FEA"/>
    <w:rsid w:val="0015638D"/>
    <w:rsid w:val="0015659B"/>
    <w:rsid w:val="00156725"/>
    <w:rsid w:val="001569DB"/>
    <w:rsid w:val="00156BC2"/>
    <w:rsid w:val="00156F9B"/>
    <w:rsid w:val="001571A8"/>
    <w:rsid w:val="00157375"/>
    <w:rsid w:val="001573DC"/>
    <w:rsid w:val="00157906"/>
    <w:rsid w:val="00157AEF"/>
    <w:rsid w:val="00157C22"/>
    <w:rsid w:val="00157CF2"/>
    <w:rsid w:val="00157E34"/>
    <w:rsid w:val="00160041"/>
    <w:rsid w:val="00160294"/>
    <w:rsid w:val="00160439"/>
    <w:rsid w:val="001604AD"/>
    <w:rsid w:val="00160C6A"/>
    <w:rsid w:val="00160C7B"/>
    <w:rsid w:val="00160CD2"/>
    <w:rsid w:val="001615E9"/>
    <w:rsid w:val="001617A9"/>
    <w:rsid w:val="00161A01"/>
    <w:rsid w:val="00161A51"/>
    <w:rsid w:val="00161EAA"/>
    <w:rsid w:val="001622AF"/>
    <w:rsid w:val="00162917"/>
    <w:rsid w:val="00162B89"/>
    <w:rsid w:val="00163552"/>
    <w:rsid w:val="00163635"/>
    <w:rsid w:val="00163847"/>
    <w:rsid w:val="00163B9A"/>
    <w:rsid w:val="00163C0B"/>
    <w:rsid w:val="00163D41"/>
    <w:rsid w:val="00163F78"/>
    <w:rsid w:val="001641DA"/>
    <w:rsid w:val="0016486B"/>
    <w:rsid w:val="00164AE7"/>
    <w:rsid w:val="00164B45"/>
    <w:rsid w:val="00164B77"/>
    <w:rsid w:val="00164BE9"/>
    <w:rsid w:val="00164CE2"/>
    <w:rsid w:val="00164F1E"/>
    <w:rsid w:val="00164FCB"/>
    <w:rsid w:val="001650AE"/>
    <w:rsid w:val="001652B7"/>
    <w:rsid w:val="00165624"/>
    <w:rsid w:val="00165969"/>
    <w:rsid w:val="00165A25"/>
    <w:rsid w:val="00165AC1"/>
    <w:rsid w:val="00165B65"/>
    <w:rsid w:val="00165BB2"/>
    <w:rsid w:val="00165C1D"/>
    <w:rsid w:val="00166858"/>
    <w:rsid w:val="0016690E"/>
    <w:rsid w:val="00166920"/>
    <w:rsid w:val="00166A25"/>
    <w:rsid w:val="00166D75"/>
    <w:rsid w:val="00166DEC"/>
    <w:rsid w:val="00166E5A"/>
    <w:rsid w:val="00166E7A"/>
    <w:rsid w:val="00167388"/>
    <w:rsid w:val="001673EE"/>
    <w:rsid w:val="001674DD"/>
    <w:rsid w:val="00167756"/>
    <w:rsid w:val="00167DE3"/>
    <w:rsid w:val="00167E63"/>
    <w:rsid w:val="00167F6B"/>
    <w:rsid w:val="00170351"/>
    <w:rsid w:val="00170DE5"/>
    <w:rsid w:val="00170FE3"/>
    <w:rsid w:val="00171A11"/>
    <w:rsid w:val="00172166"/>
    <w:rsid w:val="0017228A"/>
    <w:rsid w:val="001724AD"/>
    <w:rsid w:val="001725AC"/>
    <w:rsid w:val="00172642"/>
    <w:rsid w:val="001726AD"/>
    <w:rsid w:val="0017272D"/>
    <w:rsid w:val="00172820"/>
    <w:rsid w:val="00172B58"/>
    <w:rsid w:val="00172F45"/>
    <w:rsid w:val="00173775"/>
    <w:rsid w:val="001737C2"/>
    <w:rsid w:val="00173A1A"/>
    <w:rsid w:val="00173A5F"/>
    <w:rsid w:val="001740F4"/>
    <w:rsid w:val="00174336"/>
    <w:rsid w:val="00174612"/>
    <w:rsid w:val="0017466D"/>
    <w:rsid w:val="001749E9"/>
    <w:rsid w:val="00174ED8"/>
    <w:rsid w:val="0017521A"/>
    <w:rsid w:val="0017530D"/>
    <w:rsid w:val="0017532D"/>
    <w:rsid w:val="00175D70"/>
    <w:rsid w:val="00175EC4"/>
    <w:rsid w:val="001760E9"/>
    <w:rsid w:val="00176272"/>
    <w:rsid w:val="00176475"/>
    <w:rsid w:val="00176855"/>
    <w:rsid w:val="001768B9"/>
    <w:rsid w:val="001768F6"/>
    <w:rsid w:val="00176EDD"/>
    <w:rsid w:val="00176F3C"/>
    <w:rsid w:val="00176F43"/>
    <w:rsid w:val="0017723E"/>
    <w:rsid w:val="00177529"/>
    <w:rsid w:val="00177662"/>
    <w:rsid w:val="001776D6"/>
    <w:rsid w:val="00177D1D"/>
    <w:rsid w:val="00177F22"/>
    <w:rsid w:val="001801B6"/>
    <w:rsid w:val="001803C2"/>
    <w:rsid w:val="0018083A"/>
    <w:rsid w:val="00180A88"/>
    <w:rsid w:val="00180C67"/>
    <w:rsid w:val="001813A8"/>
    <w:rsid w:val="0018201B"/>
    <w:rsid w:val="0018231C"/>
    <w:rsid w:val="001823E1"/>
    <w:rsid w:val="00182746"/>
    <w:rsid w:val="00183DE9"/>
    <w:rsid w:val="00183F18"/>
    <w:rsid w:val="00183FB7"/>
    <w:rsid w:val="001843CD"/>
    <w:rsid w:val="001845BA"/>
    <w:rsid w:val="00184B78"/>
    <w:rsid w:val="00184F6D"/>
    <w:rsid w:val="00185795"/>
    <w:rsid w:val="00185889"/>
    <w:rsid w:val="00186120"/>
    <w:rsid w:val="00186C12"/>
    <w:rsid w:val="00186CD0"/>
    <w:rsid w:val="00186F74"/>
    <w:rsid w:val="001870F9"/>
    <w:rsid w:val="00187424"/>
    <w:rsid w:val="00187528"/>
    <w:rsid w:val="00187B4C"/>
    <w:rsid w:val="00190CE1"/>
    <w:rsid w:val="00190FF2"/>
    <w:rsid w:val="001910D8"/>
    <w:rsid w:val="00191174"/>
    <w:rsid w:val="001912F1"/>
    <w:rsid w:val="001915DD"/>
    <w:rsid w:val="0019183E"/>
    <w:rsid w:val="001922C6"/>
    <w:rsid w:val="001922E0"/>
    <w:rsid w:val="001923DA"/>
    <w:rsid w:val="001924E1"/>
    <w:rsid w:val="0019263F"/>
    <w:rsid w:val="0019272D"/>
    <w:rsid w:val="00193109"/>
    <w:rsid w:val="001934E5"/>
    <w:rsid w:val="00193501"/>
    <w:rsid w:val="001937E3"/>
    <w:rsid w:val="00193A1D"/>
    <w:rsid w:val="00193AB8"/>
    <w:rsid w:val="00193C24"/>
    <w:rsid w:val="00193CC0"/>
    <w:rsid w:val="00193DFE"/>
    <w:rsid w:val="00193FB4"/>
    <w:rsid w:val="00194676"/>
    <w:rsid w:val="001946BA"/>
    <w:rsid w:val="00194771"/>
    <w:rsid w:val="00194E31"/>
    <w:rsid w:val="001950FC"/>
    <w:rsid w:val="001953A4"/>
    <w:rsid w:val="001953C4"/>
    <w:rsid w:val="001953DC"/>
    <w:rsid w:val="0019552F"/>
    <w:rsid w:val="00195680"/>
    <w:rsid w:val="00195A68"/>
    <w:rsid w:val="00195D4F"/>
    <w:rsid w:val="00196478"/>
    <w:rsid w:val="001967D2"/>
    <w:rsid w:val="00196E67"/>
    <w:rsid w:val="001971B8"/>
    <w:rsid w:val="001973FA"/>
    <w:rsid w:val="0019768E"/>
    <w:rsid w:val="0019773E"/>
    <w:rsid w:val="001979A8"/>
    <w:rsid w:val="00197B9D"/>
    <w:rsid w:val="00197BD0"/>
    <w:rsid w:val="00197C4B"/>
    <w:rsid w:val="001A0013"/>
    <w:rsid w:val="001A034C"/>
    <w:rsid w:val="001A0825"/>
    <w:rsid w:val="001A0B5C"/>
    <w:rsid w:val="001A16C2"/>
    <w:rsid w:val="001A1822"/>
    <w:rsid w:val="001A199F"/>
    <w:rsid w:val="001A1FC1"/>
    <w:rsid w:val="001A2477"/>
    <w:rsid w:val="001A24AD"/>
    <w:rsid w:val="001A25D6"/>
    <w:rsid w:val="001A300D"/>
    <w:rsid w:val="001A317D"/>
    <w:rsid w:val="001A318D"/>
    <w:rsid w:val="001A33C6"/>
    <w:rsid w:val="001A36BD"/>
    <w:rsid w:val="001A3873"/>
    <w:rsid w:val="001A397D"/>
    <w:rsid w:val="001A3AAA"/>
    <w:rsid w:val="001A3C7E"/>
    <w:rsid w:val="001A4014"/>
    <w:rsid w:val="001A49AC"/>
    <w:rsid w:val="001A4AF7"/>
    <w:rsid w:val="001A4EBF"/>
    <w:rsid w:val="001A5182"/>
    <w:rsid w:val="001A5459"/>
    <w:rsid w:val="001A640B"/>
    <w:rsid w:val="001A6492"/>
    <w:rsid w:val="001A72D2"/>
    <w:rsid w:val="001A75AD"/>
    <w:rsid w:val="001A7B3A"/>
    <w:rsid w:val="001A7B7B"/>
    <w:rsid w:val="001A7C99"/>
    <w:rsid w:val="001B0193"/>
    <w:rsid w:val="001B0397"/>
    <w:rsid w:val="001B051F"/>
    <w:rsid w:val="001B0601"/>
    <w:rsid w:val="001B0607"/>
    <w:rsid w:val="001B0660"/>
    <w:rsid w:val="001B098E"/>
    <w:rsid w:val="001B0B72"/>
    <w:rsid w:val="001B0CA8"/>
    <w:rsid w:val="001B0CDC"/>
    <w:rsid w:val="001B0D27"/>
    <w:rsid w:val="001B1187"/>
    <w:rsid w:val="001B1371"/>
    <w:rsid w:val="001B14AC"/>
    <w:rsid w:val="001B1838"/>
    <w:rsid w:val="001B1BC0"/>
    <w:rsid w:val="001B1C7E"/>
    <w:rsid w:val="001B1D17"/>
    <w:rsid w:val="001B249E"/>
    <w:rsid w:val="001B24C1"/>
    <w:rsid w:val="001B2F66"/>
    <w:rsid w:val="001B3080"/>
    <w:rsid w:val="001B30E8"/>
    <w:rsid w:val="001B3448"/>
    <w:rsid w:val="001B35AC"/>
    <w:rsid w:val="001B47AE"/>
    <w:rsid w:val="001B48A8"/>
    <w:rsid w:val="001B4950"/>
    <w:rsid w:val="001B4ED3"/>
    <w:rsid w:val="001B4F0C"/>
    <w:rsid w:val="001B5026"/>
    <w:rsid w:val="001B5249"/>
    <w:rsid w:val="001B53B1"/>
    <w:rsid w:val="001B62EA"/>
    <w:rsid w:val="001B66B0"/>
    <w:rsid w:val="001B70A8"/>
    <w:rsid w:val="001B73DF"/>
    <w:rsid w:val="001B75A1"/>
    <w:rsid w:val="001B7793"/>
    <w:rsid w:val="001B783C"/>
    <w:rsid w:val="001C0836"/>
    <w:rsid w:val="001C0D4A"/>
    <w:rsid w:val="001C0EB9"/>
    <w:rsid w:val="001C12CC"/>
    <w:rsid w:val="001C172F"/>
    <w:rsid w:val="001C1AF4"/>
    <w:rsid w:val="001C1DCD"/>
    <w:rsid w:val="001C20AC"/>
    <w:rsid w:val="001C211B"/>
    <w:rsid w:val="001C2D13"/>
    <w:rsid w:val="001C2EA0"/>
    <w:rsid w:val="001C30FD"/>
    <w:rsid w:val="001C32EA"/>
    <w:rsid w:val="001C3768"/>
    <w:rsid w:val="001C4038"/>
    <w:rsid w:val="001C4077"/>
    <w:rsid w:val="001C46D8"/>
    <w:rsid w:val="001C4A05"/>
    <w:rsid w:val="001C57E8"/>
    <w:rsid w:val="001C59B4"/>
    <w:rsid w:val="001C5B84"/>
    <w:rsid w:val="001C6191"/>
    <w:rsid w:val="001C63B2"/>
    <w:rsid w:val="001C678C"/>
    <w:rsid w:val="001C6BD4"/>
    <w:rsid w:val="001C7111"/>
    <w:rsid w:val="001C7148"/>
    <w:rsid w:val="001C7789"/>
    <w:rsid w:val="001C7A51"/>
    <w:rsid w:val="001C7D77"/>
    <w:rsid w:val="001C7F39"/>
    <w:rsid w:val="001D06E7"/>
    <w:rsid w:val="001D0863"/>
    <w:rsid w:val="001D0949"/>
    <w:rsid w:val="001D0E84"/>
    <w:rsid w:val="001D115B"/>
    <w:rsid w:val="001D1752"/>
    <w:rsid w:val="001D17DB"/>
    <w:rsid w:val="001D1E68"/>
    <w:rsid w:val="001D2025"/>
    <w:rsid w:val="001D2322"/>
    <w:rsid w:val="001D2465"/>
    <w:rsid w:val="001D2887"/>
    <w:rsid w:val="001D2CA5"/>
    <w:rsid w:val="001D2D70"/>
    <w:rsid w:val="001D2DBD"/>
    <w:rsid w:val="001D2F25"/>
    <w:rsid w:val="001D2F27"/>
    <w:rsid w:val="001D3431"/>
    <w:rsid w:val="001D37A9"/>
    <w:rsid w:val="001D3DB8"/>
    <w:rsid w:val="001D413A"/>
    <w:rsid w:val="001D42A7"/>
    <w:rsid w:val="001D4CFE"/>
    <w:rsid w:val="001D4D38"/>
    <w:rsid w:val="001D4E92"/>
    <w:rsid w:val="001D4ED5"/>
    <w:rsid w:val="001D572D"/>
    <w:rsid w:val="001D5A48"/>
    <w:rsid w:val="001D5A59"/>
    <w:rsid w:val="001D5E1E"/>
    <w:rsid w:val="001D612D"/>
    <w:rsid w:val="001D61CD"/>
    <w:rsid w:val="001D67E3"/>
    <w:rsid w:val="001D6B08"/>
    <w:rsid w:val="001D716B"/>
    <w:rsid w:val="001D7385"/>
    <w:rsid w:val="001D75AD"/>
    <w:rsid w:val="001D7902"/>
    <w:rsid w:val="001D7EF5"/>
    <w:rsid w:val="001E01E2"/>
    <w:rsid w:val="001E0EA2"/>
    <w:rsid w:val="001E1088"/>
    <w:rsid w:val="001E10E7"/>
    <w:rsid w:val="001E1106"/>
    <w:rsid w:val="001E14BB"/>
    <w:rsid w:val="001E1AB4"/>
    <w:rsid w:val="001E1CA8"/>
    <w:rsid w:val="001E239E"/>
    <w:rsid w:val="001E272B"/>
    <w:rsid w:val="001E277A"/>
    <w:rsid w:val="001E29DD"/>
    <w:rsid w:val="001E2BEE"/>
    <w:rsid w:val="001E2C5B"/>
    <w:rsid w:val="001E394F"/>
    <w:rsid w:val="001E3A45"/>
    <w:rsid w:val="001E3F65"/>
    <w:rsid w:val="001E3FA9"/>
    <w:rsid w:val="001E4127"/>
    <w:rsid w:val="001E44CC"/>
    <w:rsid w:val="001E4AAD"/>
    <w:rsid w:val="001E4C0C"/>
    <w:rsid w:val="001E5385"/>
    <w:rsid w:val="001E5CC4"/>
    <w:rsid w:val="001E6363"/>
    <w:rsid w:val="001E636B"/>
    <w:rsid w:val="001E6467"/>
    <w:rsid w:val="001E648B"/>
    <w:rsid w:val="001E6FE4"/>
    <w:rsid w:val="001E6FED"/>
    <w:rsid w:val="001E7037"/>
    <w:rsid w:val="001E7C80"/>
    <w:rsid w:val="001F04E5"/>
    <w:rsid w:val="001F06DE"/>
    <w:rsid w:val="001F0B7A"/>
    <w:rsid w:val="001F0BC7"/>
    <w:rsid w:val="001F0D6F"/>
    <w:rsid w:val="001F0F3B"/>
    <w:rsid w:val="001F1175"/>
    <w:rsid w:val="001F11E2"/>
    <w:rsid w:val="001F1282"/>
    <w:rsid w:val="001F14F0"/>
    <w:rsid w:val="001F17B3"/>
    <w:rsid w:val="001F1B14"/>
    <w:rsid w:val="001F1D9C"/>
    <w:rsid w:val="001F27FE"/>
    <w:rsid w:val="001F2D38"/>
    <w:rsid w:val="001F3292"/>
    <w:rsid w:val="001F3F2F"/>
    <w:rsid w:val="001F4250"/>
    <w:rsid w:val="001F436A"/>
    <w:rsid w:val="001F4BF6"/>
    <w:rsid w:val="001F4FA0"/>
    <w:rsid w:val="001F606C"/>
    <w:rsid w:val="001F68B0"/>
    <w:rsid w:val="001F68E4"/>
    <w:rsid w:val="001F6AEC"/>
    <w:rsid w:val="001F72C1"/>
    <w:rsid w:val="001F732D"/>
    <w:rsid w:val="001F760D"/>
    <w:rsid w:val="001F78E1"/>
    <w:rsid w:val="001F79E3"/>
    <w:rsid w:val="001F7FEC"/>
    <w:rsid w:val="00200041"/>
    <w:rsid w:val="00200169"/>
    <w:rsid w:val="002002FE"/>
    <w:rsid w:val="00200388"/>
    <w:rsid w:val="0020045D"/>
    <w:rsid w:val="002004C7"/>
    <w:rsid w:val="00200900"/>
    <w:rsid w:val="00200A11"/>
    <w:rsid w:val="00200A96"/>
    <w:rsid w:val="00200B4B"/>
    <w:rsid w:val="00200D13"/>
    <w:rsid w:val="00200D18"/>
    <w:rsid w:val="00200D63"/>
    <w:rsid w:val="002010E8"/>
    <w:rsid w:val="00201193"/>
    <w:rsid w:val="002012B3"/>
    <w:rsid w:val="00201B29"/>
    <w:rsid w:val="00201B6A"/>
    <w:rsid w:val="002021EA"/>
    <w:rsid w:val="00202258"/>
    <w:rsid w:val="00202626"/>
    <w:rsid w:val="0020275B"/>
    <w:rsid w:val="00202934"/>
    <w:rsid w:val="00202980"/>
    <w:rsid w:val="00202B0C"/>
    <w:rsid w:val="00202CA5"/>
    <w:rsid w:val="00202EFA"/>
    <w:rsid w:val="002030C5"/>
    <w:rsid w:val="00203401"/>
    <w:rsid w:val="00203B56"/>
    <w:rsid w:val="00203D28"/>
    <w:rsid w:val="00204DD9"/>
    <w:rsid w:val="00204DF0"/>
    <w:rsid w:val="00206206"/>
    <w:rsid w:val="0020620D"/>
    <w:rsid w:val="0020622A"/>
    <w:rsid w:val="0020631C"/>
    <w:rsid w:val="002066DF"/>
    <w:rsid w:val="00206CC8"/>
    <w:rsid w:val="00206EC2"/>
    <w:rsid w:val="00207009"/>
    <w:rsid w:val="00207856"/>
    <w:rsid w:val="0020796D"/>
    <w:rsid w:val="00207A38"/>
    <w:rsid w:val="00207AEB"/>
    <w:rsid w:val="00207CB6"/>
    <w:rsid w:val="00207DB2"/>
    <w:rsid w:val="002100B9"/>
    <w:rsid w:val="00210447"/>
    <w:rsid w:val="00210951"/>
    <w:rsid w:val="002109C5"/>
    <w:rsid w:val="00210AA7"/>
    <w:rsid w:val="00210B73"/>
    <w:rsid w:val="00210D77"/>
    <w:rsid w:val="002110BB"/>
    <w:rsid w:val="0021136A"/>
    <w:rsid w:val="0021144B"/>
    <w:rsid w:val="002118EC"/>
    <w:rsid w:val="0021194C"/>
    <w:rsid w:val="00211D03"/>
    <w:rsid w:val="00212193"/>
    <w:rsid w:val="002128B9"/>
    <w:rsid w:val="0021297C"/>
    <w:rsid w:val="00212F0F"/>
    <w:rsid w:val="00213172"/>
    <w:rsid w:val="002134CD"/>
    <w:rsid w:val="002135D7"/>
    <w:rsid w:val="00213B64"/>
    <w:rsid w:val="00213C71"/>
    <w:rsid w:val="00214288"/>
    <w:rsid w:val="002148C3"/>
    <w:rsid w:val="002152B5"/>
    <w:rsid w:val="002156E1"/>
    <w:rsid w:val="002158AD"/>
    <w:rsid w:val="0021596F"/>
    <w:rsid w:val="00215975"/>
    <w:rsid w:val="00215DCC"/>
    <w:rsid w:val="00215E42"/>
    <w:rsid w:val="0021620E"/>
    <w:rsid w:val="002169A7"/>
    <w:rsid w:val="00216CEB"/>
    <w:rsid w:val="00216DB7"/>
    <w:rsid w:val="00216EDA"/>
    <w:rsid w:val="002171F9"/>
    <w:rsid w:val="0021726B"/>
    <w:rsid w:val="00217989"/>
    <w:rsid w:val="00220334"/>
    <w:rsid w:val="00220446"/>
    <w:rsid w:val="0022072D"/>
    <w:rsid w:val="00220913"/>
    <w:rsid w:val="00220972"/>
    <w:rsid w:val="00220B56"/>
    <w:rsid w:val="00220FD1"/>
    <w:rsid w:val="00221404"/>
    <w:rsid w:val="002215D4"/>
    <w:rsid w:val="0022199B"/>
    <w:rsid w:val="00221A0B"/>
    <w:rsid w:val="002220D7"/>
    <w:rsid w:val="00222407"/>
    <w:rsid w:val="00222C73"/>
    <w:rsid w:val="00222DA0"/>
    <w:rsid w:val="00222FD8"/>
    <w:rsid w:val="002232C6"/>
    <w:rsid w:val="00223AC5"/>
    <w:rsid w:val="00223C6B"/>
    <w:rsid w:val="00224264"/>
    <w:rsid w:val="002242E8"/>
    <w:rsid w:val="00224943"/>
    <w:rsid w:val="00224DBE"/>
    <w:rsid w:val="00224F0F"/>
    <w:rsid w:val="00224F85"/>
    <w:rsid w:val="00225015"/>
    <w:rsid w:val="0022506F"/>
    <w:rsid w:val="00225107"/>
    <w:rsid w:val="0022541A"/>
    <w:rsid w:val="00225D26"/>
    <w:rsid w:val="0022639D"/>
    <w:rsid w:val="00226536"/>
    <w:rsid w:val="002271D5"/>
    <w:rsid w:val="00227B77"/>
    <w:rsid w:val="0023013B"/>
    <w:rsid w:val="002302F1"/>
    <w:rsid w:val="00230538"/>
    <w:rsid w:val="00230A18"/>
    <w:rsid w:val="00230B12"/>
    <w:rsid w:val="00230FB4"/>
    <w:rsid w:val="0023114A"/>
    <w:rsid w:val="00231175"/>
    <w:rsid w:val="00231456"/>
    <w:rsid w:val="00231460"/>
    <w:rsid w:val="002315A6"/>
    <w:rsid w:val="00231936"/>
    <w:rsid w:val="00231C01"/>
    <w:rsid w:val="00231DFF"/>
    <w:rsid w:val="00231F1B"/>
    <w:rsid w:val="002324CF"/>
    <w:rsid w:val="002325D5"/>
    <w:rsid w:val="00232A16"/>
    <w:rsid w:val="00232DBC"/>
    <w:rsid w:val="00232E42"/>
    <w:rsid w:val="00233E96"/>
    <w:rsid w:val="002342AE"/>
    <w:rsid w:val="0023477E"/>
    <w:rsid w:val="0023481C"/>
    <w:rsid w:val="00234B38"/>
    <w:rsid w:val="00234FEF"/>
    <w:rsid w:val="0023516B"/>
    <w:rsid w:val="00235421"/>
    <w:rsid w:val="0023589F"/>
    <w:rsid w:val="002358CD"/>
    <w:rsid w:val="002359D8"/>
    <w:rsid w:val="00236079"/>
    <w:rsid w:val="002361F8"/>
    <w:rsid w:val="00236248"/>
    <w:rsid w:val="002363E7"/>
    <w:rsid w:val="00236529"/>
    <w:rsid w:val="00236578"/>
    <w:rsid w:val="00236BD9"/>
    <w:rsid w:val="00236F3E"/>
    <w:rsid w:val="002374F4"/>
    <w:rsid w:val="00237655"/>
    <w:rsid w:val="002377F8"/>
    <w:rsid w:val="00237B4C"/>
    <w:rsid w:val="00237BB3"/>
    <w:rsid w:val="002406E1"/>
    <w:rsid w:val="002407C9"/>
    <w:rsid w:val="0024087E"/>
    <w:rsid w:val="002409CA"/>
    <w:rsid w:val="00240B31"/>
    <w:rsid w:val="00240E62"/>
    <w:rsid w:val="00241069"/>
    <w:rsid w:val="00241678"/>
    <w:rsid w:val="00241C73"/>
    <w:rsid w:val="00241D79"/>
    <w:rsid w:val="00242067"/>
    <w:rsid w:val="0024206D"/>
    <w:rsid w:val="00242145"/>
    <w:rsid w:val="00242219"/>
    <w:rsid w:val="002423A1"/>
    <w:rsid w:val="002423E8"/>
    <w:rsid w:val="002432D1"/>
    <w:rsid w:val="002436B6"/>
    <w:rsid w:val="002438B7"/>
    <w:rsid w:val="00243EE4"/>
    <w:rsid w:val="00243F87"/>
    <w:rsid w:val="00244042"/>
    <w:rsid w:val="002440C6"/>
    <w:rsid w:val="002442AB"/>
    <w:rsid w:val="00244307"/>
    <w:rsid w:val="00244444"/>
    <w:rsid w:val="0024466D"/>
    <w:rsid w:val="00244792"/>
    <w:rsid w:val="00244835"/>
    <w:rsid w:val="00244990"/>
    <w:rsid w:val="00244D3B"/>
    <w:rsid w:val="00244F47"/>
    <w:rsid w:val="00245453"/>
    <w:rsid w:val="00245655"/>
    <w:rsid w:val="00245758"/>
    <w:rsid w:val="002458E5"/>
    <w:rsid w:val="00245DB9"/>
    <w:rsid w:val="0024601E"/>
    <w:rsid w:val="00246073"/>
    <w:rsid w:val="00246195"/>
    <w:rsid w:val="0024624C"/>
    <w:rsid w:val="0024625E"/>
    <w:rsid w:val="00246677"/>
    <w:rsid w:val="002466AE"/>
    <w:rsid w:val="0024723D"/>
    <w:rsid w:val="00247AD4"/>
    <w:rsid w:val="0025047F"/>
    <w:rsid w:val="002505AE"/>
    <w:rsid w:val="00250A3A"/>
    <w:rsid w:val="00250A91"/>
    <w:rsid w:val="00250BD1"/>
    <w:rsid w:val="00250D53"/>
    <w:rsid w:val="0025118B"/>
    <w:rsid w:val="00251306"/>
    <w:rsid w:val="002514B2"/>
    <w:rsid w:val="002514E0"/>
    <w:rsid w:val="002515FC"/>
    <w:rsid w:val="002518EB"/>
    <w:rsid w:val="002519A2"/>
    <w:rsid w:val="00251DFB"/>
    <w:rsid w:val="00251E55"/>
    <w:rsid w:val="00252149"/>
    <w:rsid w:val="00252319"/>
    <w:rsid w:val="002527C6"/>
    <w:rsid w:val="0025298B"/>
    <w:rsid w:val="00252E69"/>
    <w:rsid w:val="00253A53"/>
    <w:rsid w:val="00253E53"/>
    <w:rsid w:val="002542E2"/>
    <w:rsid w:val="002544EC"/>
    <w:rsid w:val="00254555"/>
    <w:rsid w:val="002545C9"/>
    <w:rsid w:val="00254A8E"/>
    <w:rsid w:val="00254AA0"/>
    <w:rsid w:val="00254B76"/>
    <w:rsid w:val="00254DF2"/>
    <w:rsid w:val="00254E0D"/>
    <w:rsid w:val="00254E8D"/>
    <w:rsid w:val="00254F0A"/>
    <w:rsid w:val="002552B7"/>
    <w:rsid w:val="0025551A"/>
    <w:rsid w:val="0025567E"/>
    <w:rsid w:val="00255944"/>
    <w:rsid w:val="002559A4"/>
    <w:rsid w:val="00255B76"/>
    <w:rsid w:val="002560D0"/>
    <w:rsid w:val="0025640B"/>
    <w:rsid w:val="00256456"/>
    <w:rsid w:val="00256608"/>
    <w:rsid w:val="0025689B"/>
    <w:rsid w:val="002569F1"/>
    <w:rsid w:val="00256A0F"/>
    <w:rsid w:val="00256E3F"/>
    <w:rsid w:val="00257088"/>
    <w:rsid w:val="00257447"/>
    <w:rsid w:val="00257926"/>
    <w:rsid w:val="00260BA9"/>
    <w:rsid w:val="00260C37"/>
    <w:rsid w:val="00261004"/>
    <w:rsid w:val="0026100F"/>
    <w:rsid w:val="0026104C"/>
    <w:rsid w:val="002615A0"/>
    <w:rsid w:val="0026198D"/>
    <w:rsid w:val="00261A35"/>
    <w:rsid w:val="00261FF4"/>
    <w:rsid w:val="00262086"/>
    <w:rsid w:val="002620AB"/>
    <w:rsid w:val="0026221F"/>
    <w:rsid w:val="00262383"/>
    <w:rsid w:val="00262563"/>
    <w:rsid w:val="00262676"/>
    <w:rsid w:val="00262F89"/>
    <w:rsid w:val="002632D5"/>
    <w:rsid w:val="00263630"/>
    <w:rsid w:val="002639EC"/>
    <w:rsid w:val="00263F00"/>
    <w:rsid w:val="0026404C"/>
    <w:rsid w:val="0026414A"/>
    <w:rsid w:val="0026418B"/>
    <w:rsid w:val="002642D3"/>
    <w:rsid w:val="002646B9"/>
    <w:rsid w:val="0026492F"/>
    <w:rsid w:val="00264977"/>
    <w:rsid w:val="00264B5C"/>
    <w:rsid w:val="0026503E"/>
    <w:rsid w:val="0026519C"/>
    <w:rsid w:val="00265AC3"/>
    <w:rsid w:val="00265F0A"/>
    <w:rsid w:val="00265FF1"/>
    <w:rsid w:val="0026622A"/>
    <w:rsid w:val="00266418"/>
    <w:rsid w:val="00266718"/>
    <w:rsid w:val="00266AE3"/>
    <w:rsid w:val="00266E6D"/>
    <w:rsid w:val="002670CE"/>
    <w:rsid w:val="00267448"/>
    <w:rsid w:val="00267766"/>
    <w:rsid w:val="0026784D"/>
    <w:rsid w:val="00267BE2"/>
    <w:rsid w:val="00267E6E"/>
    <w:rsid w:val="00267EBA"/>
    <w:rsid w:val="0027010E"/>
    <w:rsid w:val="00270369"/>
    <w:rsid w:val="00270458"/>
    <w:rsid w:val="002704CD"/>
    <w:rsid w:val="002706C0"/>
    <w:rsid w:val="00270D48"/>
    <w:rsid w:val="00270F22"/>
    <w:rsid w:val="00271069"/>
    <w:rsid w:val="00271881"/>
    <w:rsid w:val="0027193A"/>
    <w:rsid w:val="00271A5C"/>
    <w:rsid w:val="00271B28"/>
    <w:rsid w:val="00271CC3"/>
    <w:rsid w:val="0027287E"/>
    <w:rsid w:val="00273728"/>
    <w:rsid w:val="00273CCC"/>
    <w:rsid w:val="00273E52"/>
    <w:rsid w:val="002740A7"/>
    <w:rsid w:val="00274435"/>
    <w:rsid w:val="0027447F"/>
    <w:rsid w:val="00274768"/>
    <w:rsid w:val="00274A13"/>
    <w:rsid w:val="00274A7E"/>
    <w:rsid w:val="00274E39"/>
    <w:rsid w:val="00274F35"/>
    <w:rsid w:val="00274F54"/>
    <w:rsid w:val="002751FE"/>
    <w:rsid w:val="0027639F"/>
    <w:rsid w:val="00277177"/>
    <w:rsid w:val="002771C9"/>
    <w:rsid w:val="0027729A"/>
    <w:rsid w:val="002778A0"/>
    <w:rsid w:val="00277DA4"/>
    <w:rsid w:val="00280568"/>
    <w:rsid w:val="0028071E"/>
    <w:rsid w:val="002813E2"/>
    <w:rsid w:val="002821DE"/>
    <w:rsid w:val="0028246A"/>
    <w:rsid w:val="002826C3"/>
    <w:rsid w:val="00282F08"/>
    <w:rsid w:val="0028308E"/>
    <w:rsid w:val="002832BA"/>
    <w:rsid w:val="002836E4"/>
    <w:rsid w:val="002838A9"/>
    <w:rsid w:val="00283D1E"/>
    <w:rsid w:val="002844F6"/>
    <w:rsid w:val="00284502"/>
    <w:rsid w:val="002847BB"/>
    <w:rsid w:val="00284FC5"/>
    <w:rsid w:val="00285921"/>
    <w:rsid w:val="00285DC9"/>
    <w:rsid w:val="00286E30"/>
    <w:rsid w:val="0028747A"/>
    <w:rsid w:val="00287D4D"/>
    <w:rsid w:val="00290158"/>
    <w:rsid w:val="00290AB1"/>
    <w:rsid w:val="00290CBF"/>
    <w:rsid w:val="00290E6B"/>
    <w:rsid w:val="00291080"/>
    <w:rsid w:val="002910D9"/>
    <w:rsid w:val="00291875"/>
    <w:rsid w:val="00291E14"/>
    <w:rsid w:val="00291EE2"/>
    <w:rsid w:val="00291F29"/>
    <w:rsid w:val="002920C5"/>
    <w:rsid w:val="002923E6"/>
    <w:rsid w:val="002924A7"/>
    <w:rsid w:val="002928B7"/>
    <w:rsid w:val="0029361A"/>
    <w:rsid w:val="00293887"/>
    <w:rsid w:val="002938A5"/>
    <w:rsid w:val="00293CF8"/>
    <w:rsid w:val="00293E2D"/>
    <w:rsid w:val="00294379"/>
    <w:rsid w:val="00294564"/>
    <w:rsid w:val="00294C90"/>
    <w:rsid w:val="002954F0"/>
    <w:rsid w:val="00295558"/>
    <w:rsid w:val="002955A6"/>
    <w:rsid w:val="00295BA4"/>
    <w:rsid w:val="00295F23"/>
    <w:rsid w:val="0029605C"/>
    <w:rsid w:val="002962D0"/>
    <w:rsid w:val="002969EE"/>
    <w:rsid w:val="00296A32"/>
    <w:rsid w:val="00296A43"/>
    <w:rsid w:val="00296DF3"/>
    <w:rsid w:val="00296ED0"/>
    <w:rsid w:val="00297009"/>
    <w:rsid w:val="00297C4F"/>
    <w:rsid w:val="00297E79"/>
    <w:rsid w:val="002A016A"/>
    <w:rsid w:val="002A021E"/>
    <w:rsid w:val="002A03C8"/>
    <w:rsid w:val="002A088E"/>
    <w:rsid w:val="002A0C72"/>
    <w:rsid w:val="002A0F4E"/>
    <w:rsid w:val="002A11FD"/>
    <w:rsid w:val="002A1694"/>
    <w:rsid w:val="002A1937"/>
    <w:rsid w:val="002A1B73"/>
    <w:rsid w:val="002A1C28"/>
    <w:rsid w:val="002A1DC1"/>
    <w:rsid w:val="002A1E0B"/>
    <w:rsid w:val="002A1E77"/>
    <w:rsid w:val="002A2157"/>
    <w:rsid w:val="002A2664"/>
    <w:rsid w:val="002A276F"/>
    <w:rsid w:val="002A28CB"/>
    <w:rsid w:val="002A2A0F"/>
    <w:rsid w:val="002A3167"/>
    <w:rsid w:val="002A3565"/>
    <w:rsid w:val="002A381F"/>
    <w:rsid w:val="002A3869"/>
    <w:rsid w:val="002A38F9"/>
    <w:rsid w:val="002A3DD7"/>
    <w:rsid w:val="002A3F25"/>
    <w:rsid w:val="002A4006"/>
    <w:rsid w:val="002A42E4"/>
    <w:rsid w:val="002A4524"/>
    <w:rsid w:val="002A45D8"/>
    <w:rsid w:val="002A464A"/>
    <w:rsid w:val="002A4A9E"/>
    <w:rsid w:val="002A5215"/>
    <w:rsid w:val="002A52B7"/>
    <w:rsid w:val="002A5C54"/>
    <w:rsid w:val="002A5D87"/>
    <w:rsid w:val="002A5E10"/>
    <w:rsid w:val="002A5E7A"/>
    <w:rsid w:val="002A62E7"/>
    <w:rsid w:val="002A6881"/>
    <w:rsid w:val="002A735B"/>
    <w:rsid w:val="002A7A6E"/>
    <w:rsid w:val="002A7C62"/>
    <w:rsid w:val="002B0711"/>
    <w:rsid w:val="002B07AA"/>
    <w:rsid w:val="002B0E5F"/>
    <w:rsid w:val="002B0F2C"/>
    <w:rsid w:val="002B1113"/>
    <w:rsid w:val="002B119D"/>
    <w:rsid w:val="002B125C"/>
    <w:rsid w:val="002B185B"/>
    <w:rsid w:val="002B194D"/>
    <w:rsid w:val="002B1BA2"/>
    <w:rsid w:val="002B1D94"/>
    <w:rsid w:val="002B21AE"/>
    <w:rsid w:val="002B2946"/>
    <w:rsid w:val="002B2984"/>
    <w:rsid w:val="002B328E"/>
    <w:rsid w:val="002B34FD"/>
    <w:rsid w:val="002B358B"/>
    <w:rsid w:val="002B3872"/>
    <w:rsid w:val="002B39F5"/>
    <w:rsid w:val="002B3FF3"/>
    <w:rsid w:val="002B400A"/>
    <w:rsid w:val="002B42D9"/>
    <w:rsid w:val="002B4ABE"/>
    <w:rsid w:val="002B4D23"/>
    <w:rsid w:val="002B51ED"/>
    <w:rsid w:val="002B53C5"/>
    <w:rsid w:val="002B6C0D"/>
    <w:rsid w:val="002B7291"/>
    <w:rsid w:val="002B72B0"/>
    <w:rsid w:val="002B72E4"/>
    <w:rsid w:val="002B75D5"/>
    <w:rsid w:val="002B78C2"/>
    <w:rsid w:val="002B7C45"/>
    <w:rsid w:val="002B7DA3"/>
    <w:rsid w:val="002B7E6E"/>
    <w:rsid w:val="002B7EFB"/>
    <w:rsid w:val="002C00A5"/>
    <w:rsid w:val="002C0759"/>
    <w:rsid w:val="002C0772"/>
    <w:rsid w:val="002C0898"/>
    <w:rsid w:val="002C0D9C"/>
    <w:rsid w:val="002C1130"/>
    <w:rsid w:val="002C117B"/>
    <w:rsid w:val="002C189A"/>
    <w:rsid w:val="002C192E"/>
    <w:rsid w:val="002C1AED"/>
    <w:rsid w:val="002C1B7C"/>
    <w:rsid w:val="002C1DD0"/>
    <w:rsid w:val="002C244B"/>
    <w:rsid w:val="002C269C"/>
    <w:rsid w:val="002C2F3B"/>
    <w:rsid w:val="002C438D"/>
    <w:rsid w:val="002C4BED"/>
    <w:rsid w:val="002C4BEF"/>
    <w:rsid w:val="002C4ECC"/>
    <w:rsid w:val="002C4EE2"/>
    <w:rsid w:val="002C51F8"/>
    <w:rsid w:val="002C5701"/>
    <w:rsid w:val="002C572A"/>
    <w:rsid w:val="002C5741"/>
    <w:rsid w:val="002C59C2"/>
    <w:rsid w:val="002C5D0B"/>
    <w:rsid w:val="002C5E24"/>
    <w:rsid w:val="002C6BC0"/>
    <w:rsid w:val="002C6D38"/>
    <w:rsid w:val="002C7056"/>
    <w:rsid w:val="002C790E"/>
    <w:rsid w:val="002C7F07"/>
    <w:rsid w:val="002D0112"/>
    <w:rsid w:val="002D0377"/>
    <w:rsid w:val="002D0900"/>
    <w:rsid w:val="002D0A28"/>
    <w:rsid w:val="002D0EF5"/>
    <w:rsid w:val="002D1017"/>
    <w:rsid w:val="002D1126"/>
    <w:rsid w:val="002D1584"/>
    <w:rsid w:val="002D1F94"/>
    <w:rsid w:val="002D223D"/>
    <w:rsid w:val="002D2AAE"/>
    <w:rsid w:val="002D2C8A"/>
    <w:rsid w:val="002D2D37"/>
    <w:rsid w:val="002D2F6B"/>
    <w:rsid w:val="002D3D2A"/>
    <w:rsid w:val="002D3F56"/>
    <w:rsid w:val="002D4164"/>
    <w:rsid w:val="002D41DC"/>
    <w:rsid w:val="002D4216"/>
    <w:rsid w:val="002D4B91"/>
    <w:rsid w:val="002D4C61"/>
    <w:rsid w:val="002D4CA7"/>
    <w:rsid w:val="002D5171"/>
    <w:rsid w:val="002D5253"/>
    <w:rsid w:val="002D5344"/>
    <w:rsid w:val="002D5688"/>
    <w:rsid w:val="002D58D0"/>
    <w:rsid w:val="002D5BF0"/>
    <w:rsid w:val="002D5C45"/>
    <w:rsid w:val="002D6171"/>
    <w:rsid w:val="002D6821"/>
    <w:rsid w:val="002D6836"/>
    <w:rsid w:val="002D69CA"/>
    <w:rsid w:val="002D6D3F"/>
    <w:rsid w:val="002D74BC"/>
    <w:rsid w:val="002D7830"/>
    <w:rsid w:val="002D7904"/>
    <w:rsid w:val="002D7D87"/>
    <w:rsid w:val="002E0242"/>
    <w:rsid w:val="002E057D"/>
    <w:rsid w:val="002E06D4"/>
    <w:rsid w:val="002E08A5"/>
    <w:rsid w:val="002E0C72"/>
    <w:rsid w:val="002E0E05"/>
    <w:rsid w:val="002E15CF"/>
    <w:rsid w:val="002E191C"/>
    <w:rsid w:val="002E1D75"/>
    <w:rsid w:val="002E20AF"/>
    <w:rsid w:val="002E2100"/>
    <w:rsid w:val="002E2236"/>
    <w:rsid w:val="002E28F6"/>
    <w:rsid w:val="002E2C81"/>
    <w:rsid w:val="002E3087"/>
    <w:rsid w:val="002E3127"/>
    <w:rsid w:val="002E32CE"/>
    <w:rsid w:val="002E3583"/>
    <w:rsid w:val="002E38C6"/>
    <w:rsid w:val="002E398E"/>
    <w:rsid w:val="002E3A45"/>
    <w:rsid w:val="002E3C13"/>
    <w:rsid w:val="002E3E1F"/>
    <w:rsid w:val="002E4807"/>
    <w:rsid w:val="002E4823"/>
    <w:rsid w:val="002E49FE"/>
    <w:rsid w:val="002E4A02"/>
    <w:rsid w:val="002E4D6D"/>
    <w:rsid w:val="002E4DBD"/>
    <w:rsid w:val="002E541F"/>
    <w:rsid w:val="002E544C"/>
    <w:rsid w:val="002E55B5"/>
    <w:rsid w:val="002E5604"/>
    <w:rsid w:val="002E58A5"/>
    <w:rsid w:val="002E600B"/>
    <w:rsid w:val="002E6112"/>
    <w:rsid w:val="002E615E"/>
    <w:rsid w:val="002E61B6"/>
    <w:rsid w:val="002E637F"/>
    <w:rsid w:val="002E640A"/>
    <w:rsid w:val="002E681D"/>
    <w:rsid w:val="002E6EE5"/>
    <w:rsid w:val="002E6F85"/>
    <w:rsid w:val="002E7630"/>
    <w:rsid w:val="002E76EC"/>
    <w:rsid w:val="002E7969"/>
    <w:rsid w:val="002E7BE8"/>
    <w:rsid w:val="002E7D7A"/>
    <w:rsid w:val="002F022D"/>
    <w:rsid w:val="002F059C"/>
    <w:rsid w:val="002F06D3"/>
    <w:rsid w:val="002F0A0F"/>
    <w:rsid w:val="002F0C59"/>
    <w:rsid w:val="002F0F02"/>
    <w:rsid w:val="002F0FBF"/>
    <w:rsid w:val="002F10E0"/>
    <w:rsid w:val="002F14AE"/>
    <w:rsid w:val="002F1549"/>
    <w:rsid w:val="002F1B87"/>
    <w:rsid w:val="002F1BC5"/>
    <w:rsid w:val="002F1E0E"/>
    <w:rsid w:val="002F1F18"/>
    <w:rsid w:val="002F22C7"/>
    <w:rsid w:val="002F2377"/>
    <w:rsid w:val="002F2AA9"/>
    <w:rsid w:val="002F2B5A"/>
    <w:rsid w:val="002F2D5C"/>
    <w:rsid w:val="002F35FE"/>
    <w:rsid w:val="002F3786"/>
    <w:rsid w:val="002F3825"/>
    <w:rsid w:val="002F390A"/>
    <w:rsid w:val="002F3A0A"/>
    <w:rsid w:val="002F3A2E"/>
    <w:rsid w:val="002F3D5A"/>
    <w:rsid w:val="002F4809"/>
    <w:rsid w:val="002F490B"/>
    <w:rsid w:val="002F538F"/>
    <w:rsid w:val="002F5573"/>
    <w:rsid w:val="002F5810"/>
    <w:rsid w:val="002F6055"/>
    <w:rsid w:val="002F6145"/>
    <w:rsid w:val="002F6194"/>
    <w:rsid w:val="002F61C4"/>
    <w:rsid w:val="002F660A"/>
    <w:rsid w:val="002F6641"/>
    <w:rsid w:val="002F6982"/>
    <w:rsid w:val="002F6A9D"/>
    <w:rsid w:val="002F71BB"/>
    <w:rsid w:val="002F7303"/>
    <w:rsid w:val="002F7646"/>
    <w:rsid w:val="002F76F2"/>
    <w:rsid w:val="002F79CC"/>
    <w:rsid w:val="002F7D91"/>
    <w:rsid w:val="002F7ED4"/>
    <w:rsid w:val="003007E7"/>
    <w:rsid w:val="00300840"/>
    <w:rsid w:val="00300A79"/>
    <w:rsid w:val="00300A83"/>
    <w:rsid w:val="00300CDF"/>
    <w:rsid w:val="00300DD3"/>
    <w:rsid w:val="00300EE5"/>
    <w:rsid w:val="0030127A"/>
    <w:rsid w:val="0030140C"/>
    <w:rsid w:val="00301764"/>
    <w:rsid w:val="00301917"/>
    <w:rsid w:val="00301AA9"/>
    <w:rsid w:val="00301BCF"/>
    <w:rsid w:val="00302105"/>
    <w:rsid w:val="003024CF"/>
    <w:rsid w:val="00302520"/>
    <w:rsid w:val="00302739"/>
    <w:rsid w:val="00302A15"/>
    <w:rsid w:val="00302F1E"/>
    <w:rsid w:val="00302F20"/>
    <w:rsid w:val="003032ED"/>
    <w:rsid w:val="003032F2"/>
    <w:rsid w:val="00303646"/>
    <w:rsid w:val="0030374F"/>
    <w:rsid w:val="003038BF"/>
    <w:rsid w:val="00303990"/>
    <w:rsid w:val="00303C7E"/>
    <w:rsid w:val="00304167"/>
    <w:rsid w:val="003043E8"/>
    <w:rsid w:val="003046B8"/>
    <w:rsid w:val="00304809"/>
    <w:rsid w:val="003048AE"/>
    <w:rsid w:val="0030491B"/>
    <w:rsid w:val="00304D22"/>
    <w:rsid w:val="003052FF"/>
    <w:rsid w:val="00305323"/>
    <w:rsid w:val="003053C5"/>
    <w:rsid w:val="00305854"/>
    <w:rsid w:val="00305A9B"/>
    <w:rsid w:val="00305AED"/>
    <w:rsid w:val="00305F6E"/>
    <w:rsid w:val="0030611B"/>
    <w:rsid w:val="00306961"/>
    <w:rsid w:val="00307489"/>
    <w:rsid w:val="00307577"/>
    <w:rsid w:val="00307CBF"/>
    <w:rsid w:val="00310116"/>
    <w:rsid w:val="003102CB"/>
    <w:rsid w:val="0031055F"/>
    <w:rsid w:val="0031078A"/>
    <w:rsid w:val="003109C1"/>
    <w:rsid w:val="00310B95"/>
    <w:rsid w:val="00310C07"/>
    <w:rsid w:val="00310CD1"/>
    <w:rsid w:val="00310D79"/>
    <w:rsid w:val="00310E9F"/>
    <w:rsid w:val="003111B7"/>
    <w:rsid w:val="0031128E"/>
    <w:rsid w:val="00311CD6"/>
    <w:rsid w:val="00311DE5"/>
    <w:rsid w:val="00311DEA"/>
    <w:rsid w:val="00311EEA"/>
    <w:rsid w:val="0031209C"/>
    <w:rsid w:val="003121CA"/>
    <w:rsid w:val="0031220D"/>
    <w:rsid w:val="00312646"/>
    <w:rsid w:val="00312648"/>
    <w:rsid w:val="00312814"/>
    <w:rsid w:val="00312827"/>
    <w:rsid w:val="003128A3"/>
    <w:rsid w:val="00312C23"/>
    <w:rsid w:val="00312CC9"/>
    <w:rsid w:val="00312DD3"/>
    <w:rsid w:val="003136B9"/>
    <w:rsid w:val="00313810"/>
    <w:rsid w:val="00313FEF"/>
    <w:rsid w:val="0031413E"/>
    <w:rsid w:val="00314764"/>
    <w:rsid w:val="00314857"/>
    <w:rsid w:val="00315190"/>
    <w:rsid w:val="00315665"/>
    <w:rsid w:val="00315B18"/>
    <w:rsid w:val="00315DC8"/>
    <w:rsid w:val="00316135"/>
    <w:rsid w:val="00316197"/>
    <w:rsid w:val="00316324"/>
    <w:rsid w:val="003165D2"/>
    <w:rsid w:val="003169A1"/>
    <w:rsid w:val="00316A39"/>
    <w:rsid w:val="00316A81"/>
    <w:rsid w:val="00316D61"/>
    <w:rsid w:val="00316FA9"/>
    <w:rsid w:val="003174D2"/>
    <w:rsid w:val="0031773C"/>
    <w:rsid w:val="003178EA"/>
    <w:rsid w:val="00317CD0"/>
    <w:rsid w:val="00317E0D"/>
    <w:rsid w:val="00320192"/>
    <w:rsid w:val="00320355"/>
    <w:rsid w:val="0032041A"/>
    <w:rsid w:val="0032055B"/>
    <w:rsid w:val="00320972"/>
    <w:rsid w:val="00321711"/>
    <w:rsid w:val="00321D6A"/>
    <w:rsid w:val="003220DE"/>
    <w:rsid w:val="0032227A"/>
    <w:rsid w:val="003228E8"/>
    <w:rsid w:val="00322A39"/>
    <w:rsid w:val="00322A96"/>
    <w:rsid w:val="00322B25"/>
    <w:rsid w:val="00322BBC"/>
    <w:rsid w:val="00322F8D"/>
    <w:rsid w:val="00323591"/>
    <w:rsid w:val="0032393F"/>
    <w:rsid w:val="00323CFD"/>
    <w:rsid w:val="00324204"/>
    <w:rsid w:val="003249D4"/>
    <w:rsid w:val="00324BCB"/>
    <w:rsid w:val="0032515A"/>
    <w:rsid w:val="00326206"/>
    <w:rsid w:val="00326433"/>
    <w:rsid w:val="003264FC"/>
    <w:rsid w:val="00326580"/>
    <w:rsid w:val="00326C36"/>
    <w:rsid w:val="003271F5"/>
    <w:rsid w:val="0033069A"/>
    <w:rsid w:val="003309B7"/>
    <w:rsid w:val="00331039"/>
    <w:rsid w:val="003312D1"/>
    <w:rsid w:val="003313AB"/>
    <w:rsid w:val="00331413"/>
    <w:rsid w:val="003316B6"/>
    <w:rsid w:val="003318BE"/>
    <w:rsid w:val="00331C3F"/>
    <w:rsid w:val="00331FF8"/>
    <w:rsid w:val="003325B5"/>
    <w:rsid w:val="00332697"/>
    <w:rsid w:val="00332A70"/>
    <w:rsid w:val="00332D97"/>
    <w:rsid w:val="00332E28"/>
    <w:rsid w:val="00333043"/>
    <w:rsid w:val="0033343D"/>
    <w:rsid w:val="00333A6E"/>
    <w:rsid w:val="00333E52"/>
    <w:rsid w:val="00334197"/>
    <w:rsid w:val="00334620"/>
    <w:rsid w:val="003348F8"/>
    <w:rsid w:val="00334CB3"/>
    <w:rsid w:val="00334EF0"/>
    <w:rsid w:val="00335080"/>
    <w:rsid w:val="00335551"/>
    <w:rsid w:val="0033561D"/>
    <w:rsid w:val="00335902"/>
    <w:rsid w:val="00335C07"/>
    <w:rsid w:val="00335DA9"/>
    <w:rsid w:val="00335DC9"/>
    <w:rsid w:val="0033612C"/>
    <w:rsid w:val="003364B0"/>
    <w:rsid w:val="003366CD"/>
    <w:rsid w:val="0033672F"/>
    <w:rsid w:val="00336765"/>
    <w:rsid w:val="003368B7"/>
    <w:rsid w:val="00336E02"/>
    <w:rsid w:val="00336E2A"/>
    <w:rsid w:val="003371AA"/>
    <w:rsid w:val="003371B0"/>
    <w:rsid w:val="003373B5"/>
    <w:rsid w:val="0033759C"/>
    <w:rsid w:val="00337732"/>
    <w:rsid w:val="00337E15"/>
    <w:rsid w:val="0034085B"/>
    <w:rsid w:val="00340877"/>
    <w:rsid w:val="003408D1"/>
    <w:rsid w:val="00340945"/>
    <w:rsid w:val="00340A48"/>
    <w:rsid w:val="00340C38"/>
    <w:rsid w:val="003411F6"/>
    <w:rsid w:val="003412FF"/>
    <w:rsid w:val="003415BD"/>
    <w:rsid w:val="00341A38"/>
    <w:rsid w:val="00341B9A"/>
    <w:rsid w:val="00341CEB"/>
    <w:rsid w:val="00342536"/>
    <w:rsid w:val="003426B6"/>
    <w:rsid w:val="003428B6"/>
    <w:rsid w:val="00342A68"/>
    <w:rsid w:val="0034356A"/>
    <w:rsid w:val="0034366E"/>
    <w:rsid w:val="00343960"/>
    <w:rsid w:val="00343978"/>
    <w:rsid w:val="0034399F"/>
    <w:rsid w:val="00343B8F"/>
    <w:rsid w:val="00343CE1"/>
    <w:rsid w:val="00343DC3"/>
    <w:rsid w:val="00343FF7"/>
    <w:rsid w:val="003446DD"/>
    <w:rsid w:val="00344A5A"/>
    <w:rsid w:val="003455EC"/>
    <w:rsid w:val="00345690"/>
    <w:rsid w:val="0034569A"/>
    <w:rsid w:val="00345DEF"/>
    <w:rsid w:val="0034619F"/>
    <w:rsid w:val="00346879"/>
    <w:rsid w:val="00346D37"/>
    <w:rsid w:val="00347125"/>
    <w:rsid w:val="00347261"/>
    <w:rsid w:val="003477AF"/>
    <w:rsid w:val="003479B4"/>
    <w:rsid w:val="00347D4F"/>
    <w:rsid w:val="00347E23"/>
    <w:rsid w:val="00350047"/>
    <w:rsid w:val="00350266"/>
    <w:rsid w:val="003502B1"/>
    <w:rsid w:val="0035082A"/>
    <w:rsid w:val="00350849"/>
    <w:rsid w:val="003508FA"/>
    <w:rsid w:val="00350C08"/>
    <w:rsid w:val="00350DD2"/>
    <w:rsid w:val="003510D4"/>
    <w:rsid w:val="00351289"/>
    <w:rsid w:val="003514B0"/>
    <w:rsid w:val="00351780"/>
    <w:rsid w:val="00351787"/>
    <w:rsid w:val="00351909"/>
    <w:rsid w:val="00351A75"/>
    <w:rsid w:val="00352547"/>
    <w:rsid w:val="003525F0"/>
    <w:rsid w:val="0035284E"/>
    <w:rsid w:val="003528E8"/>
    <w:rsid w:val="00352B8A"/>
    <w:rsid w:val="00352D77"/>
    <w:rsid w:val="003530CE"/>
    <w:rsid w:val="00353384"/>
    <w:rsid w:val="00353A03"/>
    <w:rsid w:val="00354450"/>
    <w:rsid w:val="00354512"/>
    <w:rsid w:val="00354979"/>
    <w:rsid w:val="00354EE4"/>
    <w:rsid w:val="003552A4"/>
    <w:rsid w:val="00355651"/>
    <w:rsid w:val="003557D2"/>
    <w:rsid w:val="00355D50"/>
    <w:rsid w:val="0035652F"/>
    <w:rsid w:val="003569C5"/>
    <w:rsid w:val="00356A26"/>
    <w:rsid w:val="00356A40"/>
    <w:rsid w:val="00356B57"/>
    <w:rsid w:val="00357062"/>
    <w:rsid w:val="00357157"/>
    <w:rsid w:val="003573E3"/>
    <w:rsid w:val="00357C80"/>
    <w:rsid w:val="00357CE6"/>
    <w:rsid w:val="00357CED"/>
    <w:rsid w:val="00360078"/>
    <w:rsid w:val="003609A8"/>
    <w:rsid w:val="003612C4"/>
    <w:rsid w:val="00361436"/>
    <w:rsid w:val="0036143A"/>
    <w:rsid w:val="00361504"/>
    <w:rsid w:val="00361986"/>
    <w:rsid w:val="00361CBD"/>
    <w:rsid w:val="00362363"/>
    <w:rsid w:val="00362563"/>
    <w:rsid w:val="003627A1"/>
    <w:rsid w:val="00362863"/>
    <w:rsid w:val="00362BE8"/>
    <w:rsid w:val="00363267"/>
    <w:rsid w:val="00363395"/>
    <w:rsid w:val="0036339C"/>
    <w:rsid w:val="00363607"/>
    <w:rsid w:val="00363E81"/>
    <w:rsid w:val="00363EDF"/>
    <w:rsid w:val="00363FF7"/>
    <w:rsid w:val="003640AF"/>
    <w:rsid w:val="003640D3"/>
    <w:rsid w:val="00364499"/>
    <w:rsid w:val="003648E5"/>
    <w:rsid w:val="00364965"/>
    <w:rsid w:val="003649FA"/>
    <w:rsid w:val="00364AE0"/>
    <w:rsid w:val="00365195"/>
    <w:rsid w:val="003652B4"/>
    <w:rsid w:val="00365373"/>
    <w:rsid w:val="00365797"/>
    <w:rsid w:val="00366055"/>
    <w:rsid w:val="00366115"/>
    <w:rsid w:val="003661B7"/>
    <w:rsid w:val="00366E01"/>
    <w:rsid w:val="00366E02"/>
    <w:rsid w:val="003671BC"/>
    <w:rsid w:val="003672B0"/>
    <w:rsid w:val="00367406"/>
    <w:rsid w:val="00367593"/>
    <w:rsid w:val="00367AD4"/>
    <w:rsid w:val="0037060A"/>
    <w:rsid w:val="00370CD1"/>
    <w:rsid w:val="00370E7D"/>
    <w:rsid w:val="003713EF"/>
    <w:rsid w:val="003723FE"/>
    <w:rsid w:val="00372559"/>
    <w:rsid w:val="003727D9"/>
    <w:rsid w:val="003728EA"/>
    <w:rsid w:val="00372947"/>
    <w:rsid w:val="00372B0A"/>
    <w:rsid w:val="003731CA"/>
    <w:rsid w:val="00373DAC"/>
    <w:rsid w:val="00373E4F"/>
    <w:rsid w:val="00374563"/>
    <w:rsid w:val="00375131"/>
    <w:rsid w:val="00375258"/>
    <w:rsid w:val="0037568A"/>
    <w:rsid w:val="0037579D"/>
    <w:rsid w:val="0037625B"/>
    <w:rsid w:val="003763FE"/>
    <w:rsid w:val="00376A1C"/>
    <w:rsid w:val="00376A87"/>
    <w:rsid w:val="00377346"/>
    <w:rsid w:val="003773F5"/>
    <w:rsid w:val="003777D7"/>
    <w:rsid w:val="0037785E"/>
    <w:rsid w:val="00377D84"/>
    <w:rsid w:val="003800DE"/>
    <w:rsid w:val="00380119"/>
    <w:rsid w:val="0038016D"/>
    <w:rsid w:val="0038022D"/>
    <w:rsid w:val="003803CA"/>
    <w:rsid w:val="00380628"/>
    <w:rsid w:val="003809E2"/>
    <w:rsid w:val="00380D82"/>
    <w:rsid w:val="00380D9C"/>
    <w:rsid w:val="0038130E"/>
    <w:rsid w:val="003814AA"/>
    <w:rsid w:val="0038155E"/>
    <w:rsid w:val="00381A73"/>
    <w:rsid w:val="00381E53"/>
    <w:rsid w:val="00382733"/>
    <w:rsid w:val="00382998"/>
    <w:rsid w:val="00382F2F"/>
    <w:rsid w:val="00382F5C"/>
    <w:rsid w:val="003831F5"/>
    <w:rsid w:val="00383270"/>
    <w:rsid w:val="00384028"/>
    <w:rsid w:val="003841DA"/>
    <w:rsid w:val="003841E5"/>
    <w:rsid w:val="003845DA"/>
    <w:rsid w:val="00384884"/>
    <w:rsid w:val="00384D6E"/>
    <w:rsid w:val="003850D9"/>
    <w:rsid w:val="003853C5"/>
    <w:rsid w:val="00385A00"/>
    <w:rsid w:val="00386261"/>
    <w:rsid w:val="003869FA"/>
    <w:rsid w:val="00386C0D"/>
    <w:rsid w:val="00386C3E"/>
    <w:rsid w:val="003876E0"/>
    <w:rsid w:val="00387891"/>
    <w:rsid w:val="0038792A"/>
    <w:rsid w:val="00387B36"/>
    <w:rsid w:val="00390943"/>
    <w:rsid w:val="003909E1"/>
    <w:rsid w:val="00390A93"/>
    <w:rsid w:val="00390EC4"/>
    <w:rsid w:val="00390FF7"/>
    <w:rsid w:val="003914D7"/>
    <w:rsid w:val="003915B5"/>
    <w:rsid w:val="003916DC"/>
    <w:rsid w:val="003918EF"/>
    <w:rsid w:val="00391AA2"/>
    <w:rsid w:val="00391EAB"/>
    <w:rsid w:val="003921CC"/>
    <w:rsid w:val="00392F27"/>
    <w:rsid w:val="00393111"/>
    <w:rsid w:val="003931DC"/>
    <w:rsid w:val="0039341F"/>
    <w:rsid w:val="00393521"/>
    <w:rsid w:val="0039355F"/>
    <w:rsid w:val="0039377F"/>
    <w:rsid w:val="003937D8"/>
    <w:rsid w:val="0039398D"/>
    <w:rsid w:val="00393A1A"/>
    <w:rsid w:val="00393DA4"/>
    <w:rsid w:val="00393E11"/>
    <w:rsid w:val="00394056"/>
    <w:rsid w:val="0039414F"/>
    <w:rsid w:val="0039481A"/>
    <w:rsid w:val="003949E0"/>
    <w:rsid w:val="00394BAC"/>
    <w:rsid w:val="00394C61"/>
    <w:rsid w:val="00394F64"/>
    <w:rsid w:val="00395147"/>
    <w:rsid w:val="00395406"/>
    <w:rsid w:val="00395613"/>
    <w:rsid w:val="00395949"/>
    <w:rsid w:val="00395EFB"/>
    <w:rsid w:val="00395F87"/>
    <w:rsid w:val="00395FA1"/>
    <w:rsid w:val="00396067"/>
    <w:rsid w:val="00396301"/>
    <w:rsid w:val="003963F7"/>
    <w:rsid w:val="00396441"/>
    <w:rsid w:val="0039646D"/>
    <w:rsid w:val="00396695"/>
    <w:rsid w:val="00396C3B"/>
    <w:rsid w:val="0039706E"/>
    <w:rsid w:val="00397275"/>
    <w:rsid w:val="0039750A"/>
    <w:rsid w:val="00397572"/>
    <w:rsid w:val="003977D9"/>
    <w:rsid w:val="003A04C5"/>
    <w:rsid w:val="003A055C"/>
    <w:rsid w:val="003A059D"/>
    <w:rsid w:val="003A092A"/>
    <w:rsid w:val="003A0C84"/>
    <w:rsid w:val="003A1166"/>
    <w:rsid w:val="003A16A2"/>
    <w:rsid w:val="003A2263"/>
    <w:rsid w:val="003A2442"/>
    <w:rsid w:val="003A2B30"/>
    <w:rsid w:val="003A2EA2"/>
    <w:rsid w:val="003A32CB"/>
    <w:rsid w:val="003A34CC"/>
    <w:rsid w:val="003A34E3"/>
    <w:rsid w:val="003A37C6"/>
    <w:rsid w:val="003A38CD"/>
    <w:rsid w:val="003A57A3"/>
    <w:rsid w:val="003A586B"/>
    <w:rsid w:val="003A595B"/>
    <w:rsid w:val="003A5FE7"/>
    <w:rsid w:val="003A6419"/>
    <w:rsid w:val="003A6651"/>
    <w:rsid w:val="003A778B"/>
    <w:rsid w:val="003A7960"/>
    <w:rsid w:val="003A79E5"/>
    <w:rsid w:val="003A7E9F"/>
    <w:rsid w:val="003B01F5"/>
    <w:rsid w:val="003B04DE"/>
    <w:rsid w:val="003B04F9"/>
    <w:rsid w:val="003B05CD"/>
    <w:rsid w:val="003B05D9"/>
    <w:rsid w:val="003B0F5F"/>
    <w:rsid w:val="003B1A4D"/>
    <w:rsid w:val="003B1A4F"/>
    <w:rsid w:val="003B20CD"/>
    <w:rsid w:val="003B2C7B"/>
    <w:rsid w:val="003B2DDC"/>
    <w:rsid w:val="003B2E75"/>
    <w:rsid w:val="003B2F26"/>
    <w:rsid w:val="003B3236"/>
    <w:rsid w:val="003B349D"/>
    <w:rsid w:val="003B3547"/>
    <w:rsid w:val="003B35D3"/>
    <w:rsid w:val="003B3D07"/>
    <w:rsid w:val="003B3DE0"/>
    <w:rsid w:val="003B4262"/>
    <w:rsid w:val="003B42FA"/>
    <w:rsid w:val="003B4D56"/>
    <w:rsid w:val="003B4F88"/>
    <w:rsid w:val="003B501F"/>
    <w:rsid w:val="003B5117"/>
    <w:rsid w:val="003B535E"/>
    <w:rsid w:val="003B57CF"/>
    <w:rsid w:val="003B580E"/>
    <w:rsid w:val="003B5937"/>
    <w:rsid w:val="003B5B86"/>
    <w:rsid w:val="003B61E6"/>
    <w:rsid w:val="003B63FF"/>
    <w:rsid w:val="003B641E"/>
    <w:rsid w:val="003B672D"/>
    <w:rsid w:val="003B68F7"/>
    <w:rsid w:val="003B69F4"/>
    <w:rsid w:val="003B70B5"/>
    <w:rsid w:val="003B7EBF"/>
    <w:rsid w:val="003B7EDE"/>
    <w:rsid w:val="003C07D2"/>
    <w:rsid w:val="003C0888"/>
    <w:rsid w:val="003C09BA"/>
    <w:rsid w:val="003C0CF0"/>
    <w:rsid w:val="003C0D8E"/>
    <w:rsid w:val="003C11C7"/>
    <w:rsid w:val="003C131D"/>
    <w:rsid w:val="003C1551"/>
    <w:rsid w:val="003C15E8"/>
    <w:rsid w:val="003C1613"/>
    <w:rsid w:val="003C1B81"/>
    <w:rsid w:val="003C1BE2"/>
    <w:rsid w:val="003C24CC"/>
    <w:rsid w:val="003C25A6"/>
    <w:rsid w:val="003C2779"/>
    <w:rsid w:val="003C28BB"/>
    <w:rsid w:val="003C3291"/>
    <w:rsid w:val="003C3517"/>
    <w:rsid w:val="003C36BF"/>
    <w:rsid w:val="003C36C9"/>
    <w:rsid w:val="003C3968"/>
    <w:rsid w:val="003C3B62"/>
    <w:rsid w:val="003C3BDE"/>
    <w:rsid w:val="003C41AA"/>
    <w:rsid w:val="003C47CB"/>
    <w:rsid w:val="003C52F4"/>
    <w:rsid w:val="003C553A"/>
    <w:rsid w:val="003C588C"/>
    <w:rsid w:val="003C5C95"/>
    <w:rsid w:val="003C6107"/>
    <w:rsid w:val="003C6BA5"/>
    <w:rsid w:val="003C6C46"/>
    <w:rsid w:val="003C6C83"/>
    <w:rsid w:val="003C6CEA"/>
    <w:rsid w:val="003C6DF0"/>
    <w:rsid w:val="003C6E0D"/>
    <w:rsid w:val="003C6EDD"/>
    <w:rsid w:val="003C73CF"/>
    <w:rsid w:val="003C75E2"/>
    <w:rsid w:val="003C7603"/>
    <w:rsid w:val="003C782F"/>
    <w:rsid w:val="003C7CF0"/>
    <w:rsid w:val="003C7FF4"/>
    <w:rsid w:val="003CD3AB"/>
    <w:rsid w:val="003D0685"/>
    <w:rsid w:val="003D0771"/>
    <w:rsid w:val="003D0BA9"/>
    <w:rsid w:val="003D0D53"/>
    <w:rsid w:val="003D0DB1"/>
    <w:rsid w:val="003D0F47"/>
    <w:rsid w:val="003D142E"/>
    <w:rsid w:val="003D16BD"/>
    <w:rsid w:val="003D1DAD"/>
    <w:rsid w:val="003D1EE7"/>
    <w:rsid w:val="003D2382"/>
    <w:rsid w:val="003D254B"/>
    <w:rsid w:val="003D265E"/>
    <w:rsid w:val="003D2A39"/>
    <w:rsid w:val="003D2AA1"/>
    <w:rsid w:val="003D2E13"/>
    <w:rsid w:val="003D2E8A"/>
    <w:rsid w:val="003D3336"/>
    <w:rsid w:val="003D357D"/>
    <w:rsid w:val="003D398F"/>
    <w:rsid w:val="003D39B7"/>
    <w:rsid w:val="003D3AE5"/>
    <w:rsid w:val="003D3BA5"/>
    <w:rsid w:val="003D3CCE"/>
    <w:rsid w:val="003D3FA7"/>
    <w:rsid w:val="003D4060"/>
    <w:rsid w:val="003D450A"/>
    <w:rsid w:val="003D4788"/>
    <w:rsid w:val="003D487E"/>
    <w:rsid w:val="003D5320"/>
    <w:rsid w:val="003D544A"/>
    <w:rsid w:val="003D550D"/>
    <w:rsid w:val="003D564F"/>
    <w:rsid w:val="003D5B6D"/>
    <w:rsid w:val="003D5CAE"/>
    <w:rsid w:val="003D6229"/>
    <w:rsid w:val="003D6CB6"/>
    <w:rsid w:val="003D6E9C"/>
    <w:rsid w:val="003D6F77"/>
    <w:rsid w:val="003D6FA1"/>
    <w:rsid w:val="003D7290"/>
    <w:rsid w:val="003D7369"/>
    <w:rsid w:val="003D7384"/>
    <w:rsid w:val="003D74C3"/>
    <w:rsid w:val="003D74D1"/>
    <w:rsid w:val="003D79C6"/>
    <w:rsid w:val="003D7D85"/>
    <w:rsid w:val="003D7E90"/>
    <w:rsid w:val="003E03E9"/>
    <w:rsid w:val="003E05BB"/>
    <w:rsid w:val="003E085B"/>
    <w:rsid w:val="003E0C69"/>
    <w:rsid w:val="003E155F"/>
    <w:rsid w:val="003E197F"/>
    <w:rsid w:val="003E1B31"/>
    <w:rsid w:val="003E1C0D"/>
    <w:rsid w:val="003E265F"/>
    <w:rsid w:val="003E268B"/>
    <w:rsid w:val="003E2824"/>
    <w:rsid w:val="003E284B"/>
    <w:rsid w:val="003E31F5"/>
    <w:rsid w:val="003E32D9"/>
    <w:rsid w:val="003E3384"/>
    <w:rsid w:val="003E33C6"/>
    <w:rsid w:val="003E351E"/>
    <w:rsid w:val="003E35A3"/>
    <w:rsid w:val="003E35E7"/>
    <w:rsid w:val="003E3AF2"/>
    <w:rsid w:val="003E3B0B"/>
    <w:rsid w:val="003E42B5"/>
    <w:rsid w:val="003E4748"/>
    <w:rsid w:val="003E49DD"/>
    <w:rsid w:val="003E4A39"/>
    <w:rsid w:val="003E4B86"/>
    <w:rsid w:val="003E4BBC"/>
    <w:rsid w:val="003E4C2B"/>
    <w:rsid w:val="003E4D38"/>
    <w:rsid w:val="003E4FDD"/>
    <w:rsid w:val="003E508E"/>
    <w:rsid w:val="003E50E1"/>
    <w:rsid w:val="003E52BE"/>
    <w:rsid w:val="003E576E"/>
    <w:rsid w:val="003E59C0"/>
    <w:rsid w:val="003E5AED"/>
    <w:rsid w:val="003E5D2A"/>
    <w:rsid w:val="003E60FC"/>
    <w:rsid w:val="003E6443"/>
    <w:rsid w:val="003E67FF"/>
    <w:rsid w:val="003E68F2"/>
    <w:rsid w:val="003E7092"/>
    <w:rsid w:val="003E72CF"/>
    <w:rsid w:val="003E739A"/>
    <w:rsid w:val="003E74D7"/>
    <w:rsid w:val="003E7A93"/>
    <w:rsid w:val="003E7B75"/>
    <w:rsid w:val="003E7CD6"/>
    <w:rsid w:val="003E7FE5"/>
    <w:rsid w:val="003F0050"/>
    <w:rsid w:val="003F0322"/>
    <w:rsid w:val="003F08EF"/>
    <w:rsid w:val="003F0C01"/>
    <w:rsid w:val="003F0C9A"/>
    <w:rsid w:val="003F20BA"/>
    <w:rsid w:val="003F22B4"/>
    <w:rsid w:val="003F2670"/>
    <w:rsid w:val="003F297A"/>
    <w:rsid w:val="003F2982"/>
    <w:rsid w:val="003F2A42"/>
    <w:rsid w:val="003F2C2D"/>
    <w:rsid w:val="003F3059"/>
    <w:rsid w:val="003F30DA"/>
    <w:rsid w:val="003F3947"/>
    <w:rsid w:val="003F3C6F"/>
    <w:rsid w:val="003F42E3"/>
    <w:rsid w:val="003F42F6"/>
    <w:rsid w:val="003F440F"/>
    <w:rsid w:val="003F45BF"/>
    <w:rsid w:val="003F4670"/>
    <w:rsid w:val="003F4CAB"/>
    <w:rsid w:val="003F52C3"/>
    <w:rsid w:val="003F555D"/>
    <w:rsid w:val="003F558A"/>
    <w:rsid w:val="003F5A04"/>
    <w:rsid w:val="003F5C5E"/>
    <w:rsid w:val="003F5E0F"/>
    <w:rsid w:val="003F6022"/>
    <w:rsid w:val="003F61D0"/>
    <w:rsid w:val="003F66F2"/>
    <w:rsid w:val="003F68F6"/>
    <w:rsid w:val="003F6EBE"/>
    <w:rsid w:val="003F700D"/>
    <w:rsid w:val="003F7321"/>
    <w:rsid w:val="003F7629"/>
    <w:rsid w:val="003F7728"/>
    <w:rsid w:val="003F7772"/>
    <w:rsid w:val="003F79B4"/>
    <w:rsid w:val="003F7BBB"/>
    <w:rsid w:val="003F7CFF"/>
    <w:rsid w:val="004002A2"/>
    <w:rsid w:val="00400547"/>
    <w:rsid w:val="004005AF"/>
    <w:rsid w:val="00400958"/>
    <w:rsid w:val="004009FD"/>
    <w:rsid w:val="00400A81"/>
    <w:rsid w:val="00400B38"/>
    <w:rsid w:val="00400BD4"/>
    <w:rsid w:val="00400F42"/>
    <w:rsid w:val="004011BB"/>
    <w:rsid w:val="00401872"/>
    <w:rsid w:val="00401BCB"/>
    <w:rsid w:val="00401F51"/>
    <w:rsid w:val="00402196"/>
    <w:rsid w:val="004025BD"/>
    <w:rsid w:val="00402652"/>
    <w:rsid w:val="00402E0D"/>
    <w:rsid w:val="00402E37"/>
    <w:rsid w:val="004030D3"/>
    <w:rsid w:val="004030FB"/>
    <w:rsid w:val="0040318C"/>
    <w:rsid w:val="004034AF"/>
    <w:rsid w:val="0040372D"/>
    <w:rsid w:val="004037F4"/>
    <w:rsid w:val="00403A02"/>
    <w:rsid w:val="00403E18"/>
    <w:rsid w:val="00403EDD"/>
    <w:rsid w:val="0040478B"/>
    <w:rsid w:val="0040490B"/>
    <w:rsid w:val="00404F9D"/>
    <w:rsid w:val="00405452"/>
    <w:rsid w:val="004057B9"/>
    <w:rsid w:val="00405B5E"/>
    <w:rsid w:val="0040617B"/>
    <w:rsid w:val="004069C9"/>
    <w:rsid w:val="00406AD1"/>
    <w:rsid w:val="00406CFC"/>
    <w:rsid w:val="0040715B"/>
    <w:rsid w:val="00407305"/>
    <w:rsid w:val="004074EE"/>
    <w:rsid w:val="0040761F"/>
    <w:rsid w:val="00407735"/>
    <w:rsid w:val="0040791C"/>
    <w:rsid w:val="00407A7B"/>
    <w:rsid w:val="00407C70"/>
    <w:rsid w:val="00407F0F"/>
    <w:rsid w:val="00407F27"/>
    <w:rsid w:val="0041001F"/>
    <w:rsid w:val="004100E9"/>
    <w:rsid w:val="0041031A"/>
    <w:rsid w:val="00410664"/>
    <w:rsid w:val="00410953"/>
    <w:rsid w:val="00410D8C"/>
    <w:rsid w:val="00410FAB"/>
    <w:rsid w:val="00411042"/>
    <w:rsid w:val="00411748"/>
    <w:rsid w:val="00411859"/>
    <w:rsid w:val="00411B1E"/>
    <w:rsid w:val="0041229E"/>
    <w:rsid w:val="0041244A"/>
    <w:rsid w:val="0041282C"/>
    <w:rsid w:val="00412A5C"/>
    <w:rsid w:val="00412BA9"/>
    <w:rsid w:val="00412EC9"/>
    <w:rsid w:val="0041367A"/>
    <w:rsid w:val="00413839"/>
    <w:rsid w:val="0041394F"/>
    <w:rsid w:val="00413AB3"/>
    <w:rsid w:val="004140CA"/>
    <w:rsid w:val="00414232"/>
    <w:rsid w:val="00414721"/>
    <w:rsid w:val="0041485F"/>
    <w:rsid w:val="00414C1C"/>
    <w:rsid w:val="0041560D"/>
    <w:rsid w:val="0041577B"/>
    <w:rsid w:val="00415894"/>
    <w:rsid w:val="00415A6C"/>
    <w:rsid w:val="00417025"/>
    <w:rsid w:val="004172CC"/>
    <w:rsid w:val="00417588"/>
    <w:rsid w:val="00417A7A"/>
    <w:rsid w:val="00417E0B"/>
    <w:rsid w:val="00420455"/>
    <w:rsid w:val="00420669"/>
    <w:rsid w:val="00420792"/>
    <w:rsid w:val="00420C6E"/>
    <w:rsid w:val="00420E42"/>
    <w:rsid w:val="0042126E"/>
    <w:rsid w:val="0042133E"/>
    <w:rsid w:val="004213C4"/>
    <w:rsid w:val="00421A12"/>
    <w:rsid w:val="00421A2F"/>
    <w:rsid w:val="00421A8D"/>
    <w:rsid w:val="00421E26"/>
    <w:rsid w:val="00421EDD"/>
    <w:rsid w:val="00422569"/>
    <w:rsid w:val="004229B4"/>
    <w:rsid w:val="00422DA0"/>
    <w:rsid w:val="0042308A"/>
    <w:rsid w:val="00423161"/>
    <w:rsid w:val="00423352"/>
    <w:rsid w:val="0042357E"/>
    <w:rsid w:val="00423817"/>
    <w:rsid w:val="00423B12"/>
    <w:rsid w:val="00423DF1"/>
    <w:rsid w:val="00424789"/>
    <w:rsid w:val="00424B00"/>
    <w:rsid w:val="00424ED3"/>
    <w:rsid w:val="004253BC"/>
    <w:rsid w:val="004257B3"/>
    <w:rsid w:val="0042650A"/>
    <w:rsid w:val="0042653F"/>
    <w:rsid w:val="004267CB"/>
    <w:rsid w:val="00426916"/>
    <w:rsid w:val="00426C2E"/>
    <w:rsid w:val="00426D63"/>
    <w:rsid w:val="004271E9"/>
    <w:rsid w:val="00427204"/>
    <w:rsid w:val="00427318"/>
    <w:rsid w:val="004276EF"/>
    <w:rsid w:val="00427F74"/>
    <w:rsid w:val="0043006F"/>
    <w:rsid w:val="004302A4"/>
    <w:rsid w:val="0043058C"/>
    <w:rsid w:val="00431204"/>
    <w:rsid w:val="00431429"/>
    <w:rsid w:val="004316B1"/>
    <w:rsid w:val="00431ABD"/>
    <w:rsid w:val="00431C95"/>
    <w:rsid w:val="00431E87"/>
    <w:rsid w:val="00431FEF"/>
    <w:rsid w:val="00432005"/>
    <w:rsid w:val="00432063"/>
    <w:rsid w:val="0043257E"/>
    <w:rsid w:val="004325FF"/>
    <w:rsid w:val="004328F7"/>
    <w:rsid w:val="00432B57"/>
    <w:rsid w:val="0043319F"/>
    <w:rsid w:val="0043330F"/>
    <w:rsid w:val="00433813"/>
    <w:rsid w:val="00433F53"/>
    <w:rsid w:val="00434099"/>
    <w:rsid w:val="00434449"/>
    <w:rsid w:val="0043450E"/>
    <w:rsid w:val="0043483B"/>
    <w:rsid w:val="0043496A"/>
    <w:rsid w:val="00434BF0"/>
    <w:rsid w:val="00434C39"/>
    <w:rsid w:val="004350EB"/>
    <w:rsid w:val="004351C4"/>
    <w:rsid w:val="004356FA"/>
    <w:rsid w:val="00435791"/>
    <w:rsid w:val="004359C5"/>
    <w:rsid w:val="0043601F"/>
    <w:rsid w:val="00436231"/>
    <w:rsid w:val="00436370"/>
    <w:rsid w:val="004364C9"/>
    <w:rsid w:val="00436688"/>
    <w:rsid w:val="00436BD0"/>
    <w:rsid w:val="00436E11"/>
    <w:rsid w:val="00436FA6"/>
    <w:rsid w:val="0043741B"/>
    <w:rsid w:val="00437BE3"/>
    <w:rsid w:val="00437F64"/>
    <w:rsid w:val="004400A2"/>
    <w:rsid w:val="004404B9"/>
    <w:rsid w:val="00440625"/>
    <w:rsid w:val="00440635"/>
    <w:rsid w:val="004407A4"/>
    <w:rsid w:val="004407E9"/>
    <w:rsid w:val="00440BAB"/>
    <w:rsid w:val="00440E6D"/>
    <w:rsid w:val="00441111"/>
    <w:rsid w:val="004411D1"/>
    <w:rsid w:val="00441363"/>
    <w:rsid w:val="00441DAA"/>
    <w:rsid w:val="00441FC2"/>
    <w:rsid w:val="004427E5"/>
    <w:rsid w:val="00442EC9"/>
    <w:rsid w:val="0044300F"/>
    <w:rsid w:val="00443083"/>
    <w:rsid w:val="00443217"/>
    <w:rsid w:val="004434DC"/>
    <w:rsid w:val="0044407A"/>
    <w:rsid w:val="00444081"/>
    <w:rsid w:val="0044420D"/>
    <w:rsid w:val="0044439E"/>
    <w:rsid w:val="00444865"/>
    <w:rsid w:val="00444B02"/>
    <w:rsid w:val="00444B84"/>
    <w:rsid w:val="00444C4C"/>
    <w:rsid w:val="00445028"/>
    <w:rsid w:val="004456E4"/>
    <w:rsid w:val="00446319"/>
    <w:rsid w:val="00446564"/>
    <w:rsid w:val="0044663A"/>
    <w:rsid w:val="00446699"/>
    <w:rsid w:val="00446805"/>
    <w:rsid w:val="004469AA"/>
    <w:rsid w:val="00446CA2"/>
    <w:rsid w:val="00447BBB"/>
    <w:rsid w:val="00447C2D"/>
    <w:rsid w:val="00450065"/>
    <w:rsid w:val="004501EA"/>
    <w:rsid w:val="004504E5"/>
    <w:rsid w:val="00450B39"/>
    <w:rsid w:val="00450EE6"/>
    <w:rsid w:val="00451043"/>
    <w:rsid w:val="004510FA"/>
    <w:rsid w:val="00451118"/>
    <w:rsid w:val="004514F3"/>
    <w:rsid w:val="004522CC"/>
    <w:rsid w:val="0045236A"/>
    <w:rsid w:val="00452D51"/>
    <w:rsid w:val="004534E1"/>
    <w:rsid w:val="004534EC"/>
    <w:rsid w:val="00453A25"/>
    <w:rsid w:val="00454527"/>
    <w:rsid w:val="0045497D"/>
    <w:rsid w:val="00454C3E"/>
    <w:rsid w:val="00454D17"/>
    <w:rsid w:val="00455128"/>
    <w:rsid w:val="004551F7"/>
    <w:rsid w:val="00455411"/>
    <w:rsid w:val="00455D95"/>
    <w:rsid w:val="00455F21"/>
    <w:rsid w:val="004561EB"/>
    <w:rsid w:val="004564B4"/>
    <w:rsid w:val="004568DE"/>
    <w:rsid w:val="004569C1"/>
    <w:rsid w:val="00456B24"/>
    <w:rsid w:val="00457A9E"/>
    <w:rsid w:val="00457E55"/>
    <w:rsid w:val="00457F3A"/>
    <w:rsid w:val="004603CB"/>
    <w:rsid w:val="004608B1"/>
    <w:rsid w:val="00460A52"/>
    <w:rsid w:val="00460F6A"/>
    <w:rsid w:val="00462229"/>
    <w:rsid w:val="004623E4"/>
    <w:rsid w:val="00462D36"/>
    <w:rsid w:val="00462DE1"/>
    <w:rsid w:val="00462E5D"/>
    <w:rsid w:val="00463090"/>
    <w:rsid w:val="0046341F"/>
    <w:rsid w:val="0046378B"/>
    <w:rsid w:val="0046391D"/>
    <w:rsid w:val="00463CA8"/>
    <w:rsid w:val="00463DDE"/>
    <w:rsid w:val="0046451D"/>
    <w:rsid w:val="0046478D"/>
    <w:rsid w:val="00464B5B"/>
    <w:rsid w:val="0046580F"/>
    <w:rsid w:val="00465B68"/>
    <w:rsid w:val="00465C00"/>
    <w:rsid w:val="00465C3E"/>
    <w:rsid w:val="00465D96"/>
    <w:rsid w:val="00466170"/>
    <w:rsid w:val="00466235"/>
    <w:rsid w:val="00466463"/>
    <w:rsid w:val="004667EC"/>
    <w:rsid w:val="00466DBF"/>
    <w:rsid w:val="00466FA9"/>
    <w:rsid w:val="00466FC1"/>
    <w:rsid w:val="00467069"/>
    <w:rsid w:val="0046764B"/>
    <w:rsid w:val="0046791C"/>
    <w:rsid w:val="00467B20"/>
    <w:rsid w:val="00467B9E"/>
    <w:rsid w:val="0047039A"/>
    <w:rsid w:val="004703EA"/>
    <w:rsid w:val="00470543"/>
    <w:rsid w:val="00470D3C"/>
    <w:rsid w:val="00470EC6"/>
    <w:rsid w:val="00471068"/>
    <w:rsid w:val="00471284"/>
    <w:rsid w:val="00471300"/>
    <w:rsid w:val="00471585"/>
    <w:rsid w:val="004715F2"/>
    <w:rsid w:val="00471C50"/>
    <w:rsid w:val="00471D8E"/>
    <w:rsid w:val="00471E2C"/>
    <w:rsid w:val="00471FCA"/>
    <w:rsid w:val="00472271"/>
    <w:rsid w:val="00472546"/>
    <w:rsid w:val="004725A3"/>
    <w:rsid w:val="00472850"/>
    <w:rsid w:val="00472CD0"/>
    <w:rsid w:val="00473780"/>
    <w:rsid w:val="00473824"/>
    <w:rsid w:val="00474209"/>
    <w:rsid w:val="004743B4"/>
    <w:rsid w:val="0047455B"/>
    <w:rsid w:val="0047467E"/>
    <w:rsid w:val="004749EE"/>
    <w:rsid w:val="00474A8B"/>
    <w:rsid w:val="00474BB1"/>
    <w:rsid w:val="00474F6A"/>
    <w:rsid w:val="004753C1"/>
    <w:rsid w:val="0047550B"/>
    <w:rsid w:val="0047580F"/>
    <w:rsid w:val="004761D5"/>
    <w:rsid w:val="004761DE"/>
    <w:rsid w:val="00476397"/>
    <w:rsid w:val="00476A3E"/>
    <w:rsid w:val="00476CE9"/>
    <w:rsid w:val="00477151"/>
    <w:rsid w:val="00477558"/>
    <w:rsid w:val="00477982"/>
    <w:rsid w:val="00477C87"/>
    <w:rsid w:val="00477E9C"/>
    <w:rsid w:val="00477F8B"/>
    <w:rsid w:val="0048012D"/>
    <w:rsid w:val="0048021C"/>
    <w:rsid w:val="00480375"/>
    <w:rsid w:val="004803A8"/>
    <w:rsid w:val="00480432"/>
    <w:rsid w:val="00480A58"/>
    <w:rsid w:val="00480C7D"/>
    <w:rsid w:val="00480CBD"/>
    <w:rsid w:val="00480D83"/>
    <w:rsid w:val="00480E2F"/>
    <w:rsid w:val="004813F3"/>
    <w:rsid w:val="0048156F"/>
    <w:rsid w:val="004816BF"/>
    <w:rsid w:val="00481AFD"/>
    <w:rsid w:val="00481C6A"/>
    <w:rsid w:val="00481D53"/>
    <w:rsid w:val="00482137"/>
    <w:rsid w:val="00482532"/>
    <w:rsid w:val="00482A10"/>
    <w:rsid w:val="00482E4E"/>
    <w:rsid w:val="0048340D"/>
    <w:rsid w:val="00483AB2"/>
    <w:rsid w:val="00483C1D"/>
    <w:rsid w:val="00484274"/>
    <w:rsid w:val="0048432E"/>
    <w:rsid w:val="004843BA"/>
    <w:rsid w:val="004845D7"/>
    <w:rsid w:val="004845F2"/>
    <w:rsid w:val="00484790"/>
    <w:rsid w:val="004847D4"/>
    <w:rsid w:val="00484BC0"/>
    <w:rsid w:val="00484E35"/>
    <w:rsid w:val="00484EAC"/>
    <w:rsid w:val="0048544D"/>
    <w:rsid w:val="004859C7"/>
    <w:rsid w:val="00485D0A"/>
    <w:rsid w:val="00485DFC"/>
    <w:rsid w:val="0048606F"/>
    <w:rsid w:val="00486074"/>
    <w:rsid w:val="004861B8"/>
    <w:rsid w:val="004861EC"/>
    <w:rsid w:val="0048622D"/>
    <w:rsid w:val="00486424"/>
    <w:rsid w:val="004868F1"/>
    <w:rsid w:val="00486A57"/>
    <w:rsid w:val="00486DE5"/>
    <w:rsid w:val="00487235"/>
    <w:rsid w:val="0048742F"/>
    <w:rsid w:val="00487509"/>
    <w:rsid w:val="00487703"/>
    <w:rsid w:val="00487A0F"/>
    <w:rsid w:val="00487F84"/>
    <w:rsid w:val="00487F8E"/>
    <w:rsid w:val="00487FCB"/>
    <w:rsid w:val="0049037C"/>
    <w:rsid w:val="00490609"/>
    <w:rsid w:val="0049072A"/>
    <w:rsid w:val="0049091C"/>
    <w:rsid w:val="00490AE3"/>
    <w:rsid w:val="00490BF1"/>
    <w:rsid w:val="00490D61"/>
    <w:rsid w:val="00490E37"/>
    <w:rsid w:val="0049103C"/>
    <w:rsid w:val="004916A2"/>
    <w:rsid w:val="00491809"/>
    <w:rsid w:val="00491CD3"/>
    <w:rsid w:val="0049231D"/>
    <w:rsid w:val="004927DB"/>
    <w:rsid w:val="00493170"/>
    <w:rsid w:val="0049342B"/>
    <w:rsid w:val="00493B8A"/>
    <w:rsid w:val="00493DCB"/>
    <w:rsid w:val="00493DE6"/>
    <w:rsid w:val="0049414D"/>
    <w:rsid w:val="00494188"/>
    <w:rsid w:val="0049447C"/>
    <w:rsid w:val="004944CA"/>
    <w:rsid w:val="00494E06"/>
    <w:rsid w:val="00494F25"/>
    <w:rsid w:val="00495040"/>
    <w:rsid w:val="004954EC"/>
    <w:rsid w:val="004959E4"/>
    <w:rsid w:val="00495A90"/>
    <w:rsid w:val="00495AE5"/>
    <w:rsid w:val="00495BC1"/>
    <w:rsid w:val="00495E18"/>
    <w:rsid w:val="004960DC"/>
    <w:rsid w:val="00496220"/>
    <w:rsid w:val="004962E8"/>
    <w:rsid w:val="00496321"/>
    <w:rsid w:val="00496913"/>
    <w:rsid w:val="00496D59"/>
    <w:rsid w:val="00497750"/>
    <w:rsid w:val="00497A8A"/>
    <w:rsid w:val="004A0197"/>
    <w:rsid w:val="004A05D5"/>
    <w:rsid w:val="004A0861"/>
    <w:rsid w:val="004A0AC9"/>
    <w:rsid w:val="004A0F69"/>
    <w:rsid w:val="004A15EB"/>
    <w:rsid w:val="004A1884"/>
    <w:rsid w:val="004A1E47"/>
    <w:rsid w:val="004A1FCE"/>
    <w:rsid w:val="004A24DD"/>
    <w:rsid w:val="004A26E0"/>
    <w:rsid w:val="004A2A26"/>
    <w:rsid w:val="004A2AA3"/>
    <w:rsid w:val="004A2CAE"/>
    <w:rsid w:val="004A2D27"/>
    <w:rsid w:val="004A2D9A"/>
    <w:rsid w:val="004A32A9"/>
    <w:rsid w:val="004A32E6"/>
    <w:rsid w:val="004A3668"/>
    <w:rsid w:val="004A3A33"/>
    <w:rsid w:val="004A3A5B"/>
    <w:rsid w:val="004A3D72"/>
    <w:rsid w:val="004A4695"/>
    <w:rsid w:val="004A470B"/>
    <w:rsid w:val="004A494E"/>
    <w:rsid w:val="004A4C1C"/>
    <w:rsid w:val="004A4DF3"/>
    <w:rsid w:val="004A4ED9"/>
    <w:rsid w:val="004A5002"/>
    <w:rsid w:val="004A5544"/>
    <w:rsid w:val="004A5671"/>
    <w:rsid w:val="004A59B6"/>
    <w:rsid w:val="004A5AA5"/>
    <w:rsid w:val="004A5CA2"/>
    <w:rsid w:val="004A5D73"/>
    <w:rsid w:val="004A5D94"/>
    <w:rsid w:val="004A6748"/>
    <w:rsid w:val="004A6B60"/>
    <w:rsid w:val="004A6CD4"/>
    <w:rsid w:val="004A6E3C"/>
    <w:rsid w:val="004A6EAA"/>
    <w:rsid w:val="004A6FBB"/>
    <w:rsid w:val="004A7206"/>
    <w:rsid w:val="004A7581"/>
    <w:rsid w:val="004A7A13"/>
    <w:rsid w:val="004A7C0F"/>
    <w:rsid w:val="004A7C37"/>
    <w:rsid w:val="004B00AD"/>
    <w:rsid w:val="004B0122"/>
    <w:rsid w:val="004B03A4"/>
    <w:rsid w:val="004B04CD"/>
    <w:rsid w:val="004B09F6"/>
    <w:rsid w:val="004B0DC7"/>
    <w:rsid w:val="004B0E75"/>
    <w:rsid w:val="004B0FAF"/>
    <w:rsid w:val="004B167B"/>
    <w:rsid w:val="004B1B55"/>
    <w:rsid w:val="004B1B7A"/>
    <w:rsid w:val="004B236C"/>
    <w:rsid w:val="004B2466"/>
    <w:rsid w:val="004B25A1"/>
    <w:rsid w:val="004B2842"/>
    <w:rsid w:val="004B2861"/>
    <w:rsid w:val="004B29A3"/>
    <w:rsid w:val="004B331D"/>
    <w:rsid w:val="004B4137"/>
    <w:rsid w:val="004B427A"/>
    <w:rsid w:val="004B44AC"/>
    <w:rsid w:val="004B46B1"/>
    <w:rsid w:val="004B4A09"/>
    <w:rsid w:val="004B4ACF"/>
    <w:rsid w:val="004B4B59"/>
    <w:rsid w:val="004B4CBB"/>
    <w:rsid w:val="004B57A5"/>
    <w:rsid w:val="004B5F56"/>
    <w:rsid w:val="004B6843"/>
    <w:rsid w:val="004B6C31"/>
    <w:rsid w:val="004B6D99"/>
    <w:rsid w:val="004B6DEB"/>
    <w:rsid w:val="004B712C"/>
    <w:rsid w:val="004B71DC"/>
    <w:rsid w:val="004B7459"/>
    <w:rsid w:val="004B74EB"/>
    <w:rsid w:val="004B7662"/>
    <w:rsid w:val="004B7EC4"/>
    <w:rsid w:val="004C03E4"/>
    <w:rsid w:val="004C045E"/>
    <w:rsid w:val="004C04C6"/>
    <w:rsid w:val="004C04F4"/>
    <w:rsid w:val="004C0748"/>
    <w:rsid w:val="004C0AAF"/>
    <w:rsid w:val="004C0FA5"/>
    <w:rsid w:val="004C14A3"/>
    <w:rsid w:val="004C198C"/>
    <w:rsid w:val="004C1D64"/>
    <w:rsid w:val="004C230B"/>
    <w:rsid w:val="004C299C"/>
    <w:rsid w:val="004C2AF5"/>
    <w:rsid w:val="004C380D"/>
    <w:rsid w:val="004C3C12"/>
    <w:rsid w:val="004C3CC8"/>
    <w:rsid w:val="004C3D34"/>
    <w:rsid w:val="004C3DFC"/>
    <w:rsid w:val="004C3E6E"/>
    <w:rsid w:val="004C42EC"/>
    <w:rsid w:val="004C4325"/>
    <w:rsid w:val="004C43DF"/>
    <w:rsid w:val="004C48ED"/>
    <w:rsid w:val="004C494A"/>
    <w:rsid w:val="004C4C83"/>
    <w:rsid w:val="004C53D3"/>
    <w:rsid w:val="004C58AA"/>
    <w:rsid w:val="004C5E5B"/>
    <w:rsid w:val="004C5F46"/>
    <w:rsid w:val="004C6A37"/>
    <w:rsid w:val="004C6B4D"/>
    <w:rsid w:val="004C6B6F"/>
    <w:rsid w:val="004C6BE0"/>
    <w:rsid w:val="004C703D"/>
    <w:rsid w:val="004C7152"/>
    <w:rsid w:val="004C72E7"/>
    <w:rsid w:val="004C751B"/>
    <w:rsid w:val="004C760D"/>
    <w:rsid w:val="004C7BA3"/>
    <w:rsid w:val="004C7C27"/>
    <w:rsid w:val="004C7C40"/>
    <w:rsid w:val="004C7CB8"/>
    <w:rsid w:val="004D02E7"/>
    <w:rsid w:val="004D068A"/>
    <w:rsid w:val="004D0694"/>
    <w:rsid w:val="004D089C"/>
    <w:rsid w:val="004D0A3D"/>
    <w:rsid w:val="004D0AA4"/>
    <w:rsid w:val="004D0C70"/>
    <w:rsid w:val="004D14EB"/>
    <w:rsid w:val="004D169F"/>
    <w:rsid w:val="004D1BE5"/>
    <w:rsid w:val="004D1C4E"/>
    <w:rsid w:val="004D1E4B"/>
    <w:rsid w:val="004D2405"/>
    <w:rsid w:val="004D2601"/>
    <w:rsid w:val="004D298B"/>
    <w:rsid w:val="004D2FD9"/>
    <w:rsid w:val="004D34AD"/>
    <w:rsid w:val="004D37C0"/>
    <w:rsid w:val="004D3CC4"/>
    <w:rsid w:val="004D3DDB"/>
    <w:rsid w:val="004D44D0"/>
    <w:rsid w:val="004D4F95"/>
    <w:rsid w:val="004D5018"/>
    <w:rsid w:val="004D5858"/>
    <w:rsid w:val="004D62A0"/>
    <w:rsid w:val="004D62A2"/>
    <w:rsid w:val="004D64AB"/>
    <w:rsid w:val="004D66DB"/>
    <w:rsid w:val="004D66E0"/>
    <w:rsid w:val="004D670B"/>
    <w:rsid w:val="004D68B0"/>
    <w:rsid w:val="004D71BE"/>
    <w:rsid w:val="004D7603"/>
    <w:rsid w:val="004D7A6A"/>
    <w:rsid w:val="004E05F7"/>
    <w:rsid w:val="004E0B3C"/>
    <w:rsid w:val="004E13DE"/>
    <w:rsid w:val="004E1570"/>
    <w:rsid w:val="004E16A7"/>
    <w:rsid w:val="004E1C7B"/>
    <w:rsid w:val="004E1DC0"/>
    <w:rsid w:val="004E1F84"/>
    <w:rsid w:val="004E2128"/>
    <w:rsid w:val="004E21AC"/>
    <w:rsid w:val="004E2AAF"/>
    <w:rsid w:val="004E2EEF"/>
    <w:rsid w:val="004E322A"/>
    <w:rsid w:val="004E3792"/>
    <w:rsid w:val="004E3AD1"/>
    <w:rsid w:val="004E3BD3"/>
    <w:rsid w:val="004E40BC"/>
    <w:rsid w:val="004E4375"/>
    <w:rsid w:val="004E4CDD"/>
    <w:rsid w:val="004E4E2B"/>
    <w:rsid w:val="004E4F58"/>
    <w:rsid w:val="004E5353"/>
    <w:rsid w:val="004E55E1"/>
    <w:rsid w:val="004E5704"/>
    <w:rsid w:val="004E5B62"/>
    <w:rsid w:val="004E5E0D"/>
    <w:rsid w:val="004E6491"/>
    <w:rsid w:val="004E65EE"/>
    <w:rsid w:val="004E66B5"/>
    <w:rsid w:val="004E6950"/>
    <w:rsid w:val="004E6C28"/>
    <w:rsid w:val="004E6DF4"/>
    <w:rsid w:val="004E7178"/>
    <w:rsid w:val="004E775B"/>
    <w:rsid w:val="004F023A"/>
    <w:rsid w:val="004F0978"/>
    <w:rsid w:val="004F0989"/>
    <w:rsid w:val="004F0D45"/>
    <w:rsid w:val="004F0F12"/>
    <w:rsid w:val="004F11D6"/>
    <w:rsid w:val="004F173A"/>
    <w:rsid w:val="004F1AF6"/>
    <w:rsid w:val="004F20D4"/>
    <w:rsid w:val="004F22EC"/>
    <w:rsid w:val="004F2352"/>
    <w:rsid w:val="004F2697"/>
    <w:rsid w:val="004F30C3"/>
    <w:rsid w:val="004F3953"/>
    <w:rsid w:val="004F3B17"/>
    <w:rsid w:val="004F423D"/>
    <w:rsid w:val="004F47C6"/>
    <w:rsid w:val="004F499D"/>
    <w:rsid w:val="004F4A1A"/>
    <w:rsid w:val="004F4AF1"/>
    <w:rsid w:val="004F4C27"/>
    <w:rsid w:val="004F4C35"/>
    <w:rsid w:val="004F541C"/>
    <w:rsid w:val="004F5460"/>
    <w:rsid w:val="004F54D4"/>
    <w:rsid w:val="004F58B2"/>
    <w:rsid w:val="004F5936"/>
    <w:rsid w:val="004F5B12"/>
    <w:rsid w:val="004F5B37"/>
    <w:rsid w:val="004F6024"/>
    <w:rsid w:val="004F6638"/>
    <w:rsid w:val="004F671F"/>
    <w:rsid w:val="004F6F0C"/>
    <w:rsid w:val="004F7226"/>
    <w:rsid w:val="004F776D"/>
    <w:rsid w:val="0050035C"/>
    <w:rsid w:val="0050037F"/>
    <w:rsid w:val="005004E0"/>
    <w:rsid w:val="0050082B"/>
    <w:rsid w:val="005008E0"/>
    <w:rsid w:val="00500AA2"/>
    <w:rsid w:val="00500EA0"/>
    <w:rsid w:val="00500EE6"/>
    <w:rsid w:val="00501445"/>
    <w:rsid w:val="005017A1"/>
    <w:rsid w:val="00501978"/>
    <w:rsid w:val="00501B5F"/>
    <w:rsid w:val="00501E7C"/>
    <w:rsid w:val="00501FCD"/>
    <w:rsid w:val="0050256D"/>
    <w:rsid w:val="00502619"/>
    <w:rsid w:val="0050262F"/>
    <w:rsid w:val="00502C84"/>
    <w:rsid w:val="00502CA2"/>
    <w:rsid w:val="00502FB3"/>
    <w:rsid w:val="00502FF4"/>
    <w:rsid w:val="005032AC"/>
    <w:rsid w:val="005033CD"/>
    <w:rsid w:val="00503549"/>
    <w:rsid w:val="00503711"/>
    <w:rsid w:val="005037CD"/>
    <w:rsid w:val="005037EB"/>
    <w:rsid w:val="005037F7"/>
    <w:rsid w:val="0050381C"/>
    <w:rsid w:val="00503878"/>
    <w:rsid w:val="00503A0E"/>
    <w:rsid w:val="00503CC7"/>
    <w:rsid w:val="00503E9D"/>
    <w:rsid w:val="00503F65"/>
    <w:rsid w:val="0050455D"/>
    <w:rsid w:val="005045A4"/>
    <w:rsid w:val="005045DF"/>
    <w:rsid w:val="005049A5"/>
    <w:rsid w:val="00504A2B"/>
    <w:rsid w:val="00504B27"/>
    <w:rsid w:val="00504D32"/>
    <w:rsid w:val="00504FA9"/>
    <w:rsid w:val="00504FF2"/>
    <w:rsid w:val="00505195"/>
    <w:rsid w:val="005058F9"/>
    <w:rsid w:val="005059B3"/>
    <w:rsid w:val="00505B11"/>
    <w:rsid w:val="00506196"/>
    <w:rsid w:val="00506501"/>
    <w:rsid w:val="00506A59"/>
    <w:rsid w:val="00506E5A"/>
    <w:rsid w:val="0050710B"/>
    <w:rsid w:val="00507559"/>
    <w:rsid w:val="0050759F"/>
    <w:rsid w:val="005077F7"/>
    <w:rsid w:val="00507945"/>
    <w:rsid w:val="005079B6"/>
    <w:rsid w:val="00507A37"/>
    <w:rsid w:val="00507C73"/>
    <w:rsid w:val="00507EA8"/>
    <w:rsid w:val="00507FB3"/>
    <w:rsid w:val="00510016"/>
    <w:rsid w:val="00510149"/>
    <w:rsid w:val="005101FA"/>
    <w:rsid w:val="00510C41"/>
    <w:rsid w:val="0051117A"/>
    <w:rsid w:val="005114A1"/>
    <w:rsid w:val="0051169A"/>
    <w:rsid w:val="00511901"/>
    <w:rsid w:val="00511BD7"/>
    <w:rsid w:val="0051245B"/>
    <w:rsid w:val="00512632"/>
    <w:rsid w:val="00512773"/>
    <w:rsid w:val="00512783"/>
    <w:rsid w:val="005129B7"/>
    <w:rsid w:val="00512E7C"/>
    <w:rsid w:val="00512E8C"/>
    <w:rsid w:val="00512F45"/>
    <w:rsid w:val="00513192"/>
    <w:rsid w:val="005135E4"/>
    <w:rsid w:val="00513A6B"/>
    <w:rsid w:val="00513B80"/>
    <w:rsid w:val="00513D23"/>
    <w:rsid w:val="00513F05"/>
    <w:rsid w:val="00514263"/>
    <w:rsid w:val="0051426A"/>
    <w:rsid w:val="00514C17"/>
    <w:rsid w:val="00515482"/>
    <w:rsid w:val="0051570D"/>
    <w:rsid w:val="00515929"/>
    <w:rsid w:val="005160B3"/>
    <w:rsid w:val="005167BC"/>
    <w:rsid w:val="005167EC"/>
    <w:rsid w:val="00516E1A"/>
    <w:rsid w:val="0051714E"/>
    <w:rsid w:val="005171CF"/>
    <w:rsid w:val="005172DB"/>
    <w:rsid w:val="00517AA9"/>
    <w:rsid w:val="00517EF0"/>
    <w:rsid w:val="0052082B"/>
    <w:rsid w:val="00520AA7"/>
    <w:rsid w:val="00520E43"/>
    <w:rsid w:val="0052148E"/>
    <w:rsid w:val="00521649"/>
    <w:rsid w:val="005216E9"/>
    <w:rsid w:val="005217C8"/>
    <w:rsid w:val="00522487"/>
    <w:rsid w:val="00522828"/>
    <w:rsid w:val="00522AB0"/>
    <w:rsid w:val="00523192"/>
    <w:rsid w:val="0052339A"/>
    <w:rsid w:val="00524093"/>
    <w:rsid w:val="00524125"/>
    <w:rsid w:val="005242CA"/>
    <w:rsid w:val="005245FA"/>
    <w:rsid w:val="00524824"/>
    <w:rsid w:val="00524A15"/>
    <w:rsid w:val="00524AC0"/>
    <w:rsid w:val="00524F07"/>
    <w:rsid w:val="0052534E"/>
    <w:rsid w:val="005255F9"/>
    <w:rsid w:val="00525929"/>
    <w:rsid w:val="00525A01"/>
    <w:rsid w:val="00525F5F"/>
    <w:rsid w:val="0052641C"/>
    <w:rsid w:val="00526A08"/>
    <w:rsid w:val="0052759E"/>
    <w:rsid w:val="00527714"/>
    <w:rsid w:val="005305B7"/>
    <w:rsid w:val="00530845"/>
    <w:rsid w:val="00530985"/>
    <w:rsid w:val="005318CC"/>
    <w:rsid w:val="005319CE"/>
    <w:rsid w:val="00531DC3"/>
    <w:rsid w:val="00531E16"/>
    <w:rsid w:val="005320C3"/>
    <w:rsid w:val="005329CA"/>
    <w:rsid w:val="00532E51"/>
    <w:rsid w:val="00533A49"/>
    <w:rsid w:val="00533D15"/>
    <w:rsid w:val="00534F26"/>
    <w:rsid w:val="00534F42"/>
    <w:rsid w:val="005356A0"/>
    <w:rsid w:val="0053579F"/>
    <w:rsid w:val="00535875"/>
    <w:rsid w:val="00535A2B"/>
    <w:rsid w:val="00535E5B"/>
    <w:rsid w:val="0053671B"/>
    <w:rsid w:val="00536EA7"/>
    <w:rsid w:val="00536EC9"/>
    <w:rsid w:val="0053756F"/>
    <w:rsid w:val="0053771C"/>
    <w:rsid w:val="0053781B"/>
    <w:rsid w:val="00537B1D"/>
    <w:rsid w:val="00537F34"/>
    <w:rsid w:val="005402E1"/>
    <w:rsid w:val="00540411"/>
    <w:rsid w:val="005409AB"/>
    <w:rsid w:val="00540D75"/>
    <w:rsid w:val="00540D94"/>
    <w:rsid w:val="00540DDA"/>
    <w:rsid w:val="00540F9C"/>
    <w:rsid w:val="00541197"/>
    <w:rsid w:val="005414C0"/>
    <w:rsid w:val="00541886"/>
    <w:rsid w:val="0054199C"/>
    <w:rsid w:val="00541B92"/>
    <w:rsid w:val="005422EA"/>
    <w:rsid w:val="00542882"/>
    <w:rsid w:val="00542E29"/>
    <w:rsid w:val="005430F4"/>
    <w:rsid w:val="00543117"/>
    <w:rsid w:val="0054323B"/>
    <w:rsid w:val="0054331B"/>
    <w:rsid w:val="005435C7"/>
    <w:rsid w:val="0054361A"/>
    <w:rsid w:val="005439B1"/>
    <w:rsid w:val="00543D08"/>
    <w:rsid w:val="00544169"/>
    <w:rsid w:val="00544202"/>
    <w:rsid w:val="0054437C"/>
    <w:rsid w:val="00544590"/>
    <w:rsid w:val="00544798"/>
    <w:rsid w:val="00544CE9"/>
    <w:rsid w:val="00544EAA"/>
    <w:rsid w:val="00545453"/>
    <w:rsid w:val="00545A43"/>
    <w:rsid w:val="00545B5C"/>
    <w:rsid w:val="00545C77"/>
    <w:rsid w:val="00545C7C"/>
    <w:rsid w:val="00545EC3"/>
    <w:rsid w:val="00546120"/>
    <w:rsid w:val="00546160"/>
    <w:rsid w:val="005467FF"/>
    <w:rsid w:val="005469B4"/>
    <w:rsid w:val="005470DC"/>
    <w:rsid w:val="0054716B"/>
    <w:rsid w:val="0054768C"/>
    <w:rsid w:val="005478F0"/>
    <w:rsid w:val="00547A0F"/>
    <w:rsid w:val="00547E47"/>
    <w:rsid w:val="0055028E"/>
    <w:rsid w:val="00550496"/>
    <w:rsid w:val="005505DF"/>
    <w:rsid w:val="00550BDB"/>
    <w:rsid w:val="00550DDE"/>
    <w:rsid w:val="00550FEB"/>
    <w:rsid w:val="005516FD"/>
    <w:rsid w:val="00551CD2"/>
    <w:rsid w:val="00552106"/>
    <w:rsid w:val="00552352"/>
    <w:rsid w:val="00552BFF"/>
    <w:rsid w:val="00552E00"/>
    <w:rsid w:val="00552EC3"/>
    <w:rsid w:val="0055305C"/>
    <w:rsid w:val="00553822"/>
    <w:rsid w:val="00553CBA"/>
    <w:rsid w:val="00553F78"/>
    <w:rsid w:val="00554119"/>
    <w:rsid w:val="00554767"/>
    <w:rsid w:val="005547A2"/>
    <w:rsid w:val="00554ACA"/>
    <w:rsid w:val="005550F7"/>
    <w:rsid w:val="00555121"/>
    <w:rsid w:val="005551A7"/>
    <w:rsid w:val="005552ED"/>
    <w:rsid w:val="0055542A"/>
    <w:rsid w:val="00555A0D"/>
    <w:rsid w:val="00555F54"/>
    <w:rsid w:val="00555FE7"/>
    <w:rsid w:val="005563FF"/>
    <w:rsid w:val="0055650E"/>
    <w:rsid w:val="005569EE"/>
    <w:rsid w:val="00556A48"/>
    <w:rsid w:val="00556C72"/>
    <w:rsid w:val="00556F4D"/>
    <w:rsid w:val="00556FBA"/>
    <w:rsid w:val="00557180"/>
    <w:rsid w:val="0055728C"/>
    <w:rsid w:val="005573C3"/>
    <w:rsid w:val="0055775A"/>
    <w:rsid w:val="0055780C"/>
    <w:rsid w:val="00557828"/>
    <w:rsid w:val="00557D71"/>
    <w:rsid w:val="00557EA7"/>
    <w:rsid w:val="00557FAE"/>
    <w:rsid w:val="005600B7"/>
    <w:rsid w:val="005605D3"/>
    <w:rsid w:val="00560873"/>
    <w:rsid w:val="005608DD"/>
    <w:rsid w:val="00560E13"/>
    <w:rsid w:val="00560E9A"/>
    <w:rsid w:val="00561063"/>
    <w:rsid w:val="00561701"/>
    <w:rsid w:val="005617B5"/>
    <w:rsid w:val="00561A2B"/>
    <w:rsid w:val="00561B21"/>
    <w:rsid w:val="00561B41"/>
    <w:rsid w:val="00561DE4"/>
    <w:rsid w:val="00561EBC"/>
    <w:rsid w:val="005620DD"/>
    <w:rsid w:val="0056277E"/>
    <w:rsid w:val="005628D6"/>
    <w:rsid w:val="00562B38"/>
    <w:rsid w:val="00562CBA"/>
    <w:rsid w:val="00562ED4"/>
    <w:rsid w:val="00562F5A"/>
    <w:rsid w:val="00563026"/>
    <w:rsid w:val="00563114"/>
    <w:rsid w:val="005634D4"/>
    <w:rsid w:val="005636EA"/>
    <w:rsid w:val="00563BAE"/>
    <w:rsid w:val="005645CD"/>
    <w:rsid w:val="00564B42"/>
    <w:rsid w:val="00565495"/>
    <w:rsid w:val="00565901"/>
    <w:rsid w:val="00565942"/>
    <w:rsid w:val="00565B99"/>
    <w:rsid w:val="00565DD4"/>
    <w:rsid w:val="005661D6"/>
    <w:rsid w:val="0056626D"/>
    <w:rsid w:val="0056657F"/>
    <w:rsid w:val="00566862"/>
    <w:rsid w:val="00566B87"/>
    <w:rsid w:val="00566D7F"/>
    <w:rsid w:val="00566FE6"/>
    <w:rsid w:val="00567270"/>
    <w:rsid w:val="00567352"/>
    <w:rsid w:val="005702A4"/>
    <w:rsid w:val="0057071B"/>
    <w:rsid w:val="005708C9"/>
    <w:rsid w:val="00570F19"/>
    <w:rsid w:val="00570F80"/>
    <w:rsid w:val="00571142"/>
    <w:rsid w:val="005711FC"/>
    <w:rsid w:val="005716F4"/>
    <w:rsid w:val="00571B20"/>
    <w:rsid w:val="00571B99"/>
    <w:rsid w:val="00571CB7"/>
    <w:rsid w:val="00572400"/>
    <w:rsid w:val="00572648"/>
    <w:rsid w:val="00573278"/>
    <w:rsid w:val="005732F9"/>
    <w:rsid w:val="005736F3"/>
    <w:rsid w:val="005737CE"/>
    <w:rsid w:val="005738CE"/>
    <w:rsid w:val="00573A76"/>
    <w:rsid w:val="0057407F"/>
    <w:rsid w:val="0057474D"/>
    <w:rsid w:val="005747DE"/>
    <w:rsid w:val="00574816"/>
    <w:rsid w:val="00574DEE"/>
    <w:rsid w:val="00574F84"/>
    <w:rsid w:val="0057516B"/>
    <w:rsid w:val="005752F5"/>
    <w:rsid w:val="00575931"/>
    <w:rsid w:val="00575C4A"/>
    <w:rsid w:val="00575DAA"/>
    <w:rsid w:val="00575FD1"/>
    <w:rsid w:val="0057627B"/>
    <w:rsid w:val="00576653"/>
    <w:rsid w:val="00576D08"/>
    <w:rsid w:val="00576F01"/>
    <w:rsid w:val="0057727D"/>
    <w:rsid w:val="00577409"/>
    <w:rsid w:val="00577491"/>
    <w:rsid w:val="00577500"/>
    <w:rsid w:val="00577984"/>
    <w:rsid w:val="00577DC4"/>
    <w:rsid w:val="00580369"/>
    <w:rsid w:val="005804E9"/>
    <w:rsid w:val="00580568"/>
    <w:rsid w:val="005806DB"/>
    <w:rsid w:val="00580812"/>
    <w:rsid w:val="005808F8"/>
    <w:rsid w:val="00580C44"/>
    <w:rsid w:val="00581451"/>
    <w:rsid w:val="00581725"/>
    <w:rsid w:val="00581970"/>
    <w:rsid w:val="00581B2E"/>
    <w:rsid w:val="0058216D"/>
    <w:rsid w:val="0058250D"/>
    <w:rsid w:val="005827C5"/>
    <w:rsid w:val="005827D4"/>
    <w:rsid w:val="00582A2B"/>
    <w:rsid w:val="00582C9B"/>
    <w:rsid w:val="00582E1C"/>
    <w:rsid w:val="00582E2B"/>
    <w:rsid w:val="005830CA"/>
    <w:rsid w:val="005833A7"/>
    <w:rsid w:val="005836ED"/>
    <w:rsid w:val="00583703"/>
    <w:rsid w:val="0058376B"/>
    <w:rsid w:val="00583B37"/>
    <w:rsid w:val="00583FA7"/>
    <w:rsid w:val="00584770"/>
    <w:rsid w:val="00584794"/>
    <w:rsid w:val="00584AB2"/>
    <w:rsid w:val="00584B9F"/>
    <w:rsid w:val="005850BC"/>
    <w:rsid w:val="00585452"/>
    <w:rsid w:val="005855FB"/>
    <w:rsid w:val="005859E3"/>
    <w:rsid w:val="00585B30"/>
    <w:rsid w:val="00585C9E"/>
    <w:rsid w:val="00586142"/>
    <w:rsid w:val="0058622D"/>
    <w:rsid w:val="005864C0"/>
    <w:rsid w:val="0058651F"/>
    <w:rsid w:val="005865E1"/>
    <w:rsid w:val="00586888"/>
    <w:rsid w:val="005869F1"/>
    <w:rsid w:val="00586A34"/>
    <w:rsid w:val="00586AD7"/>
    <w:rsid w:val="00586B6C"/>
    <w:rsid w:val="00586BAC"/>
    <w:rsid w:val="005873CB"/>
    <w:rsid w:val="00587D5A"/>
    <w:rsid w:val="005902EA"/>
    <w:rsid w:val="00590302"/>
    <w:rsid w:val="00590633"/>
    <w:rsid w:val="005908B0"/>
    <w:rsid w:val="00590C2C"/>
    <w:rsid w:val="00590C30"/>
    <w:rsid w:val="00590CDA"/>
    <w:rsid w:val="005916B1"/>
    <w:rsid w:val="0059196B"/>
    <w:rsid w:val="00591AFF"/>
    <w:rsid w:val="00591BB8"/>
    <w:rsid w:val="00591C77"/>
    <w:rsid w:val="00591DDC"/>
    <w:rsid w:val="00591F70"/>
    <w:rsid w:val="00591F75"/>
    <w:rsid w:val="0059205F"/>
    <w:rsid w:val="0059251B"/>
    <w:rsid w:val="00592798"/>
    <w:rsid w:val="005929A0"/>
    <w:rsid w:val="00592D04"/>
    <w:rsid w:val="00592D70"/>
    <w:rsid w:val="00592FB1"/>
    <w:rsid w:val="0059307A"/>
    <w:rsid w:val="0059315C"/>
    <w:rsid w:val="0059325F"/>
    <w:rsid w:val="005935FE"/>
    <w:rsid w:val="00593A22"/>
    <w:rsid w:val="00593B32"/>
    <w:rsid w:val="00593BF9"/>
    <w:rsid w:val="00593FDC"/>
    <w:rsid w:val="005945B7"/>
    <w:rsid w:val="00594A36"/>
    <w:rsid w:val="00594BCC"/>
    <w:rsid w:val="00594C82"/>
    <w:rsid w:val="0059505E"/>
    <w:rsid w:val="005950A7"/>
    <w:rsid w:val="005953B6"/>
    <w:rsid w:val="00595492"/>
    <w:rsid w:val="00595EBA"/>
    <w:rsid w:val="0059611E"/>
    <w:rsid w:val="005963DE"/>
    <w:rsid w:val="005965BC"/>
    <w:rsid w:val="00596691"/>
    <w:rsid w:val="00596BDF"/>
    <w:rsid w:val="00596DDF"/>
    <w:rsid w:val="00596F05"/>
    <w:rsid w:val="00596F25"/>
    <w:rsid w:val="00596F96"/>
    <w:rsid w:val="00596FE7"/>
    <w:rsid w:val="00597324"/>
    <w:rsid w:val="005973B2"/>
    <w:rsid w:val="005973EE"/>
    <w:rsid w:val="005975D5"/>
    <w:rsid w:val="00597A78"/>
    <w:rsid w:val="00597CEF"/>
    <w:rsid w:val="005A0867"/>
    <w:rsid w:val="005A08B5"/>
    <w:rsid w:val="005A147D"/>
    <w:rsid w:val="005A14E3"/>
    <w:rsid w:val="005A151A"/>
    <w:rsid w:val="005A17DF"/>
    <w:rsid w:val="005A18A6"/>
    <w:rsid w:val="005A1970"/>
    <w:rsid w:val="005A1E59"/>
    <w:rsid w:val="005A2132"/>
    <w:rsid w:val="005A2144"/>
    <w:rsid w:val="005A26B9"/>
    <w:rsid w:val="005A277B"/>
    <w:rsid w:val="005A27CA"/>
    <w:rsid w:val="005A2BB1"/>
    <w:rsid w:val="005A2CA5"/>
    <w:rsid w:val="005A2DBE"/>
    <w:rsid w:val="005A2FF3"/>
    <w:rsid w:val="005A32A5"/>
    <w:rsid w:val="005A32EB"/>
    <w:rsid w:val="005A32F2"/>
    <w:rsid w:val="005A346E"/>
    <w:rsid w:val="005A3A93"/>
    <w:rsid w:val="005A3D9E"/>
    <w:rsid w:val="005A3E28"/>
    <w:rsid w:val="005A3F46"/>
    <w:rsid w:val="005A40D0"/>
    <w:rsid w:val="005A41CD"/>
    <w:rsid w:val="005A4259"/>
    <w:rsid w:val="005A4346"/>
    <w:rsid w:val="005A471F"/>
    <w:rsid w:val="005A47E2"/>
    <w:rsid w:val="005A48BB"/>
    <w:rsid w:val="005A4B40"/>
    <w:rsid w:val="005A4F59"/>
    <w:rsid w:val="005A57F8"/>
    <w:rsid w:val="005A59EB"/>
    <w:rsid w:val="005A5AF0"/>
    <w:rsid w:val="005A616F"/>
    <w:rsid w:val="005A6834"/>
    <w:rsid w:val="005A6CF4"/>
    <w:rsid w:val="005A703D"/>
    <w:rsid w:val="005A7241"/>
    <w:rsid w:val="005A7765"/>
    <w:rsid w:val="005A7831"/>
    <w:rsid w:val="005A7964"/>
    <w:rsid w:val="005A7DA3"/>
    <w:rsid w:val="005A7DB4"/>
    <w:rsid w:val="005B0350"/>
    <w:rsid w:val="005B0557"/>
    <w:rsid w:val="005B05BB"/>
    <w:rsid w:val="005B0881"/>
    <w:rsid w:val="005B120A"/>
    <w:rsid w:val="005B13F8"/>
    <w:rsid w:val="005B15FA"/>
    <w:rsid w:val="005B182C"/>
    <w:rsid w:val="005B1A1B"/>
    <w:rsid w:val="005B1D62"/>
    <w:rsid w:val="005B1E64"/>
    <w:rsid w:val="005B227F"/>
    <w:rsid w:val="005B23DE"/>
    <w:rsid w:val="005B278C"/>
    <w:rsid w:val="005B29BA"/>
    <w:rsid w:val="005B2EEE"/>
    <w:rsid w:val="005B301E"/>
    <w:rsid w:val="005B32BE"/>
    <w:rsid w:val="005B344E"/>
    <w:rsid w:val="005B360A"/>
    <w:rsid w:val="005B39DD"/>
    <w:rsid w:val="005B39FE"/>
    <w:rsid w:val="005B41DE"/>
    <w:rsid w:val="005B4679"/>
    <w:rsid w:val="005B4E40"/>
    <w:rsid w:val="005B5121"/>
    <w:rsid w:val="005B5456"/>
    <w:rsid w:val="005B55F2"/>
    <w:rsid w:val="005B56C1"/>
    <w:rsid w:val="005B5A93"/>
    <w:rsid w:val="005B5A9D"/>
    <w:rsid w:val="005B67A4"/>
    <w:rsid w:val="005B687D"/>
    <w:rsid w:val="005B695E"/>
    <w:rsid w:val="005B6E13"/>
    <w:rsid w:val="005B6FB0"/>
    <w:rsid w:val="005B7173"/>
    <w:rsid w:val="005B755A"/>
    <w:rsid w:val="005B7711"/>
    <w:rsid w:val="005B788A"/>
    <w:rsid w:val="005B7A47"/>
    <w:rsid w:val="005B7DF3"/>
    <w:rsid w:val="005C0312"/>
    <w:rsid w:val="005C0748"/>
    <w:rsid w:val="005C0875"/>
    <w:rsid w:val="005C093B"/>
    <w:rsid w:val="005C0BE5"/>
    <w:rsid w:val="005C0C11"/>
    <w:rsid w:val="005C0C51"/>
    <w:rsid w:val="005C2309"/>
    <w:rsid w:val="005C2421"/>
    <w:rsid w:val="005C266A"/>
    <w:rsid w:val="005C28D4"/>
    <w:rsid w:val="005C292B"/>
    <w:rsid w:val="005C2963"/>
    <w:rsid w:val="005C2AC8"/>
    <w:rsid w:val="005C2CA3"/>
    <w:rsid w:val="005C37BD"/>
    <w:rsid w:val="005C466B"/>
    <w:rsid w:val="005C475D"/>
    <w:rsid w:val="005C505F"/>
    <w:rsid w:val="005C5902"/>
    <w:rsid w:val="005C5914"/>
    <w:rsid w:val="005C5E95"/>
    <w:rsid w:val="005C6446"/>
    <w:rsid w:val="005C6613"/>
    <w:rsid w:val="005C6996"/>
    <w:rsid w:val="005C6E9E"/>
    <w:rsid w:val="005C7168"/>
    <w:rsid w:val="005C7189"/>
    <w:rsid w:val="005C72D2"/>
    <w:rsid w:val="005C7791"/>
    <w:rsid w:val="005C7BF5"/>
    <w:rsid w:val="005C7CED"/>
    <w:rsid w:val="005D07B6"/>
    <w:rsid w:val="005D0A03"/>
    <w:rsid w:val="005D0AA8"/>
    <w:rsid w:val="005D0F9A"/>
    <w:rsid w:val="005D0FA9"/>
    <w:rsid w:val="005D12F7"/>
    <w:rsid w:val="005D1AD1"/>
    <w:rsid w:val="005D1B32"/>
    <w:rsid w:val="005D2515"/>
    <w:rsid w:val="005D252C"/>
    <w:rsid w:val="005D25B4"/>
    <w:rsid w:val="005D269A"/>
    <w:rsid w:val="005D279F"/>
    <w:rsid w:val="005D3274"/>
    <w:rsid w:val="005D36AC"/>
    <w:rsid w:val="005D38AB"/>
    <w:rsid w:val="005D3B02"/>
    <w:rsid w:val="005D3B54"/>
    <w:rsid w:val="005D3E7C"/>
    <w:rsid w:val="005D40B4"/>
    <w:rsid w:val="005D410D"/>
    <w:rsid w:val="005D49BB"/>
    <w:rsid w:val="005D4DD0"/>
    <w:rsid w:val="005D4DE1"/>
    <w:rsid w:val="005D4FC7"/>
    <w:rsid w:val="005D52FF"/>
    <w:rsid w:val="005D55F4"/>
    <w:rsid w:val="005D5B17"/>
    <w:rsid w:val="005D5B65"/>
    <w:rsid w:val="005D5EAD"/>
    <w:rsid w:val="005D5FD3"/>
    <w:rsid w:val="005D6004"/>
    <w:rsid w:val="005D63D0"/>
    <w:rsid w:val="005D64E8"/>
    <w:rsid w:val="005D64F9"/>
    <w:rsid w:val="005D6604"/>
    <w:rsid w:val="005D696E"/>
    <w:rsid w:val="005D6F7B"/>
    <w:rsid w:val="005D7249"/>
    <w:rsid w:val="005D75E5"/>
    <w:rsid w:val="005D7914"/>
    <w:rsid w:val="005D7ADC"/>
    <w:rsid w:val="005D7B09"/>
    <w:rsid w:val="005D7F68"/>
    <w:rsid w:val="005D7FAB"/>
    <w:rsid w:val="005E001E"/>
    <w:rsid w:val="005E05E8"/>
    <w:rsid w:val="005E071A"/>
    <w:rsid w:val="005E0B11"/>
    <w:rsid w:val="005E0BD7"/>
    <w:rsid w:val="005E1138"/>
    <w:rsid w:val="005E12C1"/>
    <w:rsid w:val="005E1BAF"/>
    <w:rsid w:val="005E1C07"/>
    <w:rsid w:val="005E1E4E"/>
    <w:rsid w:val="005E1F1D"/>
    <w:rsid w:val="005E1F9A"/>
    <w:rsid w:val="005E2029"/>
    <w:rsid w:val="005E2040"/>
    <w:rsid w:val="005E2182"/>
    <w:rsid w:val="005E2A88"/>
    <w:rsid w:val="005E2ED8"/>
    <w:rsid w:val="005E3054"/>
    <w:rsid w:val="005E316A"/>
    <w:rsid w:val="005E324D"/>
    <w:rsid w:val="005E33E2"/>
    <w:rsid w:val="005E3682"/>
    <w:rsid w:val="005E3774"/>
    <w:rsid w:val="005E3907"/>
    <w:rsid w:val="005E3F81"/>
    <w:rsid w:val="005E4664"/>
    <w:rsid w:val="005E4972"/>
    <w:rsid w:val="005E4A19"/>
    <w:rsid w:val="005E4A2B"/>
    <w:rsid w:val="005E4B87"/>
    <w:rsid w:val="005E4BDB"/>
    <w:rsid w:val="005E51B2"/>
    <w:rsid w:val="005E51C2"/>
    <w:rsid w:val="005E5295"/>
    <w:rsid w:val="005E5885"/>
    <w:rsid w:val="005E596E"/>
    <w:rsid w:val="005E5AC7"/>
    <w:rsid w:val="005E5B08"/>
    <w:rsid w:val="005E60C8"/>
    <w:rsid w:val="005E6152"/>
    <w:rsid w:val="005E63A9"/>
    <w:rsid w:val="005E66F1"/>
    <w:rsid w:val="005E72AE"/>
    <w:rsid w:val="005E78EA"/>
    <w:rsid w:val="005E79AB"/>
    <w:rsid w:val="005E79B9"/>
    <w:rsid w:val="005E7A45"/>
    <w:rsid w:val="005E7B22"/>
    <w:rsid w:val="005E7C72"/>
    <w:rsid w:val="005F005E"/>
    <w:rsid w:val="005F0874"/>
    <w:rsid w:val="005F0C6C"/>
    <w:rsid w:val="005F0F1B"/>
    <w:rsid w:val="005F0F9A"/>
    <w:rsid w:val="005F14D3"/>
    <w:rsid w:val="005F1643"/>
    <w:rsid w:val="005F1E74"/>
    <w:rsid w:val="005F1EBD"/>
    <w:rsid w:val="005F235D"/>
    <w:rsid w:val="005F259C"/>
    <w:rsid w:val="005F2A3D"/>
    <w:rsid w:val="005F2B01"/>
    <w:rsid w:val="005F3342"/>
    <w:rsid w:val="005F3446"/>
    <w:rsid w:val="005F3874"/>
    <w:rsid w:val="005F3B34"/>
    <w:rsid w:val="005F4231"/>
    <w:rsid w:val="005F43BB"/>
    <w:rsid w:val="005F4505"/>
    <w:rsid w:val="005F46A3"/>
    <w:rsid w:val="005F4BF6"/>
    <w:rsid w:val="005F4C53"/>
    <w:rsid w:val="005F518C"/>
    <w:rsid w:val="005F53F5"/>
    <w:rsid w:val="005F5674"/>
    <w:rsid w:val="005F580D"/>
    <w:rsid w:val="005F62B9"/>
    <w:rsid w:val="005F64F6"/>
    <w:rsid w:val="005F67D3"/>
    <w:rsid w:val="005F6B29"/>
    <w:rsid w:val="005F6E7E"/>
    <w:rsid w:val="005F6F0F"/>
    <w:rsid w:val="005F6F60"/>
    <w:rsid w:val="005F6FE6"/>
    <w:rsid w:val="005F7138"/>
    <w:rsid w:val="005F71C5"/>
    <w:rsid w:val="005F7BAA"/>
    <w:rsid w:val="005F7E55"/>
    <w:rsid w:val="005F7E85"/>
    <w:rsid w:val="005F7F66"/>
    <w:rsid w:val="00600023"/>
    <w:rsid w:val="0060056C"/>
    <w:rsid w:val="006006D4"/>
    <w:rsid w:val="00600B80"/>
    <w:rsid w:val="00600DB1"/>
    <w:rsid w:val="006013BA"/>
    <w:rsid w:val="006014A0"/>
    <w:rsid w:val="006015E2"/>
    <w:rsid w:val="00601752"/>
    <w:rsid w:val="00601D1C"/>
    <w:rsid w:val="00601DCD"/>
    <w:rsid w:val="00601E19"/>
    <w:rsid w:val="00601EE8"/>
    <w:rsid w:val="006021B2"/>
    <w:rsid w:val="0060238E"/>
    <w:rsid w:val="00602442"/>
    <w:rsid w:val="006028B5"/>
    <w:rsid w:val="00602939"/>
    <w:rsid w:val="00603155"/>
    <w:rsid w:val="006033AB"/>
    <w:rsid w:val="00603484"/>
    <w:rsid w:val="00604285"/>
    <w:rsid w:val="006042F6"/>
    <w:rsid w:val="006044D9"/>
    <w:rsid w:val="006046FA"/>
    <w:rsid w:val="00604880"/>
    <w:rsid w:val="00604C9A"/>
    <w:rsid w:val="00604D0E"/>
    <w:rsid w:val="00604D9D"/>
    <w:rsid w:val="00604FAD"/>
    <w:rsid w:val="006053A1"/>
    <w:rsid w:val="006056E1"/>
    <w:rsid w:val="0060573B"/>
    <w:rsid w:val="006057D0"/>
    <w:rsid w:val="00605910"/>
    <w:rsid w:val="00605999"/>
    <w:rsid w:val="006059F4"/>
    <w:rsid w:val="00605BC2"/>
    <w:rsid w:val="00605E87"/>
    <w:rsid w:val="00605E9A"/>
    <w:rsid w:val="006060A5"/>
    <w:rsid w:val="006060C6"/>
    <w:rsid w:val="006063B0"/>
    <w:rsid w:val="006065EC"/>
    <w:rsid w:val="00607188"/>
    <w:rsid w:val="006075E7"/>
    <w:rsid w:val="00607A3D"/>
    <w:rsid w:val="00607F5D"/>
    <w:rsid w:val="00607FDA"/>
    <w:rsid w:val="006101C2"/>
    <w:rsid w:val="006103BE"/>
    <w:rsid w:val="006105A3"/>
    <w:rsid w:val="00610C66"/>
    <w:rsid w:val="006110B2"/>
    <w:rsid w:val="00611174"/>
    <w:rsid w:val="00611421"/>
    <w:rsid w:val="006114C5"/>
    <w:rsid w:val="0061156E"/>
    <w:rsid w:val="006116C2"/>
    <w:rsid w:val="00611AD0"/>
    <w:rsid w:val="00611EFA"/>
    <w:rsid w:val="00611F24"/>
    <w:rsid w:val="006121D5"/>
    <w:rsid w:val="00612276"/>
    <w:rsid w:val="00612403"/>
    <w:rsid w:val="0061271A"/>
    <w:rsid w:val="00612A40"/>
    <w:rsid w:val="00612D60"/>
    <w:rsid w:val="0061313F"/>
    <w:rsid w:val="0061369E"/>
    <w:rsid w:val="00613B07"/>
    <w:rsid w:val="00613DBC"/>
    <w:rsid w:val="00613DCE"/>
    <w:rsid w:val="00614040"/>
    <w:rsid w:val="006141DD"/>
    <w:rsid w:val="006142B1"/>
    <w:rsid w:val="00614907"/>
    <w:rsid w:val="00614BF6"/>
    <w:rsid w:val="00614CFC"/>
    <w:rsid w:val="00614EAF"/>
    <w:rsid w:val="00615026"/>
    <w:rsid w:val="0061549F"/>
    <w:rsid w:val="006157BF"/>
    <w:rsid w:val="00615926"/>
    <w:rsid w:val="00615A22"/>
    <w:rsid w:val="00615F0F"/>
    <w:rsid w:val="00616181"/>
    <w:rsid w:val="00616856"/>
    <w:rsid w:val="00616C8A"/>
    <w:rsid w:val="0062011F"/>
    <w:rsid w:val="0062022C"/>
    <w:rsid w:val="0062041D"/>
    <w:rsid w:val="006204AE"/>
    <w:rsid w:val="00620EB2"/>
    <w:rsid w:val="00620F3C"/>
    <w:rsid w:val="00620FD2"/>
    <w:rsid w:val="0062141C"/>
    <w:rsid w:val="0062145D"/>
    <w:rsid w:val="006215F2"/>
    <w:rsid w:val="00621AAA"/>
    <w:rsid w:val="00621BAD"/>
    <w:rsid w:val="00621D60"/>
    <w:rsid w:val="00621EAA"/>
    <w:rsid w:val="006225CA"/>
    <w:rsid w:val="0062271E"/>
    <w:rsid w:val="00622943"/>
    <w:rsid w:val="00622BFE"/>
    <w:rsid w:val="00622D6E"/>
    <w:rsid w:val="00622EF0"/>
    <w:rsid w:val="00622F08"/>
    <w:rsid w:val="0062348C"/>
    <w:rsid w:val="006235D4"/>
    <w:rsid w:val="006236D3"/>
    <w:rsid w:val="00623840"/>
    <w:rsid w:val="00623842"/>
    <w:rsid w:val="00623E0A"/>
    <w:rsid w:val="00624081"/>
    <w:rsid w:val="006243EF"/>
    <w:rsid w:val="00624AD6"/>
    <w:rsid w:val="00624D8C"/>
    <w:rsid w:val="00624F00"/>
    <w:rsid w:val="0062513D"/>
    <w:rsid w:val="006255D0"/>
    <w:rsid w:val="00625C8C"/>
    <w:rsid w:val="00625D2F"/>
    <w:rsid w:val="00625D5D"/>
    <w:rsid w:val="00626457"/>
    <w:rsid w:val="00626616"/>
    <w:rsid w:val="0062697A"/>
    <w:rsid w:val="00626BE3"/>
    <w:rsid w:val="00627277"/>
    <w:rsid w:val="006272F9"/>
    <w:rsid w:val="0062772E"/>
    <w:rsid w:val="00627779"/>
    <w:rsid w:val="00627F30"/>
    <w:rsid w:val="00630313"/>
    <w:rsid w:val="00630EF4"/>
    <w:rsid w:val="00630F47"/>
    <w:rsid w:val="00631168"/>
    <w:rsid w:val="006315D0"/>
    <w:rsid w:val="0063177F"/>
    <w:rsid w:val="00631CE8"/>
    <w:rsid w:val="00631F75"/>
    <w:rsid w:val="00631F92"/>
    <w:rsid w:val="0063225D"/>
    <w:rsid w:val="00632600"/>
    <w:rsid w:val="00632AED"/>
    <w:rsid w:val="00632D15"/>
    <w:rsid w:val="00632F38"/>
    <w:rsid w:val="006332A8"/>
    <w:rsid w:val="00633569"/>
    <w:rsid w:val="00633C40"/>
    <w:rsid w:val="00633D6C"/>
    <w:rsid w:val="006348AA"/>
    <w:rsid w:val="0063496B"/>
    <w:rsid w:val="00634A33"/>
    <w:rsid w:val="00634CEF"/>
    <w:rsid w:val="00635828"/>
    <w:rsid w:val="006358A5"/>
    <w:rsid w:val="00636313"/>
    <w:rsid w:val="00636426"/>
    <w:rsid w:val="006365B0"/>
    <w:rsid w:val="00636C36"/>
    <w:rsid w:val="00636DBB"/>
    <w:rsid w:val="00636E5E"/>
    <w:rsid w:val="00636EA9"/>
    <w:rsid w:val="00637044"/>
    <w:rsid w:val="006371D7"/>
    <w:rsid w:val="0063730D"/>
    <w:rsid w:val="0063749A"/>
    <w:rsid w:val="006374AD"/>
    <w:rsid w:val="00637537"/>
    <w:rsid w:val="0063754F"/>
    <w:rsid w:val="006378A3"/>
    <w:rsid w:val="00637D1C"/>
    <w:rsid w:val="0064039F"/>
    <w:rsid w:val="00640A62"/>
    <w:rsid w:val="00640FA7"/>
    <w:rsid w:val="00640FE6"/>
    <w:rsid w:val="00641114"/>
    <w:rsid w:val="00641363"/>
    <w:rsid w:val="006413A8"/>
    <w:rsid w:val="006413D8"/>
    <w:rsid w:val="00641453"/>
    <w:rsid w:val="0064154A"/>
    <w:rsid w:val="0064155C"/>
    <w:rsid w:val="006416EE"/>
    <w:rsid w:val="0064182B"/>
    <w:rsid w:val="00641E33"/>
    <w:rsid w:val="006423C7"/>
    <w:rsid w:val="006427BE"/>
    <w:rsid w:val="00642A96"/>
    <w:rsid w:val="00642FB2"/>
    <w:rsid w:val="006430AA"/>
    <w:rsid w:val="0064318E"/>
    <w:rsid w:val="00643652"/>
    <w:rsid w:val="00643B62"/>
    <w:rsid w:val="00643B8E"/>
    <w:rsid w:val="00643BF2"/>
    <w:rsid w:val="00643CC3"/>
    <w:rsid w:val="00643F3C"/>
    <w:rsid w:val="00644098"/>
    <w:rsid w:val="00644204"/>
    <w:rsid w:val="00644230"/>
    <w:rsid w:val="006446E7"/>
    <w:rsid w:val="006446F2"/>
    <w:rsid w:val="00644863"/>
    <w:rsid w:val="00644886"/>
    <w:rsid w:val="006449EA"/>
    <w:rsid w:val="006451F4"/>
    <w:rsid w:val="006451F7"/>
    <w:rsid w:val="0064531F"/>
    <w:rsid w:val="00645409"/>
    <w:rsid w:val="0064548F"/>
    <w:rsid w:val="00645603"/>
    <w:rsid w:val="00645614"/>
    <w:rsid w:val="006459E6"/>
    <w:rsid w:val="00645D55"/>
    <w:rsid w:val="006465FC"/>
    <w:rsid w:val="00646A7B"/>
    <w:rsid w:val="00646A9A"/>
    <w:rsid w:val="00646BF2"/>
    <w:rsid w:val="00646C31"/>
    <w:rsid w:val="00646C62"/>
    <w:rsid w:val="00646EAA"/>
    <w:rsid w:val="00647587"/>
    <w:rsid w:val="006475C3"/>
    <w:rsid w:val="0064768D"/>
    <w:rsid w:val="00647735"/>
    <w:rsid w:val="00647898"/>
    <w:rsid w:val="00647945"/>
    <w:rsid w:val="00647963"/>
    <w:rsid w:val="00647FD6"/>
    <w:rsid w:val="0065029E"/>
    <w:rsid w:val="006508C2"/>
    <w:rsid w:val="0065092B"/>
    <w:rsid w:val="006509B2"/>
    <w:rsid w:val="00650AD4"/>
    <w:rsid w:val="00650C82"/>
    <w:rsid w:val="006512AD"/>
    <w:rsid w:val="006515D6"/>
    <w:rsid w:val="00651733"/>
    <w:rsid w:val="006518E1"/>
    <w:rsid w:val="006518E9"/>
    <w:rsid w:val="00651AFD"/>
    <w:rsid w:val="00651BE5"/>
    <w:rsid w:val="00651DAF"/>
    <w:rsid w:val="00652382"/>
    <w:rsid w:val="00652552"/>
    <w:rsid w:val="006525D2"/>
    <w:rsid w:val="00652A59"/>
    <w:rsid w:val="00652B8E"/>
    <w:rsid w:val="00652CE9"/>
    <w:rsid w:val="0065301A"/>
    <w:rsid w:val="00653521"/>
    <w:rsid w:val="006538D8"/>
    <w:rsid w:val="00653D9F"/>
    <w:rsid w:val="006544B8"/>
    <w:rsid w:val="0065463A"/>
    <w:rsid w:val="0065478A"/>
    <w:rsid w:val="00655B85"/>
    <w:rsid w:val="0065650C"/>
    <w:rsid w:val="0065694B"/>
    <w:rsid w:val="00656966"/>
    <w:rsid w:val="00656B49"/>
    <w:rsid w:val="00656F11"/>
    <w:rsid w:val="0065719A"/>
    <w:rsid w:val="00657823"/>
    <w:rsid w:val="00657DBC"/>
    <w:rsid w:val="00660110"/>
    <w:rsid w:val="00660694"/>
    <w:rsid w:val="006609D6"/>
    <w:rsid w:val="00660DB9"/>
    <w:rsid w:val="00661022"/>
    <w:rsid w:val="006611E3"/>
    <w:rsid w:val="00661378"/>
    <w:rsid w:val="00661685"/>
    <w:rsid w:val="0066192D"/>
    <w:rsid w:val="00661A00"/>
    <w:rsid w:val="00661C7F"/>
    <w:rsid w:val="00661DE7"/>
    <w:rsid w:val="00662086"/>
    <w:rsid w:val="006627E8"/>
    <w:rsid w:val="006629DE"/>
    <w:rsid w:val="00662A3A"/>
    <w:rsid w:val="00662BBE"/>
    <w:rsid w:val="00662C66"/>
    <w:rsid w:val="00662DBE"/>
    <w:rsid w:val="00662FF4"/>
    <w:rsid w:val="006635C4"/>
    <w:rsid w:val="00663628"/>
    <w:rsid w:val="00663907"/>
    <w:rsid w:val="00663A44"/>
    <w:rsid w:val="006649C3"/>
    <w:rsid w:val="00664D54"/>
    <w:rsid w:val="00665566"/>
    <w:rsid w:val="006656AA"/>
    <w:rsid w:val="00665B39"/>
    <w:rsid w:val="006663E1"/>
    <w:rsid w:val="006668B9"/>
    <w:rsid w:val="00666ABE"/>
    <w:rsid w:val="00666E3E"/>
    <w:rsid w:val="00666F33"/>
    <w:rsid w:val="00667031"/>
    <w:rsid w:val="00667333"/>
    <w:rsid w:val="0066753A"/>
    <w:rsid w:val="00667B23"/>
    <w:rsid w:val="006705AB"/>
    <w:rsid w:val="00670B0D"/>
    <w:rsid w:val="00670DD7"/>
    <w:rsid w:val="006710B1"/>
    <w:rsid w:val="0067152A"/>
    <w:rsid w:val="0067152F"/>
    <w:rsid w:val="00671AE0"/>
    <w:rsid w:val="00671DD6"/>
    <w:rsid w:val="0067244C"/>
    <w:rsid w:val="00672AF2"/>
    <w:rsid w:val="00672D07"/>
    <w:rsid w:val="00672FF4"/>
    <w:rsid w:val="00673172"/>
    <w:rsid w:val="0067332D"/>
    <w:rsid w:val="006733DF"/>
    <w:rsid w:val="00673654"/>
    <w:rsid w:val="006736F8"/>
    <w:rsid w:val="006738D8"/>
    <w:rsid w:val="00673D56"/>
    <w:rsid w:val="00673F68"/>
    <w:rsid w:val="006743CA"/>
    <w:rsid w:val="00674532"/>
    <w:rsid w:val="00674560"/>
    <w:rsid w:val="00674670"/>
    <w:rsid w:val="0067507A"/>
    <w:rsid w:val="006755B7"/>
    <w:rsid w:val="00675A5A"/>
    <w:rsid w:val="006760B5"/>
    <w:rsid w:val="0067653A"/>
    <w:rsid w:val="00676A36"/>
    <w:rsid w:val="00676B44"/>
    <w:rsid w:val="00677423"/>
    <w:rsid w:val="006775DE"/>
    <w:rsid w:val="006776CF"/>
    <w:rsid w:val="006776FA"/>
    <w:rsid w:val="006777C9"/>
    <w:rsid w:val="00677D78"/>
    <w:rsid w:val="006802D4"/>
    <w:rsid w:val="00680A24"/>
    <w:rsid w:val="00680A91"/>
    <w:rsid w:val="00680DFC"/>
    <w:rsid w:val="00680E5E"/>
    <w:rsid w:val="00681713"/>
    <w:rsid w:val="00681AB7"/>
    <w:rsid w:val="00681D6B"/>
    <w:rsid w:val="00681D81"/>
    <w:rsid w:val="0068219D"/>
    <w:rsid w:val="006822E2"/>
    <w:rsid w:val="006826E5"/>
    <w:rsid w:val="00682C57"/>
    <w:rsid w:val="00682D2F"/>
    <w:rsid w:val="00683926"/>
    <w:rsid w:val="0068464A"/>
    <w:rsid w:val="006847F9"/>
    <w:rsid w:val="006849A0"/>
    <w:rsid w:val="00684C89"/>
    <w:rsid w:val="00684F09"/>
    <w:rsid w:val="006854CD"/>
    <w:rsid w:val="006861FC"/>
    <w:rsid w:val="006865A3"/>
    <w:rsid w:val="006865E4"/>
    <w:rsid w:val="006866FC"/>
    <w:rsid w:val="006868C0"/>
    <w:rsid w:val="00686988"/>
    <w:rsid w:val="00686A3A"/>
    <w:rsid w:val="00686A4A"/>
    <w:rsid w:val="00686D2C"/>
    <w:rsid w:val="00686E5F"/>
    <w:rsid w:val="0068701B"/>
    <w:rsid w:val="00687072"/>
    <w:rsid w:val="0068712F"/>
    <w:rsid w:val="00687170"/>
    <w:rsid w:val="006872AE"/>
    <w:rsid w:val="00687424"/>
    <w:rsid w:val="00687839"/>
    <w:rsid w:val="006879AB"/>
    <w:rsid w:val="00687C78"/>
    <w:rsid w:val="00690141"/>
    <w:rsid w:val="0069016A"/>
    <w:rsid w:val="00690254"/>
    <w:rsid w:val="006902DB"/>
    <w:rsid w:val="0069046E"/>
    <w:rsid w:val="0069049D"/>
    <w:rsid w:val="006908E1"/>
    <w:rsid w:val="00690CAD"/>
    <w:rsid w:val="00690EB1"/>
    <w:rsid w:val="00690F54"/>
    <w:rsid w:val="00691058"/>
    <w:rsid w:val="006910B5"/>
    <w:rsid w:val="006910DF"/>
    <w:rsid w:val="006914DE"/>
    <w:rsid w:val="0069171E"/>
    <w:rsid w:val="00691A7E"/>
    <w:rsid w:val="00691CD2"/>
    <w:rsid w:val="00692071"/>
    <w:rsid w:val="0069225F"/>
    <w:rsid w:val="006922B2"/>
    <w:rsid w:val="00692631"/>
    <w:rsid w:val="006928AF"/>
    <w:rsid w:val="00693793"/>
    <w:rsid w:val="006938BD"/>
    <w:rsid w:val="006938D2"/>
    <w:rsid w:val="006939FF"/>
    <w:rsid w:val="00693C04"/>
    <w:rsid w:val="00693D3A"/>
    <w:rsid w:val="00694393"/>
    <w:rsid w:val="006945EA"/>
    <w:rsid w:val="006946F3"/>
    <w:rsid w:val="00694FEA"/>
    <w:rsid w:val="006959F1"/>
    <w:rsid w:val="006960C2"/>
    <w:rsid w:val="006960CF"/>
    <w:rsid w:val="00696357"/>
    <w:rsid w:val="00696505"/>
    <w:rsid w:val="00696589"/>
    <w:rsid w:val="006966E2"/>
    <w:rsid w:val="006969E1"/>
    <w:rsid w:val="00696A20"/>
    <w:rsid w:val="00696A7F"/>
    <w:rsid w:val="00697322"/>
    <w:rsid w:val="006974B0"/>
    <w:rsid w:val="0069799A"/>
    <w:rsid w:val="00697A1B"/>
    <w:rsid w:val="00697AC6"/>
    <w:rsid w:val="00697F9E"/>
    <w:rsid w:val="006A02E5"/>
    <w:rsid w:val="006A06CE"/>
    <w:rsid w:val="006A08A8"/>
    <w:rsid w:val="006A08A9"/>
    <w:rsid w:val="006A0936"/>
    <w:rsid w:val="006A0C26"/>
    <w:rsid w:val="006A0C8B"/>
    <w:rsid w:val="006A0CCA"/>
    <w:rsid w:val="006A13E2"/>
    <w:rsid w:val="006A16D5"/>
    <w:rsid w:val="006A1702"/>
    <w:rsid w:val="006A18D4"/>
    <w:rsid w:val="006A1CA4"/>
    <w:rsid w:val="006A1F6C"/>
    <w:rsid w:val="006A2248"/>
    <w:rsid w:val="006A26ED"/>
    <w:rsid w:val="006A2732"/>
    <w:rsid w:val="006A326E"/>
    <w:rsid w:val="006A35A2"/>
    <w:rsid w:val="006A38E8"/>
    <w:rsid w:val="006A3A16"/>
    <w:rsid w:val="006A3E80"/>
    <w:rsid w:val="006A3E87"/>
    <w:rsid w:val="006A469C"/>
    <w:rsid w:val="006A46AF"/>
    <w:rsid w:val="006A4C40"/>
    <w:rsid w:val="006A4CC4"/>
    <w:rsid w:val="006A4F77"/>
    <w:rsid w:val="006A51E2"/>
    <w:rsid w:val="006A5329"/>
    <w:rsid w:val="006A5DB3"/>
    <w:rsid w:val="006A5FE2"/>
    <w:rsid w:val="006A60A4"/>
    <w:rsid w:val="006A610D"/>
    <w:rsid w:val="006A6508"/>
    <w:rsid w:val="006A68D2"/>
    <w:rsid w:val="006A7288"/>
    <w:rsid w:val="006A77E9"/>
    <w:rsid w:val="006A7B7E"/>
    <w:rsid w:val="006A7E08"/>
    <w:rsid w:val="006A7FB1"/>
    <w:rsid w:val="006B00FE"/>
    <w:rsid w:val="006B0411"/>
    <w:rsid w:val="006B14D5"/>
    <w:rsid w:val="006B14FF"/>
    <w:rsid w:val="006B193A"/>
    <w:rsid w:val="006B1B38"/>
    <w:rsid w:val="006B1C9A"/>
    <w:rsid w:val="006B1DB7"/>
    <w:rsid w:val="006B1F4D"/>
    <w:rsid w:val="006B1F81"/>
    <w:rsid w:val="006B2455"/>
    <w:rsid w:val="006B2666"/>
    <w:rsid w:val="006B2A62"/>
    <w:rsid w:val="006B2C55"/>
    <w:rsid w:val="006B3438"/>
    <w:rsid w:val="006B3AA8"/>
    <w:rsid w:val="006B3C5E"/>
    <w:rsid w:val="006B3D61"/>
    <w:rsid w:val="006B3F3C"/>
    <w:rsid w:val="006B46B4"/>
    <w:rsid w:val="006B46BB"/>
    <w:rsid w:val="006B47ED"/>
    <w:rsid w:val="006B48C9"/>
    <w:rsid w:val="006B49AF"/>
    <w:rsid w:val="006B4DA9"/>
    <w:rsid w:val="006B514A"/>
    <w:rsid w:val="006B568D"/>
    <w:rsid w:val="006B58D9"/>
    <w:rsid w:val="006B5CFE"/>
    <w:rsid w:val="006B5E87"/>
    <w:rsid w:val="006B64A8"/>
    <w:rsid w:val="006B67D5"/>
    <w:rsid w:val="006B68B4"/>
    <w:rsid w:val="006B68C6"/>
    <w:rsid w:val="006B6BC7"/>
    <w:rsid w:val="006B7B92"/>
    <w:rsid w:val="006B7EF0"/>
    <w:rsid w:val="006C01CE"/>
    <w:rsid w:val="006C041D"/>
    <w:rsid w:val="006C0569"/>
    <w:rsid w:val="006C0CCE"/>
    <w:rsid w:val="006C0E30"/>
    <w:rsid w:val="006C0F0B"/>
    <w:rsid w:val="006C11C4"/>
    <w:rsid w:val="006C1459"/>
    <w:rsid w:val="006C181E"/>
    <w:rsid w:val="006C1BA0"/>
    <w:rsid w:val="006C1F3D"/>
    <w:rsid w:val="006C26C2"/>
    <w:rsid w:val="006C2E4F"/>
    <w:rsid w:val="006C3016"/>
    <w:rsid w:val="006C3062"/>
    <w:rsid w:val="006C33CE"/>
    <w:rsid w:val="006C3536"/>
    <w:rsid w:val="006C35F7"/>
    <w:rsid w:val="006C388D"/>
    <w:rsid w:val="006C3A6D"/>
    <w:rsid w:val="006C3BDC"/>
    <w:rsid w:val="006C428D"/>
    <w:rsid w:val="006C42A8"/>
    <w:rsid w:val="006C4340"/>
    <w:rsid w:val="006C4638"/>
    <w:rsid w:val="006C48A0"/>
    <w:rsid w:val="006C50C4"/>
    <w:rsid w:val="006C551C"/>
    <w:rsid w:val="006C55F7"/>
    <w:rsid w:val="006C6DAA"/>
    <w:rsid w:val="006C6E20"/>
    <w:rsid w:val="006C7651"/>
    <w:rsid w:val="006C7DF1"/>
    <w:rsid w:val="006D00F5"/>
    <w:rsid w:val="006D0368"/>
    <w:rsid w:val="006D0727"/>
    <w:rsid w:val="006D078F"/>
    <w:rsid w:val="006D094C"/>
    <w:rsid w:val="006D0CD6"/>
    <w:rsid w:val="006D0E5F"/>
    <w:rsid w:val="006D114B"/>
    <w:rsid w:val="006D12E6"/>
    <w:rsid w:val="006D1723"/>
    <w:rsid w:val="006D17A5"/>
    <w:rsid w:val="006D184A"/>
    <w:rsid w:val="006D1A6E"/>
    <w:rsid w:val="006D1D00"/>
    <w:rsid w:val="006D1DCC"/>
    <w:rsid w:val="006D22E6"/>
    <w:rsid w:val="006D23DC"/>
    <w:rsid w:val="006D260A"/>
    <w:rsid w:val="006D2719"/>
    <w:rsid w:val="006D2781"/>
    <w:rsid w:val="006D2794"/>
    <w:rsid w:val="006D285F"/>
    <w:rsid w:val="006D2AE5"/>
    <w:rsid w:val="006D2D81"/>
    <w:rsid w:val="006D2EBF"/>
    <w:rsid w:val="006D2ECA"/>
    <w:rsid w:val="006D33E2"/>
    <w:rsid w:val="006D3BCB"/>
    <w:rsid w:val="006D3E6C"/>
    <w:rsid w:val="006D42F7"/>
    <w:rsid w:val="006D4415"/>
    <w:rsid w:val="006D4525"/>
    <w:rsid w:val="006D455A"/>
    <w:rsid w:val="006D45BF"/>
    <w:rsid w:val="006D472A"/>
    <w:rsid w:val="006D496D"/>
    <w:rsid w:val="006D4A37"/>
    <w:rsid w:val="006D50A4"/>
    <w:rsid w:val="006D53E4"/>
    <w:rsid w:val="006D5CD5"/>
    <w:rsid w:val="006D5DEA"/>
    <w:rsid w:val="006D5E00"/>
    <w:rsid w:val="006D5ECB"/>
    <w:rsid w:val="006D613F"/>
    <w:rsid w:val="006D621D"/>
    <w:rsid w:val="006D6287"/>
    <w:rsid w:val="006D6648"/>
    <w:rsid w:val="006D66E6"/>
    <w:rsid w:val="006D68F1"/>
    <w:rsid w:val="006D6B0F"/>
    <w:rsid w:val="006D6BD1"/>
    <w:rsid w:val="006D6DD7"/>
    <w:rsid w:val="006D6FB0"/>
    <w:rsid w:val="006D703D"/>
    <w:rsid w:val="006D70CA"/>
    <w:rsid w:val="006D7192"/>
    <w:rsid w:val="006D787B"/>
    <w:rsid w:val="006D7972"/>
    <w:rsid w:val="006D7B0A"/>
    <w:rsid w:val="006D7CFD"/>
    <w:rsid w:val="006E0232"/>
    <w:rsid w:val="006E0507"/>
    <w:rsid w:val="006E0A0E"/>
    <w:rsid w:val="006E0CC1"/>
    <w:rsid w:val="006E0DF5"/>
    <w:rsid w:val="006E0EBA"/>
    <w:rsid w:val="006E1073"/>
    <w:rsid w:val="006E11FE"/>
    <w:rsid w:val="006E1303"/>
    <w:rsid w:val="006E165A"/>
    <w:rsid w:val="006E16F6"/>
    <w:rsid w:val="006E1A99"/>
    <w:rsid w:val="006E1B75"/>
    <w:rsid w:val="006E1B97"/>
    <w:rsid w:val="006E1C29"/>
    <w:rsid w:val="006E25BB"/>
    <w:rsid w:val="006E2BBB"/>
    <w:rsid w:val="006E2DF6"/>
    <w:rsid w:val="006E2EBA"/>
    <w:rsid w:val="006E2F99"/>
    <w:rsid w:val="006E31B0"/>
    <w:rsid w:val="006E31FD"/>
    <w:rsid w:val="006E3629"/>
    <w:rsid w:val="006E4600"/>
    <w:rsid w:val="006E4AC6"/>
    <w:rsid w:val="006E4C9D"/>
    <w:rsid w:val="006E4EA7"/>
    <w:rsid w:val="006E506A"/>
    <w:rsid w:val="006E53B9"/>
    <w:rsid w:val="006E5B59"/>
    <w:rsid w:val="006E614A"/>
    <w:rsid w:val="006E61B9"/>
    <w:rsid w:val="006E6678"/>
    <w:rsid w:val="006E672A"/>
    <w:rsid w:val="006E6789"/>
    <w:rsid w:val="006E6B01"/>
    <w:rsid w:val="006E702D"/>
    <w:rsid w:val="006E780B"/>
    <w:rsid w:val="006F0022"/>
    <w:rsid w:val="006F05B9"/>
    <w:rsid w:val="006F0613"/>
    <w:rsid w:val="006F08F1"/>
    <w:rsid w:val="006F0B00"/>
    <w:rsid w:val="006F0BC1"/>
    <w:rsid w:val="006F0C29"/>
    <w:rsid w:val="006F11FC"/>
    <w:rsid w:val="006F12F5"/>
    <w:rsid w:val="006F14E8"/>
    <w:rsid w:val="006F18CA"/>
    <w:rsid w:val="006F190E"/>
    <w:rsid w:val="006F1A6C"/>
    <w:rsid w:val="006F215B"/>
    <w:rsid w:val="006F228A"/>
    <w:rsid w:val="006F24A5"/>
    <w:rsid w:val="006F24A9"/>
    <w:rsid w:val="006F3068"/>
    <w:rsid w:val="006F3329"/>
    <w:rsid w:val="006F387C"/>
    <w:rsid w:val="006F38BC"/>
    <w:rsid w:val="006F3DAE"/>
    <w:rsid w:val="006F3DEC"/>
    <w:rsid w:val="006F3EF4"/>
    <w:rsid w:val="006F45B0"/>
    <w:rsid w:val="006F4784"/>
    <w:rsid w:val="006F481B"/>
    <w:rsid w:val="006F4C2C"/>
    <w:rsid w:val="006F524C"/>
    <w:rsid w:val="006F54BF"/>
    <w:rsid w:val="006F5B71"/>
    <w:rsid w:val="006F61BD"/>
    <w:rsid w:val="006F634A"/>
    <w:rsid w:val="006F6BC4"/>
    <w:rsid w:val="006F6DBC"/>
    <w:rsid w:val="006F6F41"/>
    <w:rsid w:val="006F78D4"/>
    <w:rsid w:val="006F7B1B"/>
    <w:rsid w:val="006F7EED"/>
    <w:rsid w:val="006F7FAE"/>
    <w:rsid w:val="00700092"/>
    <w:rsid w:val="00700249"/>
    <w:rsid w:val="00700B28"/>
    <w:rsid w:val="00700E12"/>
    <w:rsid w:val="0070129B"/>
    <w:rsid w:val="007013D5"/>
    <w:rsid w:val="007015D9"/>
    <w:rsid w:val="00701888"/>
    <w:rsid w:val="00701D2B"/>
    <w:rsid w:val="00702034"/>
    <w:rsid w:val="007021D5"/>
    <w:rsid w:val="007021E4"/>
    <w:rsid w:val="0070267A"/>
    <w:rsid w:val="0070326D"/>
    <w:rsid w:val="00703314"/>
    <w:rsid w:val="00703536"/>
    <w:rsid w:val="00703B5C"/>
    <w:rsid w:val="00703C75"/>
    <w:rsid w:val="00703E18"/>
    <w:rsid w:val="00704306"/>
    <w:rsid w:val="00704639"/>
    <w:rsid w:val="00704788"/>
    <w:rsid w:val="00704831"/>
    <w:rsid w:val="00704CEE"/>
    <w:rsid w:val="00705994"/>
    <w:rsid w:val="007059FE"/>
    <w:rsid w:val="00705CBA"/>
    <w:rsid w:val="00706109"/>
    <w:rsid w:val="00706300"/>
    <w:rsid w:val="0070640C"/>
    <w:rsid w:val="00706CF1"/>
    <w:rsid w:val="00706F38"/>
    <w:rsid w:val="007072E4"/>
    <w:rsid w:val="007074CF"/>
    <w:rsid w:val="00707832"/>
    <w:rsid w:val="0070790A"/>
    <w:rsid w:val="00707EEC"/>
    <w:rsid w:val="007103CF"/>
    <w:rsid w:val="007105B3"/>
    <w:rsid w:val="0071069D"/>
    <w:rsid w:val="007107C1"/>
    <w:rsid w:val="007108A8"/>
    <w:rsid w:val="00710A74"/>
    <w:rsid w:val="00711865"/>
    <w:rsid w:val="00711FD1"/>
    <w:rsid w:val="0071205A"/>
    <w:rsid w:val="00712169"/>
    <w:rsid w:val="0071257F"/>
    <w:rsid w:val="00712707"/>
    <w:rsid w:val="00712929"/>
    <w:rsid w:val="007129EF"/>
    <w:rsid w:val="00713095"/>
    <w:rsid w:val="007130B9"/>
    <w:rsid w:val="0071322E"/>
    <w:rsid w:val="007132EC"/>
    <w:rsid w:val="00713A69"/>
    <w:rsid w:val="00713C01"/>
    <w:rsid w:val="00713C03"/>
    <w:rsid w:val="0071415E"/>
    <w:rsid w:val="007146A7"/>
    <w:rsid w:val="00714730"/>
    <w:rsid w:val="007153A0"/>
    <w:rsid w:val="007153F9"/>
    <w:rsid w:val="007158E4"/>
    <w:rsid w:val="00716069"/>
    <w:rsid w:val="00716118"/>
    <w:rsid w:val="00716416"/>
    <w:rsid w:val="007165E1"/>
    <w:rsid w:val="00716623"/>
    <w:rsid w:val="00716CD8"/>
    <w:rsid w:val="0071712D"/>
    <w:rsid w:val="007173E7"/>
    <w:rsid w:val="00717657"/>
    <w:rsid w:val="00717E97"/>
    <w:rsid w:val="00717F6B"/>
    <w:rsid w:val="00720707"/>
    <w:rsid w:val="00720770"/>
    <w:rsid w:val="0072086F"/>
    <w:rsid w:val="00720B80"/>
    <w:rsid w:val="0072128A"/>
    <w:rsid w:val="00721421"/>
    <w:rsid w:val="00721586"/>
    <w:rsid w:val="00721A2D"/>
    <w:rsid w:val="00722251"/>
    <w:rsid w:val="00722936"/>
    <w:rsid w:val="00722A71"/>
    <w:rsid w:val="00722FBA"/>
    <w:rsid w:val="007232BE"/>
    <w:rsid w:val="007233CF"/>
    <w:rsid w:val="00723584"/>
    <w:rsid w:val="007238B7"/>
    <w:rsid w:val="00723A9A"/>
    <w:rsid w:val="00723ADA"/>
    <w:rsid w:val="00723E1A"/>
    <w:rsid w:val="00723F3D"/>
    <w:rsid w:val="00724124"/>
    <w:rsid w:val="00724620"/>
    <w:rsid w:val="00724888"/>
    <w:rsid w:val="007248A4"/>
    <w:rsid w:val="00724B43"/>
    <w:rsid w:val="00724B60"/>
    <w:rsid w:val="00724CD8"/>
    <w:rsid w:val="00724D57"/>
    <w:rsid w:val="00724EBB"/>
    <w:rsid w:val="0072544E"/>
    <w:rsid w:val="00725C5D"/>
    <w:rsid w:val="00725C65"/>
    <w:rsid w:val="007265C8"/>
    <w:rsid w:val="0072672F"/>
    <w:rsid w:val="00726952"/>
    <w:rsid w:val="00726BEB"/>
    <w:rsid w:val="007278B9"/>
    <w:rsid w:val="00727F18"/>
    <w:rsid w:val="0073032A"/>
    <w:rsid w:val="00730525"/>
    <w:rsid w:val="007305B6"/>
    <w:rsid w:val="00730A77"/>
    <w:rsid w:val="00730C62"/>
    <w:rsid w:val="00730F41"/>
    <w:rsid w:val="00731251"/>
    <w:rsid w:val="0073135A"/>
    <w:rsid w:val="00731FAB"/>
    <w:rsid w:val="00731FE7"/>
    <w:rsid w:val="007325A7"/>
    <w:rsid w:val="00732603"/>
    <w:rsid w:val="00732824"/>
    <w:rsid w:val="007332A3"/>
    <w:rsid w:val="007334A2"/>
    <w:rsid w:val="007335D9"/>
    <w:rsid w:val="0073379B"/>
    <w:rsid w:val="00733A6B"/>
    <w:rsid w:val="00733A7C"/>
    <w:rsid w:val="00733C10"/>
    <w:rsid w:val="00734391"/>
    <w:rsid w:val="00734851"/>
    <w:rsid w:val="00734B12"/>
    <w:rsid w:val="00734D16"/>
    <w:rsid w:val="00735082"/>
    <w:rsid w:val="007352B4"/>
    <w:rsid w:val="0073580F"/>
    <w:rsid w:val="007359B0"/>
    <w:rsid w:val="00735CEB"/>
    <w:rsid w:val="00735D37"/>
    <w:rsid w:val="0073600A"/>
    <w:rsid w:val="0073604F"/>
    <w:rsid w:val="00736332"/>
    <w:rsid w:val="00736601"/>
    <w:rsid w:val="00736780"/>
    <w:rsid w:val="007367D0"/>
    <w:rsid w:val="007372AA"/>
    <w:rsid w:val="00737437"/>
    <w:rsid w:val="0073783A"/>
    <w:rsid w:val="0073795B"/>
    <w:rsid w:val="00737A03"/>
    <w:rsid w:val="00737FA6"/>
    <w:rsid w:val="00740057"/>
    <w:rsid w:val="007402C9"/>
    <w:rsid w:val="0074040B"/>
    <w:rsid w:val="00740AFA"/>
    <w:rsid w:val="00740F36"/>
    <w:rsid w:val="0074105E"/>
    <w:rsid w:val="00741216"/>
    <w:rsid w:val="007413B3"/>
    <w:rsid w:val="00741553"/>
    <w:rsid w:val="00741643"/>
    <w:rsid w:val="00741BAB"/>
    <w:rsid w:val="007420B2"/>
    <w:rsid w:val="00742CBA"/>
    <w:rsid w:val="007430A0"/>
    <w:rsid w:val="00743647"/>
    <w:rsid w:val="00743C84"/>
    <w:rsid w:val="00743EC2"/>
    <w:rsid w:val="007442AD"/>
    <w:rsid w:val="00744416"/>
    <w:rsid w:val="00744425"/>
    <w:rsid w:val="007446F4"/>
    <w:rsid w:val="00744BEA"/>
    <w:rsid w:val="00744BEE"/>
    <w:rsid w:val="00744EFB"/>
    <w:rsid w:val="00745055"/>
    <w:rsid w:val="00745209"/>
    <w:rsid w:val="00745343"/>
    <w:rsid w:val="00745580"/>
    <w:rsid w:val="007456A7"/>
    <w:rsid w:val="00745798"/>
    <w:rsid w:val="00745C05"/>
    <w:rsid w:val="00745FBF"/>
    <w:rsid w:val="0074636E"/>
    <w:rsid w:val="00746997"/>
    <w:rsid w:val="00746A00"/>
    <w:rsid w:val="00746B4F"/>
    <w:rsid w:val="00746B7E"/>
    <w:rsid w:val="0074795A"/>
    <w:rsid w:val="00747A1D"/>
    <w:rsid w:val="00747A91"/>
    <w:rsid w:val="00747C30"/>
    <w:rsid w:val="00747D42"/>
    <w:rsid w:val="00750438"/>
    <w:rsid w:val="00750442"/>
    <w:rsid w:val="00750D50"/>
    <w:rsid w:val="007510D1"/>
    <w:rsid w:val="007512D4"/>
    <w:rsid w:val="00751AC7"/>
    <w:rsid w:val="00751F83"/>
    <w:rsid w:val="00751FED"/>
    <w:rsid w:val="007524EE"/>
    <w:rsid w:val="0075288A"/>
    <w:rsid w:val="007528C0"/>
    <w:rsid w:val="00752A75"/>
    <w:rsid w:val="00752B48"/>
    <w:rsid w:val="00752DAF"/>
    <w:rsid w:val="00752FB2"/>
    <w:rsid w:val="00752FEC"/>
    <w:rsid w:val="0075302C"/>
    <w:rsid w:val="0075385B"/>
    <w:rsid w:val="00753A53"/>
    <w:rsid w:val="00753B4A"/>
    <w:rsid w:val="00753BF8"/>
    <w:rsid w:val="00754629"/>
    <w:rsid w:val="00754755"/>
    <w:rsid w:val="00754A44"/>
    <w:rsid w:val="00755442"/>
    <w:rsid w:val="00755594"/>
    <w:rsid w:val="00755DA1"/>
    <w:rsid w:val="00755FA0"/>
    <w:rsid w:val="0075601A"/>
    <w:rsid w:val="007562CD"/>
    <w:rsid w:val="00756789"/>
    <w:rsid w:val="00756C74"/>
    <w:rsid w:val="00757249"/>
    <w:rsid w:val="007579AF"/>
    <w:rsid w:val="00757B5C"/>
    <w:rsid w:val="00757C96"/>
    <w:rsid w:val="00760020"/>
    <w:rsid w:val="0076082B"/>
    <w:rsid w:val="00760D11"/>
    <w:rsid w:val="00760DA4"/>
    <w:rsid w:val="0076114D"/>
    <w:rsid w:val="00761353"/>
    <w:rsid w:val="00761661"/>
    <w:rsid w:val="00761CB6"/>
    <w:rsid w:val="00761D99"/>
    <w:rsid w:val="00761FE7"/>
    <w:rsid w:val="007620B8"/>
    <w:rsid w:val="007620C5"/>
    <w:rsid w:val="00762437"/>
    <w:rsid w:val="00762483"/>
    <w:rsid w:val="0076294B"/>
    <w:rsid w:val="00762C1A"/>
    <w:rsid w:val="00762D74"/>
    <w:rsid w:val="00762D77"/>
    <w:rsid w:val="00762EFF"/>
    <w:rsid w:val="0076359B"/>
    <w:rsid w:val="00763783"/>
    <w:rsid w:val="00763B7B"/>
    <w:rsid w:val="00764ED5"/>
    <w:rsid w:val="007651F4"/>
    <w:rsid w:val="0076545E"/>
    <w:rsid w:val="0076582E"/>
    <w:rsid w:val="00765970"/>
    <w:rsid w:val="00765CBC"/>
    <w:rsid w:val="00765DF5"/>
    <w:rsid w:val="0076619A"/>
    <w:rsid w:val="007667F8"/>
    <w:rsid w:val="00766B6E"/>
    <w:rsid w:val="00766C4E"/>
    <w:rsid w:val="00766D48"/>
    <w:rsid w:val="00766E0D"/>
    <w:rsid w:val="00767147"/>
    <w:rsid w:val="00767396"/>
    <w:rsid w:val="00770989"/>
    <w:rsid w:val="00770A15"/>
    <w:rsid w:val="00771061"/>
    <w:rsid w:val="007711AD"/>
    <w:rsid w:val="00771223"/>
    <w:rsid w:val="007714B8"/>
    <w:rsid w:val="007716E6"/>
    <w:rsid w:val="00771FA0"/>
    <w:rsid w:val="00772140"/>
    <w:rsid w:val="007723DE"/>
    <w:rsid w:val="00772934"/>
    <w:rsid w:val="00772956"/>
    <w:rsid w:val="0077295E"/>
    <w:rsid w:val="0077304E"/>
    <w:rsid w:val="00773085"/>
    <w:rsid w:val="00773106"/>
    <w:rsid w:val="007731BE"/>
    <w:rsid w:val="007733BB"/>
    <w:rsid w:val="007736E9"/>
    <w:rsid w:val="00773783"/>
    <w:rsid w:val="00773FDF"/>
    <w:rsid w:val="00774334"/>
    <w:rsid w:val="007747BA"/>
    <w:rsid w:val="0077484B"/>
    <w:rsid w:val="00774A70"/>
    <w:rsid w:val="00774A8E"/>
    <w:rsid w:val="00774B57"/>
    <w:rsid w:val="00774CAA"/>
    <w:rsid w:val="00774D7A"/>
    <w:rsid w:val="00775021"/>
    <w:rsid w:val="00775086"/>
    <w:rsid w:val="00775173"/>
    <w:rsid w:val="00775353"/>
    <w:rsid w:val="00775B84"/>
    <w:rsid w:val="00775E45"/>
    <w:rsid w:val="00776015"/>
    <w:rsid w:val="007760D7"/>
    <w:rsid w:val="00776362"/>
    <w:rsid w:val="007763D2"/>
    <w:rsid w:val="00776557"/>
    <w:rsid w:val="00776621"/>
    <w:rsid w:val="00776876"/>
    <w:rsid w:val="00776C37"/>
    <w:rsid w:val="00777030"/>
    <w:rsid w:val="0077715E"/>
    <w:rsid w:val="007772CB"/>
    <w:rsid w:val="0077741C"/>
    <w:rsid w:val="007775C2"/>
    <w:rsid w:val="00777607"/>
    <w:rsid w:val="00777DD1"/>
    <w:rsid w:val="007800BC"/>
    <w:rsid w:val="00780302"/>
    <w:rsid w:val="0078088B"/>
    <w:rsid w:val="00780AE6"/>
    <w:rsid w:val="00780BBB"/>
    <w:rsid w:val="00780C52"/>
    <w:rsid w:val="00780F3A"/>
    <w:rsid w:val="00781326"/>
    <w:rsid w:val="00781338"/>
    <w:rsid w:val="00781697"/>
    <w:rsid w:val="00781E54"/>
    <w:rsid w:val="00781EF8"/>
    <w:rsid w:val="00782367"/>
    <w:rsid w:val="00782644"/>
    <w:rsid w:val="007826C7"/>
    <w:rsid w:val="00782C09"/>
    <w:rsid w:val="00782E1B"/>
    <w:rsid w:val="007832CD"/>
    <w:rsid w:val="00783318"/>
    <w:rsid w:val="007833CE"/>
    <w:rsid w:val="00783AD1"/>
    <w:rsid w:val="00783C46"/>
    <w:rsid w:val="00783D5A"/>
    <w:rsid w:val="00783F22"/>
    <w:rsid w:val="00783F4F"/>
    <w:rsid w:val="00783FDB"/>
    <w:rsid w:val="00784630"/>
    <w:rsid w:val="007847AE"/>
    <w:rsid w:val="007853BB"/>
    <w:rsid w:val="00785426"/>
    <w:rsid w:val="00785436"/>
    <w:rsid w:val="00785535"/>
    <w:rsid w:val="0078587E"/>
    <w:rsid w:val="00785B32"/>
    <w:rsid w:val="00785E96"/>
    <w:rsid w:val="00786142"/>
    <w:rsid w:val="007861E9"/>
    <w:rsid w:val="007863CA"/>
    <w:rsid w:val="00786BAC"/>
    <w:rsid w:val="00786E71"/>
    <w:rsid w:val="00787178"/>
    <w:rsid w:val="007875BD"/>
    <w:rsid w:val="00787630"/>
    <w:rsid w:val="00787ABD"/>
    <w:rsid w:val="00787C06"/>
    <w:rsid w:val="00787C20"/>
    <w:rsid w:val="007903FF"/>
    <w:rsid w:val="00790539"/>
    <w:rsid w:val="00790F76"/>
    <w:rsid w:val="0079103B"/>
    <w:rsid w:val="007910DA"/>
    <w:rsid w:val="007911DB"/>
    <w:rsid w:val="007912A2"/>
    <w:rsid w:val="00791755"/>
    <w:rsid w:val="00791882"/>
    <w:rsid w:val="00791A5F"/>
    <w:rsid w:val="00791AAD"/>
    <w:rsid w:val="00791B1E"/>
    <w:rsid w:val="00791B8B"/>
    <w:rsid w:val="00791BE0"/>
    <w:rsid w:val="00791E43"/>
    <w:rsid w:val="007921B8"/>
    <w:rsid w:val="00792CDA"/>
    <w:rsid w:val="00793162"/>
    <w:rsid w:val="0079329C"/>
    <w:rsid w:val="007934FE"/>
    <w:rsid w:val="00793A2C"/>
    <w:rsid w:val="00793CD6"/>
    <w:rsid w:val="0079430D"/>
    <w:rsid w:val="007943B0"/>
    <w:rsid w:val="00794409"/>
    <w:rsid w:val="00794638"/>
    <w:rsid w:val="007951FD"/>
    <w:rsid w:val="007952A1"/>
    <w:rsid w:val="007957E1"/>
    <w:rsid w:val="00795BB6"/>
    <w:rsid w:val="00795C15"/>
    <w:rsid w:val="00795D6A"/>
    <w:rsid w:val="00795EAB"/>
    <w:rsid w:val="00795EBA"/>
    <w:rsid w:val="00795F0C"/>
    <w:rsid w:val="007963A5"/>
    <w:rsid w:val="00796437"/>
    <w:rsid w:val="007969B5"/>
    <w:rsid w:val="00796B79"/>
    <w:rsid w:val="00797480"/>
    <w:rsid w:val="00797499"/>
    <w:rsid w:val="007976BB"/>
    <w:rsid w:val="007976E2"/>
    <w:rsid w:val="007977DE"/>
    <w:rsid w:val="00797E50"/>
    <w:rsid w:val="007A0082"/>
    <w:rsid w:val="007A06AD"/>
    <w:rsid w:val="007A0781"/>
    <w:rsid w:val="007A0811"/>
    <w:rsid w:val="007A0C25"/>
    <w:rsid w:val="007A1057"/>
    <w:rsid w:val="007A107C"/>
    <w:rsid w:val="007A11EE"/>
    <w:rsid w:val="007A13C7"/>
    <w:rsid w:val="007A18C7"/>
    <w:rsid w:val="007A18FB"/>
    <w:rsid w:val="007A24AC"/>
    <w:rsid w:val="007A2647"/>
    <w:rsid w:val="007A291D"/>
    <w:rsid w:val="007A292B"/>
    <w:rsid w:val="007A2B6B"/>
    <w:rsid w:val="007A2B8B"/>
    <w:rsid w:val="007A314D"/>
    <w:rsid w:val="007A39E3"/>
    <w:rsid w:val="007A3C85"/>
    <w:rsid w:val="007A3D65"/>
    <w:rsid w:val="007A41B2"/>
    <w:rsid w:val="007A457E"/>
    <w:rsid w:val="007A4885"/>
    <w:rsid w:val="007A4936"/>
    <w:rsid w:val="007A49F3"/>
    <w:rsid w:val="007A4B49"/>
    <w:rsid w:val="007A5AA4"/>
    <w:rsid w:val="007A5D30"/>
    <w:rsid w:val="007A6393"/>
    <w:rsid w:val="007A6639"/>
    <w:rsid w:val="007A6E92"/>
    <w:rsid w:val="007A7032"/>
    <w:rsid w:val="007A71F7"/>
    <w:rsid w:val="007A745A"/>
    <w:rsid w:val="007A772F"/>
    <w:rsid w:val="007A7BC1"/>
    <w:rsid w:val="007A7E3E"/>
    <w:rsid w:val="007B0028"/>
    <w:rsid w:val="007B06B9"/>
    <w:rsid w:val="007B0D5D"/>
    <w:rsid w:val="007B114E"/>
    <w:rsid w:val="007B11E0"/>
    <w:rsid w:val="007B11FB"/>
    <w:rsid w:val="007B1411"/>
    <w:rsid w:val="007B1A18"/>
    <w:rsid w:val="007B1BD9"/>
    <w:rsid w:val="007B1C79"/>
    <w:rsid w:val="007B1D07"/>
    <w:rsid w:val="007B1EB8"/>
    <w:rsid w:val="007B20A1"/>
    <w:rsid w:val="007B2494"/>
    <w:rsid w:val="007B275E"/>
    <w:rsid w:val="007B2834"/>
    <w:rsid w:val="007B2BA7"/>
    <w:rsid w:val="007B2EA3"/>
    <w:rsid w:val="007B34C5"/>
    <w:rsid w:val="007B354E"/>
    <w:rsid w:val="007B3588"/>
    <w:rsid w:val="007B381D"/>
    <w:rsid w:val="007B3BA3"/>
    <w:rsid w:val="007B4483"/>
    <w:rsid w:val="007B45D2"/>
    <w:rsid w:val="007B4636"/>
    <w:rsid w:val="007B464F"/>
    <w:rsid w:val="007B4D41"/>
    <w:rsid w:val="007B4E2B"/>
    <w:rsid w:val="007B4ED0"/>
    <w:rsid w:val="007B58F2"/>
    <w:rsid w:val="007B5991"/>
    <w:rsid w:val="007B59F5"/>
    <w:rsid w:val="007B5D7F"/>
    <w:rsid w:val="007B6100"/>
    <w:rsid w:val="007B66EA"/>
    <w:rsid w:val="007B67E3"/>
    <w:rsid w:val="007B6C3C"/>
    <w:rsid w:val="007B79AB"/>
    <w:rsid w:val="007B7C40"/>
    <w:rsid w:val="007C00E8"/>
    <w:rsid w:val="007C024B"/>
    <w:rsid w:val="007C029D"/>
    <w:rsid w:val="007C0632"/>
    <w:rsid w:val="007C067B"/>
    <w:rsid w:val="007C0A5C"/>
    <w:rsid w:val="007C0BE7"/>
    <w:rsid w:val="007C0E35"/>
    <w:rsid w:val="007C1203"/>
    <w:rsid w:val="007C19F6"/>
    <w:rsid w:val="007C1D31"/>
    <w:rsid w:val="007C1DD4"/>
    <w:rsid w:val="007C1E2E"/>
    <w:rsid w:val="007C2466"/>
    <w:rsid w:val="007C24A2"/>
    <w:rsid w:val="007C2747"/>
    <w:rsid w:val="007C2E48"/>
    <w:rsid w:val="007C2F24"/>
    <w:rsid w:val="007C2FB9"/>
    <w:rsid w:val="007C316C"/>
    <w:rsid w:val="007C3678"/>
    <w:rsid w:val="007C3C45"/>
    <w:rsid w:val="007C3CD6"/>
    <w:rsid w:val="007C3F60"/>
    <w:rsid w:val="007C4255"/>
    <w:rsid w:val="007C441D"/>
    <w:rsid w:val="007C44CC"/>
    <w:rsid w:val="007C4A65"/>
    <w:rsid w:val="007C4C90"/>
    <w:rsid w:val="007C4F3E"/>
    <w:rsid w:val="007C644C"/>
    <w:rsid w:val="007C64FD"/>
    <w:rsid w:val="007C6BF4"/>
    <w:rsid w:val="007C7507"/>
    <w:rsid w:val="007C7626"/>
    <w:rsid w:val="007C7746"/>
    <w:rsid w:val="007C7754"/>
    <w:rsid w:val="007C77DA"/>
    <w:rsid w:val="007C7905"/>
    <w:rsid w:val="007C7D5A"/>
    <w:rsid w:val="007C7E38"/>
    <w:rsid w:val="007D0529"/>
    <w:rsid w:val="007D0876"/>
    <w:rsid w:val="007D0B16"/>
    <w:rsid w:val="007D1137"/>
    <w:rsid w:val="007D1189"/>
    <w:rsid w:val="007D155D"/>
    <w:rsid w:val="007D1776"/>
    <w:rsid w:val="007D1918"/>
    <w:rsid w:val="007D1E9D"/>
    <w:rsid w:val="007D2780"/>
    <w:rsid w:val="007D27FB"/>
    <w:rsid w:val="007D2E3C"/>
    <w:rsid w:val="007D31DE"/>
    <w:rsid w:val="007D347F"/>
    <w:rsid w:val="007D364F"/>
    <w:rsid w:val="007D39F9"/>
    <w:rsid w:val="007D429A"/>
    <w:rsid w:val="007D462F"/>
    <w:rsid w:val="007D4722"/>
    <w:rsid w:val="007D4DF8"/>
    <w:rsid w:val="007D4F54"/>
    <w:rsid w:val="007D5949"/>
    <w:rsid w:val="007D59AD"/>
    <w:rsid w:val="007D62EA"/>
    <w:rsid w:val="007D67E6"/>
    <w:rsid w:val="007D69F4"/>
    <w:rsid w:val="007D6BC6"/>
    <w:rsid w:val="007D7495"/>
    <w:rsid w:val="007D7534"/>
    <w:rsid w:val="007D77AA"/>
    <w:rsid w:val="007E0214"/>
    <w:rsid w:val="007E040B"/>
    <w:rsid w:val="007E04E2"/>
    <w:rsid w:val="007E063C"/>
    <w:rsid w:val="007E0AE0"/>
    <w:rsid w:val="007E0DF9"/>
    <w:rsid w:val="007E0E90"/>
    <w:rsid w:val="007E0F4F"/>
    <w:rsid w:val="007E0F51"/>
    <w:rsid w:val="007E1262"/>
    <w:rsid w:val="007E1472"/>
    <w:rsid w:val="007E186C"/>
    <w:rsid w:val="007E1A48"/>
    <w:rsid w:val="007E1B06"/>
    <w:rsid w:val="007E1B52"/>
    <w:rsid w:val="007E1BF1"/>
    <w:rsid w:val="007E1D3F"/>
    <w:rsid w:val="007E1F92"/>
    <w:rsid w:val="007E230D"/>
    <w:rsid w:val="007E2C4F"/>
    <w:rsid w:val="007E2EB7"/>
    <w:rsid w:val="007E2F32"/>
    <w:rsid w:val="007E2F82"/>
    <w:rsid w:val="007E3061"/>
    <w:rsid w:val="007E3314"/>
    <w:rsid w:val="007E33DE"/>
    <w:rsid w:val="007E3EAC"/>
    <w:rsid w:val="007E41F9"/>
    <w:rsid w:val="007E45D6"/>
    <w:rsid w:val="007E4762"/>
    <w:rsid w:val="007E47AD"/>
    <w:rsid w:val="007E489B"/>
    <w:rsid w:val="007E4C84"/>
    <w:rsid w:val="007E5097"/>
    <w:rsid w:val="007E5591"/>
    <w:rsid w:val="007E5940"/>
    <w:rsid w:val="007E5DDE"/>
    <w:rsid w:val="007E5EE7"/>
    <w:rsid w:val="007E6A06"/>
    <w:rsid w:val="007E6D4C"/>
    <w:rsid w:val="007E6F5C"/>
    <w:rsid w:val="007E7533"/>
    <w:rsid w:val="007E7AA4"/>
    <w:rsid w:val="007E7AA7"/>
    <w:rsid w:val="007F02A2"/>
    <w:rsid w:val="007F04C8"/>
    <w:rsid w:val="007F05CE"/>
    <w:rsid w:val="007F0B38"/>
    <w:rsid w:val="007F117E"/>
    <w:rsid w:val="007F120A"/>
    <w:rsid w:val="007F1347"/>
    <w:rsid w:val="007F1ADC"/>
    <w:rsid w:val="007F1B4C"/>
    <w:rsid w:val="007F1C86"/>
    <w:rsid w:val="007F2795"/>
    <w:rsid w:val="007F27AA"/>
    <w:rsid w:val="007F2879"/>
    <w:rsid w:val="007F292B"/>
    <w:rsid w:val="007F2C11"/>
    <w:rsid w:val="007F2C12"/>
    <w:rsid w:val="007F2F0F"/>
    <w:rsid w:val="007F3298"/>
    <w:rsid w:val="007F3A64"/>
    <w:rsid w:val="007F3C34"/>
    <w:rsid w:val="007F3F0C"/>
    <w:rsid w:val="007F402A"/>
    <w:rsid w:val="007F40BA"/>
    <w:rsid w:val="007F48A8"/>
    <w:rsid w:val="007F4B43"/>
    <w:rsid w:val="007F5001"/>
    <w:rsid w:val="007F52FC"/>
    <w:rsid w:val="007F5354"/>
    <w:rsid w:val="007F563A"/>
    <w:rsid w:val="007F5694"/>
    <w:rsid w:val="007F5757"/>
    <w:rsid w:val="007F5820"/>
    <w:rsid w:val="007F5D9D"/>
    <w:rsid w:val="007F61CB"/>
    <w:rsid w:val="007F63A8"/>
    <w:rsid w:val="007F6464"/>
    <w:rsid w:val="007F64B8"/>
    <w:rsid w:val="007F655F"/>
    <w:rsid w:val="007F68DE"/>
    <w:rsid w:val="007F68F0"/>
    <w:rsid w:val="007F6A3B"/>
    <w:rsid w:val="007F6BAE"/>
    <w:rsid w:val="007F7240"/>
    <w:rsid w:val="007F756E"/>
    <w:rsid w:val="007F7A91"/>
    <w:rsid w:val="007F7BF3"/>
    <w:rsid w:val="007F7E01"/>
    <w:rsid w:val="008007D3"/>
    <w:rsid w:val="008009AB"/>
    <w:rsid w:val="00800BB5"/>
    <w:rsid w:val="00800C0D"/>
    <w:rsid w:val="00801550"/>
    <w:rsid w:val="008018AE"/>
    <w:rsid w:val="00801961"/>
    <w:rsid w:val="00801A84"/>
    <w:rsid w:val="00801B6C"/>
    <w:rsid w:val="00801DE9"/>
    <w:rsid w:val="00801ECA"/>
    <w:rsid w:val="008021D8"/>
    <w:rsid w:val="008023DE"/>
    <w:rsid w:val="00802731"/>
    <w:rsid w:val="00803460"/>
    <w:rsid w:val="008035D2"/>
    <w:rsid w:val="00803876"/>
    <w:rsid w:val="00803CF4"/>
    <w:rsid w:val="008047BA"/>
    <w:rsid w:val="00804BBE"/>
    <w:rsid w:val="00804F9C"/>
    <w:rsid w:val="00805359"/>
    <w:rsid w:val="00805AB6"/>
    <w:rsid w:val="00805CC4"/>
    <w:rsid w:val="00805EC2"/>
    <w:rsid w:val="00805FC9"/>
    <w:rsid w:val="00806061"/>
    <w:rsid w:val="00806751"/>
    <w:rsid w:val="00806C91"/>
    <w:rsid w:val="00806E2A"/>
    <w:rsid w:val="0080703F"/>
    <w:rsid w:val="008070D1"/>
    <w:rsid w:val="00807B5D"/>
    <w:rsid w:val="00807CBF"/>
    <w:rsid w:val="00810104"/>
    <w:rsid w:val="008102E0"/>
    <w:rsid w:val="00810305"/>
    <w:rsid w:val="0081049E"/>
    <w:rsid w:val="008105B9"/>
    <w:rsid w:val="00810892"/>
    <w:rsid w:val="00810B83"/>
    <w:rsid w:val="00810BD5"/>
    <w:rsid w:val="00810CE0"/>
    <w:rsid w:val="00811020"/>
    <w:rsid w:val="008111D5"/>
    <w:rsid w:val="00811232"/>
    <w:rsid w:val="00811278"/>
    <w:rsid w:val="00811906"/>
    <w:rsid w:val="008119FD"/>
    <w:rsid w:val="00811BF7"/>
    <w:rsid w:val="0081224B"/>
    <w:rsid w:val="008126F3"/>
    <w:rsid w:val="00812AEE"/>
    <w:rsid w:val="00812F04"/>
    <w:rsid w:val="00813089"/>
    <w:rsid w:val="008134E7"/>
    <w:rsid w:val="00813508"/>
    <w:rsid w:val="00813583"/>
    <w:rsid w:val="0081359F"/>
    <w:rsid w:val="008143F4"/>
    <w:rsid w:val="008148A1"/>
    <w:rsid w:val="00814AB3"/>
    <w:rsid w:val="00814E49"/>
    <w:rsid w:val="00814F4F"/>
    <w:rsid w:val="008153DD"/>
    <w:rsid w:val="00816179"/>
    <w:rsid w:val="008164C7"/>
    <w:rsid w:val="00816799"/>
    <w:rsid w:val="008167D3"/>
    <w:rsid w:val="0081700B"/>
    <w:rsid w:val="008171D1"/>
    <w:rsid w:val="008172F7"/>
    <w:rsid w:val="008177AE"/>
    <w:rsid w:val="00817A66"/>
    <w:rsid w:val="008200A3"/>
    <w:rsid w:val="008203EB"/>
    <w:rsid w:val="00820618"/>
    <w:rsid w:val="00820941"/>
    <w:rsid w:val="00820DC5"/>
    <w:rsid w:val="00820E37"/>
    <w:rsid w:val="008213FE"/>
    <w:rsid w:val="00821467"/>
    <w:rsid w:val="00821562"/>
    <w:rsid w:val="00821AA9"/>
    <w:rsid w:val="00821F49"/>
    <w:rsid w:val="0082229B"/>
    <w:rsid w:val="00822420"/>
    <w:rsid w:val="0082299C"/>
    <w:rsid w:val="00822B85"/>
    <w:rsid w:val="008232F1"/>
    <w:rsid w:val="008234B0"/>
    <w:rsid w:val="00823B61"/>
    <w:rsid w:val="0082414A"/>
    <w:rsid w:val="008244BD"/>
    <w:rsid w:val="00824A8D"/>
    <w:rsid w:val="00824DC9"/>
    <w:rsid w:val="00825190"/>
    <w:rsid w:val="00825798"/>
    <w:rsid w:val="008257B4"/>
    <w:rsid w:val="00825867"/>
    <w:rsid w:val="008258EC"/>
    <w:rsid w:val="00825911"/>
    <w:rsid w:val="00825999"/>
    <w:rsid w:val="00825A31"/>
    <w:rsid w:val="00825D43"/>
    <w:rsid w:val="00825DAF"/>
    <w:rsid w:val="008262F9"/>
    <w:rsid w:val="0082638E"/>
    <w:rsid w:val="008265D4"/>
    <w:rsid w:val="008266FD"/>
    <w:rsid w:val="00826704"/>
    <w:rsid w:val="00826A8E"/>
    <w:rsid w:val="00826B6E"/>
    <w:rsid w:val="00826C91"/>
    <w:rsid w:val="00826D8C"/>
    <w:rsid w:val="00826F43"/>
    <w:rsid w:val="00826FEB"/>
    <w:rsid w:val="008274E8"/>
    <w:rsid w:val="00827DD6"/>
    <w:rsid w:val="00830114"/>
    <w:rsid w:val="008306D4"/>
    <w:rsid w:val="00830899"/>
    <w:rsid w:val="00830C81"/>
    <w:rsid w:val="00830E05"/>
    <w:rsid w:val="00830E53"/>
    <w:rsid w:val="00830F64"/>
    <w:rsid w:val="0083102F"/>
    <w:rsid w:val="00831091"/>
    <w:rsid w:val="008310F0"/>
    <w:rsid w:val="00831AC4"/>
    <w:rsid w:val="00831C91"/>
    <w:rsid w:val="00831CB7"/>
    <w:rsid w:val="0083202B"/>
    <w:rsid w:val="0083203F"/>
    <w:rsid w:val="008325A9"/>
    <w:rsid w:val="0083269C"/>
    <w:rsid w:val="008326A8"/>
    <w:rsid w:val="00832A31"/>
    <w:rsid w:val="00832E72"/>
    <w:rsid w:val="0083301F"/>
    <w:rsid w:val="008330FB"/>
    <w:rsid w:val="00833709"/>
    <w:rsid w:val="008338C3"/>
    <w:rsid w:val="00833A03"/>
    <w:rsid w:val="00834049"/>
    <w:rsid w:val="00834237"/>
    <w:rsid w:val="00834704"/>
    <w:rsid w:val="00834F52"/>
    <w:rsid w:val="008352CC"/>
    <w:rsid w:val="00835586"/>
    <w:rsid w:val="00835679"/>
    <w:rsid w:val="00835D4D"/>
    <w:rsid w:val="0083637C"/>
    <w:rsid w:val="008364EB"/>
    <w:rsid w:val="00836501"/>
    <w:rsid w:val="008366BE"/>
    <w:rsid w:val="008370D7"/>
    <w:rsid w:val="00837133"/>
    <w:rsid w:val="008372A7"/>
    <w:rsid w:val="0083745C"/>
    <w:rsid w:val="0083759A"/>
    <w:rsid w:val="00837A41"/>
    <w:rsid w:val="00837AAA"/>
    <w:rsid w:val="0084004F"/>
    <w:rsid w:val="00840B20"/>
    <w:rsid w:val="008410AD"/>
    <w:rsid w:val="00841698"/>
    <w:rsid w:val="00841E0D"/>
    <w:rsid w:val="00841F02"/>
    <w:rsid w:val="00842244"/>
    <w:rsid w:val="00842950"/>
    <w:rsid w:val="00843824"/>
    <w:rsid w:val="00843AE3"/>
    <w:rsid w:val="00843B76"/>
    <w:rsid w:val="00843F4C"/>
    <w:rsid w:val="00843F52"/>
    <w:rsid w:val="00844045"/>
    <w:rsid w:val="008440DF"/>
    <w:rsid w:val="00844994"/>
    <w:rsid w:val="00844B58"/>
    <w:rsid w:val="00845012"/>
    <w:rsid w:val="00845359"/>
    <w:rsid w:val="00845396"/>
    <w:rsid w:val="0084558C"/>
    <w:rsid w:val="008457EE"/>
    <w:rsid w:val="0084594F"/>
    <w:rsid w:val="00845951"/>
    <w:rsid w:val="008459D0"/>
    <w:rsid w:val="00846078"/>
    <w:rsid w:val="008460A2"/>
    <w:rsid w:val="0084626D"/>
    <w:rsid w:val="00846A08"/>
    <w:rsid w:val="00846BBA"/>
    <w:rsid w:val="00846DBF"/>
    <w:rsid w:val="0084719B"/>
    <w:rsid w:val="008471AE"/>
    <w:rsid w:val="00847430"/>
    <w:rsid w:val="00847715"/>
    <w:rsid w:val="00850229"/>
    <w:rsid w:val="00850466"/>
    <w:rsid w:val="008505A4"/>
    <w:rsid w:val="008508BC"/>
    <w:rsid w:val="00850A05"/>
    <w:rsid w:val="00850E56"/>
    <w:rsid w:val="00850E7D"/>
    <w:rsid w:val="00851104"/>
    <w:rsid w:val="0085143D"/>
    <w:rsid w:val="00851596"/>
    <w:rsid w:val="00851702"/>
    <w:rsid w:val="00851CE8"/>
    <w:rsid w:val="0085222D"/>
    <w:rsid w:val="00852AD4"/>
    <w:rsid w:val="00852BCD"/>
    <w:rsid w:val="00852F23"/>
    <w:rsid w:val="00853057"/>
    <w:rsid w:val="0085321E"/>
    <w:rsid w:val="00853404"/>
    <w:rsid w:val="008536DD"/>
    <w:rsid w:val="00853923"/>
    <w:rsid w:val="00853CDC"/>
    <w:rsid w:val="008540BD"/>
    <w:rsid w:val="008542CB"/>
    <w:rsid w:val="00854744"/>
    <w:rsid w:val="00854831"/>
    <w:rsid w:val="00854B5B"/>
    <w:rsid w:val="00854BD7"/>
    <w:rsid w:val="0085519F"/>
    <w:rsid w:val="008554D4"/>
    <w:rsid w:val="00855A4B"/>
    <w:rsid w:val="00855A53"/>
    <w:rsid w:val="00855C36"/>
    <w:rsid w:val="00855D44"/>
    <w:rsid w:val="00855DED"/>
    <w:rsid w:val="00856575"/>
    <w:rsid w:val="008567EC"/>
    <w:rsid w:val="00856949"/>
    <w:rsid w:val="0085698C"/>
    <w:rsid w:val="00856E9C"/>
    <w:rsid w:val="008574FD"/>
    <w:rsid w:val="0085750A"/>
    <w:rsid w:val="00857560"/>
    <w:rsid w:val="0086051F"/>
    <w:rsid w:val="0086075D"/>
    <w:rsid w:val="00860C16"/>
    <w:rsid w:val="00860F90"/>
    <w:rsid w:val="00860FC2"/>
    <w:rsid w:val="008615B8"/>
    <w:rsid w:val="008615CA"/>
    <w:rsid w:val="00861801"/>
    <w:rsid w:val="008621B4"/>
    <w:rsid w:val="0086250A"/>
    <w:rsid w:val="0086284A"/>
    <w:rsid w:val="00862B15"/>
    <w:rsid w:val="00862E7D"/>
    <w:rsid w:val="00863418"/>
    <w:rsid w:val="008639D4"/>
    <w:rsid w:val="00864340"/>
    <w:rsid w:val="008643C9"/>
    <w:rsid w:val="008648C2"/>
    <w:rsid w:val="00864A61"/>
    <w:rsid w:val="00864DCC"/>
    <w:rsid w:val="008650C0"/>
    <w:rsid w:val="008651B5"/>
    <w:rsid w:val="008652A3"/>
    <w:rsid w:val="0086534D"/>
    <w:rsid w:val="008653D0"/>
    <w:rsid w:val="00865424"/>
    <w:rsid w:val="008657F0"/>
    <w:rsid w:val="008659B7"/>
    <w:rsid w:val="00865D36"/>
    <w:rsid w:val="00865E3F"/>
    <w:rsid w:val="00865EFA"/>
    <w:rsid w:val="00866216"/>
    <w:rsid w:val="00866716"/>
    <w:rsid w:val="008668A3"/>
    <w:rsid w:val="00866C7A"/>
    <w:rsid w:val="0086733E"/>
    <w:rsid w:val="008676EA"/>
    <w:rsid w:val="00867934"/>
    <w:rsid w:val="008679D9"/>
    <w:rsid w:val="008679E8"/>
    <w:rsid w:val="00867A03"/>
    <w:rsid w:val="008701B0"/>
    <w:rsid w:val="00870509"/>
    <w:rsid w:val="0087060C"/>
    <w:rsid w:val="00870942"/>
    <w:rsid w:val="00870C3C"/>
    <w:rsid w:val="00871451"/>
    <w:rsid w:val="00871AB7"/>
    <w:rsid w:val="00871C6B"/>
    <w:rsid w:val="00872012"/>
    <w:rsid w:val="008720E8"/>
    <w:rsid w:val="00872564"/>
    <w:rsid w:val="0087265D"/>
    <w:rsid w:val="00872806"/>
    <w:rsid w:val="008729C7"/>
    <w:rsid w:val="00872C66"/>
    <w:rsid w:val="00872D63"/>
    <w:rsid w:val="008733EC"/>
    <w:rsid w:val="008734B5"/>
    <w:rsid w:val="00873830"/>
    <w:rsid w:val="00873839"/>
    <w:rsid w:val="00873972"/>
    <w:rsid w:val="00873CF3"/>
    <w:rsid w:val="008747DD"/>
    <w:rsid w:val="00874875"/>
    <w:rsid w:val="00874A28"/>
    <w:rsid w:val="00874AFF"/>
    <w:rsid w:val="008753FE"/>
    <w:rsid w:val="00875440"/>
    <w:rsid w:val="00875E37"/>
    <w:rsid w:val="008761EE"/>
    <w:rsid w:val="008763BA"/>
    <w:rsid w:val="008766B3"/>
    <w:rsid w:val="00876B41"/>
    <w:rsid w:val="00876EA9"/>
    <w:rsid w:val="00877E0E"/>
    <w:rsid w:val="00880106"/>
    <w:rsid w:val="0088081B"/>
    <w:rsid w:val="00880C10"/>
    <w:rsid w:val="0088147B"/>
    <w:rsid w:val="008815EE"/>
    <w:rsid w:val="00881737"/>
    <w:rsid w:val="00881B5E"/>
    <w:rsid w:val="008825DE"/>
    <w:rsid w:val="00882C6C"/>
    <w:rsid w:val="00882EA7"/>
    <w:rsid w:val="00883064"/>
    <w:rsid w:val="008832AD"/>
    <w:rsid w:val="00883DC4"/>
    <w:rsid w:val="00884177"/>
    <w:rsid w:val="008841DE"/>
    <w:rsid w:val="0088449F"/>
    <w:rsid w:val="0088506D"/>
    <w:rsid w:val="008855EC"/>
    <w:rsid w:val="0088591C"/>
    <w:rsid w:val="008859D6"/>
    <w:rsid w:val="00885CBD"/>
    <w:rsid w:val="00885DBA"/>
    <w:rsid w:val="00885EDD"/>
    <w:rsid w:val="00885F8F"/>
    <w:rsid w:val="00886469"/>
    <w:rsid w:val="008864A1"/>
    <w:rsid w:val="008868AB"/>
    <w:rsid w:val="00886B42"/>
    <w:rsid w:val="00886C8E"/>
    <w:rsid w:val="00887027"/>
    <w:rsid w:val="00887623"/>
    <w:rsid w:val="00887BA7"/>
    <w:rsid w:val="00887D4F"/>
    <w:rsid w:val="00887DBE"/>
    <w:rsid w:val="00887F30"/>
    <w:rsid w:val="008902B6"/>
    <w:rsid w:val="00890360"/>
    <w:rsid w:val="00890361"/>
    <w:rsid w:val="00890D67"/>
    <w:rsid w:val="00891270"/>
    <w:rsid w:val="008913CB"/>
    <w:rsid w:val="00891609"/>
    <w:rsid w:val="008917E7"/>
    <w:rsid w:val="008920B0"/>
    <w:rsid w:val="00892538"/>
    <w:rsid w:val="00892619"/>
    <w:rsid w:val="00892B49"/>
    <w:rsid w:val="00892E45"/>
    <w:rsid w:val="00893649"/>
    <w:rsid w:val="008936A8"/>
    <w:rsid w:val="008936E6"/>
    <w:rsid w:val="00893DC0"/>
    <w:rsid w:val="00894282"/>
    <w:rsid w:val="008945D8"/>
    <w:rsid w:val="00894853"/>
    <w:rsid w:val="0089497B"/>
    <w:rsid w:val="00894DF8"/>
    <w:rsid w:val="00895478"/>
    <w:rsid w:val="00895AC8"/>
    <w:rsid w:val="00895C6C"/>
    <w:rsid w:val="00895DC5"/>
    <w:rsid w:val="008964E4"/>
    <w:rsid w:val="00896910"/>
    <w:rsid w:val="00896B10"/>
    <w:rsid w:val="008970CA"/>
    <w:rsid w:val="008970D3"/>
    <w:rsid w:val="0089717D"/>
    <w:rsid w:val="008972E4"/>
    <w:rsid w:val="00897472"/>
    <w:rsid w:val="0089773D"/>
    <w:rsid w:val="00897756"/>
    <w:rsid w:val="008978CC"/>
    <w:rsid w:val="00897AB9"/>
    <w:rsid w:val="00897C8A"/>
    <w:rsid w:val="00897F13"/>
    <w:rsid w:val="008A0525"/>
    <w:rsid w:val="008A0720"/>
    <w:rsid w:val="008A0790"/>
    <w:rsid w:val="008A0A3D"/>
    <w:rsid w:val="008A0B2A"/>
    <w:rsid w:val="008A0B7A"/>
    <w:rsid w:val="008A0DB4"/>
    <w:rsid w:val="008A10FF"/>
    <w:rsid w:val="008A1256"/>
    <w:rsid w:val="008A1BE3"/>
    <w:rsid w:val="008A1D43"/>
    <w:rsid w:val="008A1DB3"/>
    <w:rsid w:val="008A1F48"/>
    <w:rsid w:val="008A2550"/>
    <w:rsid w:val="008A26A7"/>
    <w:rsid w:val="008A2710"/>
    <w:rsid w:val="008A284D"/>
    <w:rsid w:val="008A2902"/>
    <w:rsid w:val="008A29A0"/>
    <w:rsid w:val="008A2C5E"/>
    <w:rsid w:val="008A312A"/>
    <w:rsid w:val="008A33BE"/>
    <w:rsid w:val="008A3608"/>
    <w:rsid w:val="008A36F6"/>
    <w:rsid w:val="008A37C4"/>
    <w:rsid w:val="008A3EE1"/>
    <w:rsid w:val="008A419E"/>
    <w:rsid w:val="008A4828"/>
    <w:rsid w:val="008A488E"/>
    <w:rsid w:val="008A48D5"/>
    <w:rsid w:val="008A49AD"/>
    <w:rsid w:val="008A4EE4"/>
    <w:rsid w:val="008A51A8"/>
    <w:rsid w:val="008A5956"/>
    <w:rsid w:val="008A59EB"/>
    <w:rsid w:val="008A5C95"/>
    <w:rsid w:val="008A5F29"/>
    <w:rsid w:val="008A61FA"/>
    <w:rsid w:val="008A64C2"/>
    <w:rsid w:val="008A6814"/>
    <w:rsid w:val="008A6A7A"/>
    <w:rsid w:val="008A6ABA"/>
    <w:rsid w:val="008A6B97"/>
    <w:rsid w:val="008A6E5C"/>
    <w:rsid w:val="008A7341"/>
    <w:rsid w:val="008A73C2"/>
    <w:rsid w:val="008A73DD"/>
    <w:rsid w:val="008A756B"/>
    <w:rsid w:val="008A75F6"/>
    <w:rsid w:val="008A76C4"/>
    <w:rsid w:val="008A7726"/>
    <w:rsid w:val="008A7A11"/>
    <w:rsid w:val="008A7ADC"/>
    <w:rsid w:val="008A7BD4"/>
    <w:rsid w:val="008A7DA6"/>
    <w:rsid w:val="008B036B"/>
    <w:rsid w:val="008B064C"/>
    <w:rsid w:val="008B0658"/>
    <w:rsid w:val="008B08C2"/>
    <w:rsid w:val="008B0B4F"/>
    <w:rsid w:val="008B12C7"/>
    <w:rsid w:val="008B150C"/>
    <w:rsid w:val="008B171C"/>
    <w:rsid w:val="008B22C6"/>
    <w:rsid w:val="008B268D"/>
    <w:rsid w:val="008B29C7"/>
    <w:rsid w:val="008B2A79"/>
    <w:rsid w:val="008B307A"/>
    <w:rsid w:val="008B3A87"/>
    <w:rsid w:val="008B3AEB"/>
    <w:rsid w:val="008B3DDB"/>
    <w:rsid w:val="008B3DE8"/>
    <w:rsid w:val="008B3E51"/>
    <w:rsid w:val="008B410D"/>
    <w:rsid w:val="008B4A76"/>
    <w:rsid w:val="008B5096"/>
    <w:rsid w:val="008B5675"/>
    <w:rsid w:val="008B5C0A"/>
    <w:rsid w:val="008B5F97"/>
    <w:rsid w:val="008B616A"/>
    <w:rsid w:val="008B6368"/>
    <w:rsid w:val="008B669A"/>
    <w:rsid w:val="008B66B1"/>
    <w:rsid w:val="008B66BD"/>
    <w:rsid w:val="008B6EBB"/>
    <w:rsid w:val="008B74FF"/>
    <w:rsid w:val="008B795A"/>
    <w:rsid w:val="008B7A10"/>
    <w:rsid w:val="008B7C11"/>
    <w:rsid w:val="008B7CF2"/>
    <w:rsid w:val="008B7D28"/>
    <w:rsid w:val="008C06F2"/>
    <w:rsid w:val="008C1B0F"/>
    <w:rsid w:val="008C1BD9"/>
    <w:rsid w:val="008C1CE9"/>
    <w:rsid w:val="008C1E15"/>
    <w:rsid w:val="008C1FC6"/>
    <w:rsid w:val="008C2146"/>
    <w:rsid w:val="008C2453"/>
    <w:rsid w:val="008C25DF"/>
    <w:rsid w:val="008C2693"/>
    <w:rsid w:val="008C2800"/>
    <w:rsid w:val="008C2A0B"/>
    <w:rsid w:val="008C2BC5"/>
    <w:rsid w:val="008C2BC6"/>
    <w:rsid w:val="008C2C82"/>
    <w:rsid w:val="008C2F18"/>
    <w:rsid w:val="008C319E"/>
    <w:rsid w:val="008C325D"/>
    <w:rsid w:val="008C3579"/>
    <w:rsid w:val="008C368F"/>
    <w:rsid w:val="008C386B"/>
    <w:rsid w:val="008C39C4"/>
    <w:rsid w:val="008C3B4F"/>
    <w:rsid w:val="008C3E13"/>
    <w:rsid w:val="008C4588"/>
    <w:rsid w:val="008C469B"/>
    <w:rsid w:val="008C47B7"/>
    <w:rsid w:val="008C4C7C"/>
    <w:rsid w:val="008C51F1"/>
    <w:rsid w:val="008C5529"/>
    <w:rsid w:val="008C5A9C"/>
    <w:rsid w:val="008C5C03"/>
    <w:rsid w:val="008C5EA2"/>
    <w:rsid w:val="008C6479"/>
    <w:rsid w:val="008C6657"/>
    <w:rsid w:val="008C6AF0"/>
    <w:rsid w:val="008C6C07"/>
    <w:rsid w:val="008C6C6A"/>
    <w:rsid w:val="008C6CC5"/>
    <w:rsid w:val="008C70D6"/>
    <w:rsid w:val="008C72DC"/>
    <w:rsid w:val="008C748A"/>
    <w:rsid w:val="008C771F"/>
    <w:rsid w:val="008C7BBA"/>
    <w:rsid w:val="008C7E8C"/>
    <w:rsid w:val="008D0650"/>
    <w:rsid w:val="008D07A6"/>
    <w:rsid w:val="008D0A12"/>
    <w:rsid w:val="008D0B59"/>
    <w:rsid w:val="008D0F97"/>
    <w:rsid w:val="008D16F3"/>
    <w:rsid w:val="008D1724"/>
    <w:rsid w:val="008D1D25"/>
    <w:rsid w:val="008D1F6C"/>
    <w:rsid w:val="008D2115"/>
    <w:rsid w:val="008D2167"/>
    <w:rsid w:val="008D2227"/>
    <w:rsid w:val="008D2463"/>
    <w:rsid w:val="008D2A44"/>
    <w:rsid w:val="008D2A80"/>
    <w:rsid w:val="008D2A81"/>
    <w:rsid w:val="008D309A"/>
    <w:rsid w:val="008D3511"/>
    <w:rsid w:val="008D37F1"/>
    <w:rsid w:val="008D3A34"/>
    <w:rsid w:val="008D3F00"/>
    <w:rsid w:val="008D3F53"/>
    <w:rsid w:val="008D4126"/>
    <w:rsid w:val="008D41CA"/>
    <w:rsid w:val="008D42B6"/>
    <w:rsid w:val="008D4A5C"/>
    <w:rsid w:val="008D4B24"/>
    <w:rsid w:val="008D4B99"/>
    <w:rsid w:val="008D4BDA"/>
    <w:rsid w:val="008D4D29"/>
    <w:rsid w:val="008D4EFF"/>
    <w:rsid w:val="008D5073"/>
    <w:rsid w:val="008D5083"/>
    <w:rsid w:val="008D5397"/>
    <w:rsid w:val="008D5538"/>
    <w:rsid w:val="008D5869"/>
    <w:rsid w:val="008D595B"/>
    <w:rsid w:val="008D5CF0"/>
    <w:rsid w:val="008D5D01"/>
    <w:rsid w:val="008D6147"/>
    <w:rsid w:val="008D6442"/>
    <w:rsid w:val="008D6D24"/>
    <w:rsid w:val="008D7061"/>
    <w:rsid w:val="008D7121"/>
    <w:rsid w:val="008D7536"/>
    <w:rsid w:val="008D7700"/>
    <w:rsid w:val="008D7B28"/>
    <w:rsid w:val="008D7E93"/>
    <w:rsid w:val="008E02ED"/>
    <w:rsid w:val="008E03A5"/>
    <w:rsid w:val="008E040F"/>
    <w:rsid w:val="008E060C"/>
    <w:rsid w:val="008E0869"/>
    <w:rsid w:val="008E0B0F"/>
    <w:rsid w:val="008E0C55"/>
    <w:rsid w:val="008E1227"/>
    <w:rsid w:val="008E1F50"/>
    <w:rsid w:val="008E2440"/>
    <w:rsid w:val="008E2693"/>
    <w:rsid w:val="008E2CFE"/>
    <w:rsid w:val="008E3256"/>
    <w:rsid w:val="008E3F03"/>
    <w:rsid w:val="008E4189"/>
    <w:rsid w:val="008E4392"/>
    <w:rsid w:val="008E45A8"/>
    <w:rsid w:val="008E4636"/>
    <w:rsid w:val="008E48B8"/>
    <w:rsid w:val="008E4B5F"/>
    <w:rsid w:val="008E4DDA"/>
    <w:rsid w:val="008E4F1D"/>
    <w:rsid w:val="008E58B4"/>
    <w:rsid w:val="008E5B3D"/>
    <w:rsid w:val="008E5CEE"/>
    <w:rsid w:val="008E5FD2"/>
    <w:rsid w:val="008E641A"/>
    <w:rsid w:val="008E67DC"/>
    <w:rsid w:val="008E6A25"/>
    <w:rsid w:val="008E6CAD"/>
    <w:rsid w:val="008E6D52"/>
    <w:rsid w:val="008E6DF0"/>
    <w:rsid w:val="008E74E0"/>
    <w:rsid w:val="008E74ED"/>
    <w:rsid w:val="008E7C28"/>
    <w:rsid w:val="008F05A5"/>
    <w:rsid w:val="008F0BCE"/>
    <w:rsid w:val="008F0FEE"/>
    <w:rsid w:val="008F19E0"/>
    <w:rsid w:val="008F1ED6"/>
    <w:rsid w:val="008F208C"/>
    <w:rsid w:val="008F25A3"/>
    <w:rsid w:val="008F2C59"/>
    <w:rsid w:val="008F2D5E"/>
    <w:rsid w:val="008F31DA"/>
    <w:rsid w:val="008F34F6"/>
    <w:rsid w:val="008F4DAA"/>
    <w:rsid w:val="008F5064"/>
    <w:rsid w:val="008F50D7"/>
    <w:rsid w:val="008F53DC"/>
    <w:rsid w:val="008F57AE"/>
    <w:rsid w:val="008F59B9"/>
    <w:rsid w:val="008F5AAE"/>
    <w:rsid w:val="008F5B7E"/>
    <w:rsid w:val="008F6377"/>
    <w:rsid w:val="008F65B6"/>
    <w:rsid w:val="008F661A"/>
    <w:rsid w:val="008F704E"/>
    <w:rsid w:val="008F72D4"/>
    <w:rsid w:val="008F7619"/>
    <w:rsid w:val="008F7CEA"/>
    <w:rsid w:val="008F7D93"/>
    <w:rsid w:val="00900696"/>
    <w:rsid w:val="00900E1E"/>
    <w:rsid w:val="00901096"/>
    <w:rsid w:val="009015EB"/>
    <w:rsid w:val="00901852"/>
    <w:rsid w:val="00901BD0"/>
    <w:rsid w:val="00901C7D"/>
    <w:rsid w:val="00901D33"/>
    <w:rsid w:val="009021C9"/>
    <w:rsid w:val="00902526"/>
    <w:rsid w:val="00902687"/>
    <w:rsid w:val="00902C73"/>
    <w:rsid w:val="009038F6"/>
    <w:rsid w:val="00903CD9"/>
    <w:rsid w:val="00903E44"/>
    <w:rsid w:val="00904106"/>
    <w:rsid w:val="0090412A"/>
    <w:rsid w:val="0090474C"/>
    <w:rsid w:val="0090499E"/>
    <w:rsid w:val="009049AE"/>
    <w:rsid w:val="00904A2C"/>
    <w:rsid w:val="00904ECB"/>
    <w:rsid w:val="00905042"/>
    <w:rsid w:val="0090509B"/>
    <w:rsid w:val="009050C1"/>
    <w:rsid w:val="00905195"/>
    <w:rsid w:val="009052AB"/>
    <w:rsid w:val="009059B7"/>
    <w:rsid w:val="00905EBB"/>
    <w:rsid w:val="009060FC"/>
    <w:rsid w:val="0090689B"/>
    <w:rsid w:val="00907328"/>
    <w:rsid w:val="00907516"/>
    <w:rsid w:val="0090795F"/>
    <w:rsid w:val="00907B8A"/>
    <w:rsid w:val="00910130"/>
    <w:rsid w:val="009108CA"/>
    <w:rsid w:val="00910AE4"/>
    <w:rsid w:val="00910B47"/>
    <w:rsid w:val="00911169"/>
    <w:rsid w:val="0091116A"/>
    <w:rsid w:val="00911510"/>
    <w:rsid w:val="0091171D"/>
    <w:rsid w:val="00911772"/>
    <w:rsid w:val="00911953"/>
    <w:rsid w:val="00911F73"/>
    <w:rsid w:val="0091202D"/>
    <w:rsid w:val="009120C2"/>
    <w:rsid w:val="009125D9"/>
    <w:rsid w:val="00912615"/>
    <w:rsid w:val="00912C75"/>
    <w:rsid w:val="00912D2C"/>
    <w:rsid w:val="009134AC"/>
    <w:rsid w:val="00913F74"/>
    <w:rsid w:val="009145E1"/>
    <w:rsid w:val="00914890"/>
    <w:rsid w:val="00914C50"/>
    <w:rsid w:val="00914CDE"/>
    <w:rsid w:val="00914D1E"/>
    <w:rsid w:val="00914E1D"/>
    <w:rsid w:val="0091504A"/>
    <w:rsid w:val="00915510"/>
    <w:rsid w:val="009157AF"/>
    <w:rsid w:val="009158FB"/>
    <w:rsid w:val="00915C7F"/>
    <w:rsid w:val="00915D0A"/>
    <w:rsid w:val="0091632A"/>
    <w:rsid w:val="009164FF"/>
    <w:rsid w:val="009168A3"/>
    <w:rsid w:val="00917646"/>
    <w:rsid w:val="00917B3E"/>
    <w:rsid w:val="00917B82"/>
    <w:rsid w:val="00917BAB"/>
    <w:rsid w:val="009200E3"/>
    <w:rsid w:val="0092067D"/>
    <w:rsid w:val="009207F1"/>
    <w:rsid w:val="00920814"/>
    <w:rsid w:val="00920B31"/>
    <w:rsid w:val="00920B39"/>
    <w:rsid w:val="00921168"/>
    <w:rsid w:val="00921CBA"/>
    <w:rsid w:val="00921D15"/>
    <w:rsid w:val="009220DC"/>
    <w:rsid w:val="00922198"/>
    <w:rsid w:val="009225A2"/>
    <w:rsid w:val="009228C2"/>
    <w:rsid w:val="0092298D"/>
    <w:rsid w:val="00922992"/>
    <w:rsid w:val="00923154"/>
    <w:rsid w:val="009233C4"/>
    <w:rsid w:val="009239EC"/>
    <w:rsid w:val="00923E8E"/>
    <w:rsid w:val="009240C3"/>
    <w:rsid w:val="0092414E"/>
    <w:rsid w:val="0092423C"/>
    <w:rsid w:val="009245C4"/>
    <w:rsid w:val="0092477E"/>
    <w:rsid w:val="0092492C"/>
    <w:rsid w:val="00924CF6"/>
    <w:rsid w:val="00924FAE"/>
    <w:rsid w:val="00924FB8"/>
    <w:rsid w:val="0092554F"/>
    <w:rsid w:val="00925A22"/>
    <w:rsid w:val="00926064"/>
    <w:rsid w:val="00926582"/>
    <w:rsid w:val="0092659E"/>
    <w:rsid w:val="00926707"/>
    <w:rsid w:val="00926854"/>
    <w:rsid w:val="009270A4"/>
    <w:rsid w:val="0092746E"/>
    <w:rsid w:val="00927889"/>
    <w:rsid w:val="00927AA4"/>
    <w:rsid w:val="00927E07"/>
    <w:rsid w:val="00930335"/>
    <w:rsid w:val="009305AD"/>
    <w:rsid w:val="0093062A"/>
    <w:rsid w:val="009307C1"/>
    <w:rsid w:val="00930CDA"/>
    <w:rsid w:val="00931015"/>
    <w:rsid w:val="009311D1"/>
    <w:rsid w:val="00931741"/>
    <w:rsid w:val="00931CC3"/>
    <w:rsid w:val="00932475"/>
    <w:rsid w:val="00932AC9"/>
    <w:rsid w:val="00932C0A"/>
    <w:rsid w:val="00932E86"/>
    <w:rsid w:val="009331C4"/>
    <w:rsid w:val="009336DB"/>
    <w:rsid w:val="00933791"/>
    <w:rsid w:val="00933882"/>
    <w:rsid w:val="00933949"/>
    <w:rsid w:val="009339AE"/>
    <w:rsid w:val="00933B8C"/>
    <w:rsid w:val="00933D37"/>
    <w:rsid w:val="00933FFC"/>
    <w:rsid w:val="00933FFE"/>
    <w:rsid w:val="0093465D"/>
    <w:rsid w:val="00934893"/>
    <w:rsid w:val="00934C99"/>
    <w:rsid w:val="00934C9F"/>
    <w:rsid w:val="00934D6E"/>
    <w:rsid w:val="00934D70"/>
    <w:rsid w:val="009351ED"/>
    <w:rsid w:val="0093582A"/>
    <w:rsid w:val="00935914"/>
    <w:rsid w:val="00935BBA"/>
    <w:rsid w:val="00935F9C"/>
    <w:rsid w:val="009367B2"/>
    <w:rsid w:val="0093695A"/>
    <w:rsid w:val="00936B42"/>
    <w:rsid w:val="00936C2B"/>
    <w:rsid w:val="00936C31"/>
    <w:rsid w:val="00936EC7"/>
    <w:rsid w:val="00936FC2"/>
    <w:rsid w:val="009374C3"/>
    <w:rsid w:val="00937538"/>
    <w:rsid w:val="0093754E"/>
    <w:rsid w:val="009375D2"/>
    <w:rsid w:val="009404A0"/>
    <w:rsid w:val="009405CD"/>
    <w:rsid w:val="00941247"/>
    <w:rsid w:val="0094189A"/>
    <w:rsid w:val="0094195C"/>
    <w:rsid w:val="00941A1B"/>
    <w:rsid w:val="00941AEA"/>
    <w:rsid w:val="00941C3F"/>
    <w:rsid w:val="009425B0"/>
    <w:rsid w:val="00942921"/>
    <w:rsid w:val="00942928"/>
    <w:rsid w:val="00942AB1"/>
    <w:rsid w:val="00942C7C"/>
    <w:rsid w:val="00942D47"/>
    <w:rsid w:val="0094317B"/>
    <w:rsid w:val="00943342"/>
    <w:rsid w:val="0094354E"/>
    <w:rsid w:val="00943BEC"/>
    <w:rsid w:val="00943DDA"/>
    <w:rsid w:val="00943DED"/>
    <w:rsid w:val="009440FB"/>
    <w:rsid w:val="00944136"/>
    <w:rsid w:val="009442FF"/>
    <w:rsid w:val="009445FA"/>
    <w:rsid w:val="009447BA"/>
    <w:rsid w:val="009449B1"/>
    <w:rsid w:val="00944F34"/>
    <w:rsid w:val="0094511D"/>
    <w:rsid w:val="009469C8"/>
    <w:rsid w:val="009472A5"/>
    <w:rsid w:val="009473FD"/>
    <w:rsid w:val="00947456"/>
    <w:rsid w:val="00947755"/>
    <w:rsid w:val="00947801"/>
    <w:rsid w:val="00947808"/>
    <w:rsid w:val="00947853"/>
    <w:rsid w:val="00947873"/>
    <w:rsid w:val="00950AA1"/>
    <w:rsid w:val="00950D4B"/>
    <w:rsid w:val="00950FC6"/>
    <w:rsid w:val="009517C9"/>
    <w:rsid w:val="00951F80"/>
    <w:rsid w:val="00952106"/>
    <w:rsid w:val="00952349"/>
    <w:rsid w:val="009523B8"/>
    <w:rsid w:val="009524F0"/>
    <w:rsid w:val="00952679"/>
    <w:rsid w:val="009529BD"/>
    <w:rsid w:val="009529D5"/>
    <w:rsid w:val="00952CE8"/>
    <w:rsid w:val="00952E1F"/>
    <w:rsid w:val="00952F93"/>
    <w:rsid w:val="009530F7"/>
    <w:rsid w:val="00953446"/>
    <w:rsid w:val="009534F2"/>
    <w:rsid w:val="00953580"/>
    <w:rsid w:val="00953C6E"/>
    <w:rsid w:val="00954152"/>
    <w:rsid w:val="0095443A"/>
    <w:rsid w:val="00954C53"/>
    <w:rsid w:val="00954EF2"/>
    <w:rsid w:val="0095512A"/>
    <w:rsid w:val="00955575"/>
    <w:rsid w:val="0095587F"/>
    <w:rsid w:val="00955B71"/>
    <w:rsid w:val="00956263"/>
    <w:rsid w:val="009565AF"/>
    <w:rsid w:val="009570C8"/>
    <w:rsid w:val="00957119"/>
    <w:rsid w:val="00957533"/>
    <w:rsid w:val="00957E26"/>
    <w:rsid w:val="00957FCE"/>
    <w:rsid w:val="00960248"/>
    <w:rsid w:val="0096065F"/>
    <w:rsid w:val="00960793"/>
    <w:rsid w:val="009607BE"/>
    <w:rsid w:val="00960883"/>
    <w:rsid w:val="009608B1"/>
    <w:rsid w:val="00960944"/>
    <w:rsid w:val="00960996"/>
    <w:rsid w:val="00960A9B"/>
    <w:rsid w:val="00960C2C"/>
    <w:rsid w:val="00960D02"/>
    <w:rsid w:val="00960D6B"/>
    <w:rsid w:val="00961D8D"/>
    <w:rsid w:val="009621B5"/>
    <w:rsid w:val="0096221B"/>
    <w:rsid w:val="00962305"/>
    <w:rsid w:val="00962488"/>
    <w:rsid w:val="009624CC"/>
    <w:rsid w:val="00962519"/>
    <w:rsid w:val="00962682"/>
    <w:rsid w:val="0096275C"/>
    <w:rsid w:val="009629EA"/>
    <w:rsid w:val="00962CB0"/>
    <w:rsid w:val="00962EF9"/>
    <w:rsid w:val="0096370C"/>
    <w:rsid w:val="0096373F"/>
    <w:rsid w:val="0096374A"/>
    <w:rsid w:val="0096385C"/>
    <w:rsid w:val="00963966"/>
    <w:rsid w:val="00963B5E"/>
    <w:rsid w:val="00963E78"/>
    <w:rsid w:val="00964063"/>
    <w:rsid w:val="0096407C"/>
    <w:rsid w:val="0096423F"/>
    <w:rsid w:val="0096450F"/>
    <w:rsid w:val="00964710"/>
    <w:rsid w:val="0096472B"/>
    <w:rsid w:val="0096472D"/>
    <w:rsid w:val="0096488D"/>
    <w:rsid w:val="009649B2"/>
    <w:rsid w:val="009649EC"/>
    <w:rsid w:val="00964A42"/>
    <w:rsid w:val="00964FBB"/>
    <w:rsid w:val="0096573B"/>
    <w:rsid w:val="00965827"/>
    <w:rsid w:val="00965A44"/>
    <w:rsid w:val="00965AFF"/>
    <w:rsid w:val="00965BF4"/>
    <w:rsid w:val="00965D26"/>
    <w:rsid w:val="00965E7D"/>
    <w:rsid w:val="00965FF5"/>
    <w:rsid w:val="009660D3"/>
    <w:rsid w:val="009664E1"/>
    <w:rsid w:val="009667C3"/>
    <w:rsid w:val="009668CF"/>
    <w:rsid w:val="00966C51"/>
    <w:rsid w:val="00966D5D"/>
    <w:rsid w:val="00966EE6"/>
    <w:rsid w:val="009670BC"/>
    <w:rsid w:val="0096723D"/>
    <w:rsid w:val="009672C5"/>
    <w:rsid w:val="00967C95"/>
    <w:rsid w:val="0097044A"/>
    <w:rsid w:val="00970763"/>
    <w:rsid w:val="00970D35"/>
    <w:rsid w:val="00970FE2"/>
    <w:rsid w:val="00971164"/>
    <w:rsid w:val="0097122C"/>
    <w:rsid w:val="0097131F"/>
    <w:rsid w:val="0097136A"/>
    <w:rsid w:val="00971A41"/>
    <w:rsid w:val="00971D07"/>
    <w:rsid w:val="0097221F"/>
    <w:rsid w:val="00972614"/>
    <w:rsid w:val="0097296B"/>
    <w:rsid w:val="00972C01"/>
    <w:rsid w:val="009730D0"/>
    <w:rsid w:val="00973FF0"/>
    <w:rsid w:val="009742D3"/>
    <w:rsid w:val="00974617"/>
    <w:rsid w:val="009747F0"/>
    <w:rsid w:val="00974875"/>
    <w:rsid w:val="00974893"/>
    <w:rsid w:val="009749DE"/>
    <w:rsid w:val="00974D6B"/>
    <w:rsid w:val="00974EC1"/>
    <w:rsid w:val="009752E4"/>
    <w:rsid w:val="00975C2A"/>
    <w:rsid w:val="0097607D"/>
    <w:rsid w:val="00976607"/>
    <w:rsid w:val="0097667C"/>
    <w:rsid w:val="00976ACF"/>
    <w:rsid w:val="00976B2D"/>
    <w:rsid w:val="00976D88"/>
    <w:rsid w:val="00977463"/>
    <w:rsid w:val="00977DA9"/>
    <w:rsid w:val="00977EE9"/>
    <w:rsid w:val="00977FC0"/>
    <w:rsid w:val="00980631"/>
    <w:rsid w:val="00981328"/>
    <w:rsid w:val="00981716"/>
    <w:rsid w:val="00981C40"/>
    <w:rsid w:val="00981D31"/>
    <w:rsid w:val="00981F0F"/>
    <w:rsid w:val="00982113"/>
    <w:rsid w:val="00982163"/>
    <w:rsid w:val="009822F7"/>
    <w:rsid w:val="009823AB"/>
    <w:rsid w:val="009828CA"/>
    <w:rsid w:val="009832AB"/>
    <w:rsid w:val="00983B3A"/>
    <w:rsid w:val="00983CCD"/>
    <w:rsid w:val="009841FB"/>
    <w:rsid w:val="00984D2D"/>
    <w:rsid w:val="00985531"/>
    <w:rsid w:val="0098582E"/>
    <w:rsid w:val="00985E08"/>
    <w:rsid w:val="00985E14"/>
    <w:rsid w:val="009861EF"/>
    <w:rsid w:val="00986747"/>
    <w:rsid w:val="00986B08"/>
    <w:rsid w:val="00986B28"/>
    <w:rsid w:val="00986B4B"/>
    <w:rsid w:val="00986FE6"/>
    <w:rsid w:val="009878CF"/>
    <w:rsid w:val="009878DB"/>
    <w:rsid w:val="00987B74"/>
    <w:rsid w:val="00987FDD"/>
    <w:rsid w:val="0099007C"/>
    <w:rsid w:val="009904E3"/>
    <w:rsid w:val="00990560"/>
    <w:rsid w:val="00990774"/>
    <w:rsid w:val="0099083A"/>
    <w:rsid w:val="009909D7"/>
    <w:rsid w:val="00991001"/>
    <w:rsid w:val="00991B27"/>
    <w:rsid w:val="00991D18"/>
    <w:rsid w:val="00991FF0"/>
    <w:rsid w:val="00992866"/>
    <w:rsid w:val="00992C47"/>
    <w:rsid w:val="00992D5E"/>
    <w:rsid w:val="00993014"/>
    <w:rsid w:val="009930EC"/>
    <w:rsid w:val="00993151"/>
    <w:rsid w:val="009931EC"/>
    <w:rsid w:val="00993432"/>
    <w:rsid w:val="009937C3"/>
    <w:rsid w:val="00993A40"/>
    <w:rsid w:val="00993A43"/>
    <w:rsid w:val="00993C19"/>
    <w:rsid w:val="00993F17"/>
    <w:rsid w:val="00993F5E"/>
    <w:rsid w:val="00993F8A"/>
    <w:rsid w:val="00994185"/>
    <w:rsid w:val="0099431F"/>
    <w:rsid w:val="00994D83"/>
    <w:rsid w:val="00995755"/>
    <w:rsid w:val="00995865"/>
    <w:rsid w:val="00995880"/>
    <w:rsid w:val="00995C0A"/>
    <w:rsid w:val="00995EE1"/>
    <w:rsid w:val="00995EF8"/>
    <w:rsid w:val="009962D2"/>
    <w:rsid w:val="00996327"/>
    <w:rsid w:val="00996402"/>
    <w:rsid w:val="00996C97"/>
    <w:rsid w:val="00996CD1"/>
    <w:rsid w:val="009973BA"/>
    <w:rsid w:val="0099742A"/>
    <w:rsid w:val="00997878"/>
    <w:rsid w:val="00997ABB"/>
    <w:rsid w:val="00997E0D"/>
    <w:rsid w:val="009A06F5"/>
    <w:rsid w:val="009A0779"/>
    <w:rsid w:val="009A0A4D"/>
    <w:rsid w:val="009A0ADA"/>
    <w:rsid w:val="009A0F54"/>
    <w:rsid w:val="009A0FE5"/>
    <w:rsid w:val="009A166A"/>
    <w:rsid w:val="009A16B7"/>
    <w:rsid w:val="009A1AD4"/>
    <w:rsid w:val="009A2D2A"/>
    <w:rsid w:val="009A2F4F"/>
    <w:rsid w:val="009A30B5"/>
    <w:rsid w:val="009A3266"/>
    <w:rsid w:val="009A3413"/>
    <w:rsid w:val="009A3545"/>
    <w:rsid w:val="009A36BC"/>
    <w:rsid w:val="009A36F6"/>
    <w:rsid w:val="009A3859"/>
    <w:rsid w:val="009A3912"/>
    <w:rsid w:val="009A3BDF"/>
    <w:rsid w:val="009A3EC4"/>
    <w:rsid w:val="009A3F6E"/>
    <w:rsid w:val="009A4340"/>
    <w:rsid w:val="009A43D6"/>
    <w:rsid w:val="009A4710"/>
    <w:rsid w:val="009A4A8E"/>
    <w:rsid w:val="009A4ABF"/>
    <w:rsid w:val="009A4E14"/>
    <w:rsid w:val="009A4FB4"/>
    <w:rsid w:val="009A507D"/>
    <w:rsid w:val="009A511B"/>
    <w:rsid w:val="009A537E"/>
    <w:rsid w:val="009A5708"/>
    <w:rsid w:val="009A5718"/>
    <w:rsid w:val="009A588C"/>
    <w:rsid w:val="009A5B20"/>
    <w:rsid w:val="009A5B52"/>
    <w:rsid w:val="009A6371"/>
    <w:rsid w:val="009A6C9A"/>
    <w:rsid w:val="009A70F2"/>
    <w:rsid w:val="009A7555"/>
    <w:rsid w:val="009A7908"/>
    <w:rsid w:val="009A792C"/>
    <w:rsid w:val="009A7E9A"/>
    <w:rsid w:val="009A7FC2"/>
    <w:rsid w:val="009B0029"/>
    <w:rsid w:val="009B003A"/>
    <w:rsid w:val="009B0805"/>
    <w:rsid w:val="009B101A"/>
    <w:rsid w:val="009B1243"/>
    <w:rsid w:val="009B186B"/>
    <w:rsid w:val="009B1A55"/>
    <w:rsid w:val="009B1FF3"/>
    <w:rsid w:val="009B205F"/>
    <w:rsid w:val="009B22EC"/>
    <w:rsid w:val="009B25F5"/>
    <w:rsid w:val="009B2788"/>
    <w:rsid w:val="009B2809"/>
    <w:rsid w:val="009B2A74"/>
    <w:rsid w:val="009B3219"/>
    <w:rsid w:val="009B322F"/>
    <w:rsid w:val="009B32DF"/>
    <w:rsid w:val="009B3A99"/>
    <w:rsid w:val="009B3BF5"/>
    <w:rsid w:val="009B3F27"/>
    <w:rsid w:val="009B3F47"/>
    <w:rsid w:val="009B45D9"/>
    <w:rsid w:val="009B472C"/>
    <w:rsid w:val="009B4B33"/>
    <w:rsid w:val="009B4C47"/>
    <w:rsid w:val="009B4CAD"/>
    <w:rsid w:val="009B4D45"/>
    <w:rsid w:val="009B5482"/>
    <w:rsid w:val="009B5830"/>
    <w:rsid w:val="009B596A"/>
    <w:rsid w:val="009B639F"/>
    <w:rsid w:val="009B69E6"/>
    <w:rsid w:val="009B6A46"/>
    <w:rsid w:val="009B6A76"/>
    <w:rsid w:val="009B6B98"/>
    <w:rsid w:val="009B6D1A"/>
    <w:rsid w:val="009B7073"/>
    <w:rsid w:val="009B76A5"/>
    <w:rsid w:val="009C04D5"/>
    <w:rsid w:val="009C08DB"/>
    <w:rsid w:val="009C11F6"/>
    <w:rsid w:val="009C1233"/>
    <w:rsid w:val="009C174E"/>
    <w:rsid w:val="009C1865"/>
    <w:rsid w:val="009C1B4C"/>
    <w:rsid w:val="009C1C06"/>
    <w:rsid w:val="009C2270"/>
    <w:rsid w:val="009C24E3"/>
    <w:rsid w:val="009C252E"/>
    <w:rsid w:val="009C28CC"/>
    <w:rsid w:val="009C29C9"/>
    <w:rsid w:val="009C2B78"/>
    <w:rsid w:val="009C2BC1"/>
    <w:rsid w:val="009C2FFF"/>
    <w:rsid w:val="009C3021"/>
    <w:rsid w:val="009C3444"/>
    <w:rsid w:val="009C39B9"/>
    <w:rsid w:val="009C3CE9"/>
    <w:rsid w:val="009C3D19"/>
    <w:rsid w:val="009C476E"/>
    <w:rsid w:val="009C4845"/>
    <w:rsid w:val="009C509B"/>
    <w:rsid w:val="009C51D9"/>
    <w:rsid w:val="009C5580"/>
    <w:rsid w:val="009C55C8"/>
    <w:rsid w:val="009C5774"/>
    <w:rsid w:val="009C5BB2"/>
    <w:rsid w:val="009C5E76"/>
    <w:rsid w:val="009C64B5"/>
    <w:rsid w:val="009C6796"/>
    <w:rsid w:val="009C79F5"/>
    <w:rsid w:val="009C7A31"/>
    <w:rsid w:val="009C7F5C"/>
    <w:rsid w:val="009C7FAB"/>
    <w:rsid w:val="009D00F0"/>
    <w:rsid w:val="009D06C2"/>
    <w:rsid w:val="009D0892"/>
    <w:rsid w:val="009D1073"/>
    <w:rsid w:val="009D1828"/>
    <w:rsid w:val="009D1985"/>
    <w:rsid w:val="009D1BE4"/>
    <w:rsid w:val="009D2042"/>
    <w:rsid w:val="009D2077"/>
    <w:rsid w:val="009D20D6"/>
    <w:rsid w:val="009D23E0"/>
    <w:rsid w:val="009D2CF8"/>
    <w:rsid w:val="009D2DD6"/>
    <w:rsid w:val="009D2E22"/>
    <w:rsid w:val="009D2EC9"/>
    <w:rsid w:val="009D311C"/>
    <w:rsid w:val="009D3181"/>
    <w:rsid w:val="009D322E"/>
    <w:rsid w:val="009D33C4"/>
    <w:rsid w:val="009D3985"/>
    <w:rsid w:val="009D3C17"/>
    <w:rsid w:val="009D3C63"/>
    <w:rsid w:val="009D453E"/>
    <w:rsid w:val="009D51C6"/>
    <w:rsid w:val="009D552D"/>
    <w:rsid w:val="009D5613"/>
    <w:rsid w:val="009D59A4"/>
    <w:rsid w:val="009D5D3B"/>
    <w:rsid w:val="009D5F23"/>
    <w:rsid w:val="009D5F86"/>
    <w:rsid w:val="009D6176"/>
    <w:rsid w:val="009D6B7F"/>
    <w:rsid w:val="009D6E02"/>
    <w:rsid w:val="009D713B"/>
    <w:rsid w:val="009D7414"/>
    <w:rsid w:val="009D78C9"/>
    <w:rsid w:val="009D7A6C"/>
    <w:rsid w:val="009E0655"/>
    <w:rsid w:val="009E0DE8"/>
    <w:rsid w:val="009E1667"/>
    <w:rsid w:val="009E18A6"/>
    <w:rsid w:val="009E1F06"/>
    <w:rsid w:val="009E2699"/>
    <w:rsid w:val="009E2D02"/>
    <w:rsid w:val="009E368D"/>
    <w:rsid w:val="009E3956"/>
    <w:rsid w:val="009E3AA0"/>
    <w:rsid w:val="009E3C0C"/>
    <w:rsid w:val="009E3E20"/>
    <w:rsid w:val="009E3F3B"/>
    <w:rsid w:val="009E4269"/>
    <w:rsid w:val="009E4366"/>
    <w:rsid w:val="009E4454"/>
    <w:rsid w:val="009E4622"/>
    <w:rsid w:val="009E464F"/>
    <w:rsid w:val="009E47A1"/>
    <w:rsid w:val="009E48BA"/>
    <w:rsid w:val="009E4F2D"/>
    <w:rsid w:val="009E5912"/>
    <w:rsid w:val="009E5C77"/>
    <w:rsid w:val="009E5D85"/>
    <w:rsid w:val="009E5FE3"/>
    <w:rsid w:val="009E6405"/>
    <w:rsid w:val="009E66FF"/>
    <w:rsid w:val="009E6810"/>
    <w:rsid w:val="009E69C1"/>
    <w:rsid w:val="009E6D37"/>
    <w:rsid w:val="009E6F09"/>
    <w:rsid w:val="009E6FF4"/>
    <w:rsid w:val="009E7471"/>
    <w:rsid w:val="009E7522"/>
    <w:rsid w:val="009E77CA"/>
    <w:rsid w:val="009E7FB0"/>
    <w:rsid w:val="009E7FEE"/>
    <w:rsid w:val="009F0143"/>
    <w:rsid w:val="009F03C6"/>
    <w:rsid w:val="009F0514"/>
    <w:rsid w:val="009F0625"/>
    <w:rsid w:val="009F07A0"/>
    <w:rsid w:val="009F0A5E"/>
    <w:rsid w:val="009F0A75"/>
    <w:rsid w:val="009F0A78"/>
    <w:rsid w:val="009F0C87"/>
    <w:rsid w:val="009F1093"/>
    <w:rsid w:val="009F10E7"/>
    <w:rsid w:val="009F169A"/>
    <w:rsid w:val="009F1FBA"/>
    <w:rsid w:val="009F1FF0"/>
    <w:rsid w:val="009F231B"/>
    <w:rsid w:val="009F297F"/>
    <w:rsid w:val="009F2C12"/>
    <w:rsid w:val="009F30C2"/>
    <w:rsid w:val="009F316C"/>
    <w:rsid w:val="009F32EF"/>
    <w:rsid w:val="009F3364"/>
    <w:rsid w:val="009F33E3"/>
    <w:rsid w:val="009F4627"/>
    <w:rsid w:val="009F48F5"/>
    <w:rsid w:val="009F4935"/>
    <w:rsid w:val="009F4BBD"/>
    <w:rsid w:val="009F5372"/>
    <w:rsid w:val="009F5710"/>
    <w:rsid w:val="009F5FE5"/>
    <w:rsid w:val="009F60C1"/>
    <w:rsid w:val="009F64D3"/>
    <w:rsid w:val="009F64EB"/>
    <w:rsid w:val="009F69D6"/>
    <w:rsid w:val="009F75FC"/>
    <w:rsid w:val="009F76A3"/>
    <w:rsid w:val="009F76DD"/>
    <w:rsid w:val="009F7D98"/>
    <w:rsid w:val="009F7DD8"/>
    <w:rsid w:val="009F7F0F"/>
    <w:rsid w:val="00A00288"/>
    <w:rsid w:val="00A006FC"/>
    <w:rsid w:val="00A00D6F"/>
    <w:rsid w:val="00A012CE"/>
    <w:rsid w:val="00A018DA"/>
    <w:rsid w:val="00A01E6B"/>
    <w:rsid w:val="00A0204F"/>
    <w:rsid w:val="00A023CF"/>
    <w:rsid w:val="00A02CC6"/>
    <w:rsid w:val="00A0304D"/>
    <w:rsid w:val="00A032E9"/>
    <w:rsid w:val="00A0378A"/>
    <w:rsid w:val="00A03928"/>
    <w:rsid w:val="00A044B5"/>
    <w:rsid w:val="00A045E4"/>
    <w:rsid w:val="00A04869"/>
    <w:rsid w:val="00A04B97"/>
    <w:rsid w:val="00A052C2"/>
    <w:rsid w:val="00A052DD"/>
    <w:rsid w:val="00A05BD2"/>
    <w:rsid w:val="00A05D09"/>
    <w:rsid w:val="00A05E48"/>
    <w:rsid w:val="00A05E7F"/>
    <w:rsid w:val="00A05EAA"/>
    <w:rsid w:val="00A05F9B"/>
    <w:rsid w:val="00A06156"/>
    <w:rsid w:val="00A06893"/>
    <w:rsid w:val="00A06AF1"/>
    <w:rsid w:val="00A06DDD"/>
    <w:rsid w:val="00A06F6E"/>
    <w:rsid w:val="00A0713D"/>
    <w:rsid w:val="00A075CA"/>
    <w:rsid w:val="00A075DA"/>
    <w:rsid w:val="00A077F6"/>
    <w:rsid w:val="00A0787B"/>
    <w:rsid w:val="00A07A4D"/>
    <w:rsid w:val="00A07B4B"/>
    <w:rsid w:val="00A1096F"/>
    <w:rsid w:val="00A10C24"/>
    <w:rsid w:val="00A10DCB"/>
    <w:rsid w:val="00A11091"/>
    <w:rsid w:val="00A1111B"/>
    <w:rsid w:val="00A116E7"/>
    <w:rsid w:val="00A11A3E"/>
    <w:rsid w:val="00A11ED5"/>
    <w:rsid w:val="00A12800"/>
    <w:rsid w:val="00A1289E"/>
    <w:rsid w:val="00A1292D"/>
    <w:rsid w:val="00A12A57"/>
    <w:rsid w:val="00A12B9B"/>
    <w:rsid w:val="00A12C3B"/>
    <w:rsid w:val="00A12CE3"/>
    <w:rsid w:val="00A12E68"/>
    <w:rsid w:val="00A13677"/>
    <w:rsid w:val="00A13902"/>
    <w:rsid w:val="00A13AA1"/>
    <w:rsid w:val="00A13B46"/>
    <w:rsid w:val="00A13E1C"/>
    <w:rsid w:val="00A14438"/>
    <w:rsid w:val="00A1457B"/>
    <w:rsid w:val="00A1491C"/>
    <w:rsid w:val="00A14A25"/>
    <w:rsid w:val="00A14A8C"/>
    <w:rsid w:val="00A14CD6"/>
    <w:rsid w:val="00A14EF8"/>
    <w:rsid w:val="00A14F3C"/>
    <w:rsid w:val="00A14FE0"/>
    <w:rsid w:val="00A15142"/>
    <w:rsid w:val="00A15429"/>
    <w:rsid w:val="00A16007"/>
    <w:rsid w:val="00A16255"/>
    <w:rsid w:val="00A167A5"/>
    <w:rsid w:val="00A16B36"/>
    <w:rsid w:val="00A16C25"/>
    <w:rsid w:val="00A16EAF"/>
    <w:rsid w:val="00A17031"/>
    <w:rsid w:val="00A176B4"/>
    <w:rsid w:val="00A17805"/>
    <w:rsid w:val="00A17868"/>
    <w:rsid w:val="00A17C67"/>
    <w:rsid w:val="00A206D5"/>
    <w:rsid w:val="00A2072E"/>
    <w:rsid w:val="00A20A88"/>
    <w:rsid w:val="00A20DB8"/>
    <w:rsid w:val="00A20E12"/>
    <w:rsid w:val="00A20F6E"/>
    <w:rsid w:val="00A21200"/>
    <w:rsid w:val="00A21EF1"/>
    <w:rsid w:val="00A2203C"/>
    <w:rsid w:val="00A22887"/>
    <w:rsid w:val="00A2293F"/>
    <w:rsid w:val="00A22A03"/>
    <w:rsid w:val="00A22B41"/>
    <w:rsid w:val="00A22C0F"/>
    <w:rsid w:val="00A23177"/>
    <w:rsid w:val="00A236BE"/>
    <w:rsid w:val="00A23714"/>
    <w:rsid w:val="00A23B48"/>
    <w:rsid w:val="00A23D97"/>
    <w:rsid w:val="00A23E41"/>
    <w:rsid w:val="00A24067"/>
    <w:rsid w:val="00A240F5"/>
    <w:rsid w:val="00A24316"/>
    <w:rsid w:val="00A243BB"/>
    <w:rsid w:val="00A24588"/>
    <w:rsid w:val="00A24A70"/>
    <w:rsid w:val="00A24B28"/>
    <w:rsid w:val="00A24F3D"/>
    <w:rsid w:val="00A24F4F"/>
    <w:rsid w:val="00A2548E"/>
    <w:rsid w:val="00A25B8A"/>
    <w:rsid w:val="00A25CC8"/>
    <w:rsid w:val="00A25D9F"/>
    <w:rsid w:val="00A26010"/>
    <w:rsid w:val="00A26150"/>
    <w:rsid w:val="00A26291"/>
    <w:rsid w:val="00A26CDC"/>
    <w:rsid w:val="00A26D48"/>
    <w:rsid w:val="00A26D75"/>
    <w:rsid w:val="00A26E14"/>
    <w:rsid w:val="00A26F86"/>
    <w:rsid w:val="00A26FA3"/>
    <w:rsid w:val="00A272FD"/>
    <w:rsid w:val="00A27427"/>
    <w:rsid w:val="00A27434"/>
    <w:rsid w:val="00A3034D"/>
    <w:rsid w:val="00A30451"/>
    <w:rsid w:val="00A308FC"/>
    <w:rsid w:val="00A30947"/>
    <w:rsid w:val="00A30951"/>
    <w:rsid w:val="00A3097F"/>
    <w:rsid w:val="00A31BCD"/>
    <w:rsid w:val="00A31C92"/>
    <w:rsid w:val="00A31F22"/>
    <w:rsid w:val="00A323FC"/>
    <w:rsid w:val="00A32865"/>
    <w:rsid w:val="00A32D88"/>
    <w:rsid w:val="00A32E31"/>
    <w:rsid w:val="00A332DD"/>
    <w:rsid w:val="00A33411"/>
    <w:rsid w:val="00A334B2"/>
    <w:rsid w:val="00A33E0C"/>
    <w:rsid w:val="00A34294"/>
    <w:rsid w:val="00A34953"/>
    <w:rsid w:val="00A34A5E"/>
    <w:rsid w:val="00A34B25"/>
    <w:rsid w:val="00A34F61"/>
    <w:rsid w:val="00A35567"/>
    <w:rsid w:val="00A35775"/>
    <w:rsid w:val="00A35A21"/>
    <w:rsid w:val="00A35BB3"/>
    <w:rsid w:val="00A35D42"/>
    <w:rsid w:val="00A36134"/>
    <w:rsid w:val="00A36341"/>
    <w:rsid w:val="00A36AD6"/>
    <w:rsid w:val="00A36E0F"/>
    <w:rsid w:val="00A3739A"/>
    <w:rsid w:val="00A3747F"/>
    <w:rsid w:val="00A375F0"/>
    <w:rsid w:val="00A37A12"/>
    <w:rsid w:val="00A4026D"/>
    <w:rsid w:val="00A41157"/>
    <w:rsid w:val="00A41164"/>
    <w:rsid w:val="00A41240"/>
    <w:rsid w:val="00A41263"/>
    <w:rsid w:val="00A41AAF"/>
    <w:rsid w:val="00A41E8A"/>
    <w:rsid w:val="00A420AA"/>
    <w:rsid w:val="00A426E8"/>
    <w:rsid w:val="00A42F46"/>
    <w:rsid w:val="00A430F2"/>
    <w:rsid w:val="00A437DC"/>
    <w:rsid w:val="00A43905"/>
    <w:rsid w:val="00A4394B"/>
    <w:rsid w:val="00A43CDD"/>
    <w:rsid w:val="00A43D1A"/>
    <w:rsid w:val="00A43E29"/>
    <w:rsid w:val="00A43ECE"/>
    <w:rsid w:val="00A44265"/>
    <w:rsid w:val="00A44473"/>
    <w:rsid w:val="00A447FE"/>
    <w:rsid w:val="00A449E3"/>
    <w:rsid w:val="00A450F4"/>
    <w:rsid w:val="00A456F7"/>
    <w:rsid w:val="00A458A0"/>
    <w:rsid w:val="00A4596D"/>
    <w:rsid w:val="00A45C90"/>
    <w:rsid w:val="00A4630B"/>
    <w:rsid w:val="00A463B8"/>
    <w:rsid w:val="00A4671F"/>
    <w:rsid w:val="00A4693C"/>
    <w:rsid w:val="00A46BCB"/>
    <w:rsid w:val="00A46C50"/>
    <w:rsid w:val="00A46E8D"/>
    <w:rsid w:val="00A47085"/>
    <w:rsid w:val="00A47178"/>
    <w:rsid w:val="00A4728A"/>
    <w:rsid w:val="00A47557"/>
    <w:rsid w:val="00A47D18"/>
    <w:rsid w:val="00A47EB8"/>
    <w:rsid w:val="00A47FE7"/>
    <w:rsid w:val="00A506E6"/>
    <w:rsid w:val="00A50C87"/>
    <w:rsid w:val="00A510C4"/>
    <w:rsid w:val="00A51360"/>
    <w:rsid w:val="00A514C7"/>
    <w:rsid w:val="00A5219B"/>
    <w:rsid w:val="00A5232A"/>
    <w:rsid w:val="00A52F1F"/>
    <w:rsid w:val="00A53997"/>
    <w:rsid w:val="00A53AC1"/>
    <w:rsid w:val="00A53B2C"/>
    <w:rsid w:val="00A53BAC"/>
    <w:rsid w:val="00A53C4A"/>
    <w:rsid w:val="00A53EFE"/>
    <w:rsid w:val="00A53F32"/>
    <w:rsid w:val="00A5421A"/>
    <w:rsid w:val="00A54676"/>
    <w:rsid w:val="00A54A6C"/>
    <w:rsid w:val="00A55307"/>
    <w:rsid w:val="00A5547A"/>
    <w:rsid w:val="00A5554C"/>
    <w:rsid w:val="00A55805"/>
    <w:rsid w:val="00A55CC0"/>
    <w:rsid w:val="00A55D02"/>
    <w:rsid w:val="00A56090"/>
    <w:rsid w:val="00A562C5"/>
    <w:rsid w:val="00A56A25"/>
    <w:rsid w:val="00A56C19"/>
    <w:rsid w:val="00A56C84"/>
    <w:rsid w:val="00A57014"/>
    <w:rsid w:val="00A57021"/>
    <w:rsid w:val="00A571D2"/>
    <w:rsid w:val="00A573F2"/>
    <w:rsid w:val="00A57672"/>
    <w:rsid w:val="00A579D9"/>
    <w:rsid w:val="00A57C63"/>
    <w:rsid w:val="00A57CE0"/>
    <w:rsid w:val="00A60236"/>
    <w:rsid w:val="00A60489"/>
    <w:rsid w:val="00A604A4"/>
    <w:rsid w:val="00A60719"/>
    <w:rsid w:val="00A60B00"/>
    <w:rsid w:val="00A60D64"/>
    <w:rsid w:val="00A60E79"/>
    <w:rsid w:val="00A60EF7"/>
    <w:rsid w:val="00A6109C"/>
    <w:rsid w:val="00A61174"/>
    <w:rsid w:val="00A61619"/>
    <w:rsid w:val="00A61667"/>
    <w:rsid w:val="00A61854"/>
    <w:rsid w:val="00A61EBC"/>
    <w:rsid w:val="00A62441"/>
    <w:rsid w:val="00A62741"/>
    <w:rsid w:val="00A627A3"/>
    <w:rsid w:val="00A62E99"/>
    <w:rsid w:val="00A6320E"/>
    <w:rsid w:val="00A63234"/>
    <w:rsid w:val="00A634BA"/>
    <w:rsid w:val="00A63D27"/>
    <w:rsid w:val="00A63D32"/>
    <w:rsid w:val="00A63DA8"/>
    <w:rsid w:val="00A64191"/>
    <w:rsid w:val="00A64720"/>
    <w:rsid w:val="00A6479A"/>
    <w:rsid w:val="00A64E37"/>
    <w:rsid w:val="00A65822"/>
    <w:rsid w:val="00A65C98"/>
    <w:rsid w:val="00A6650B"/>
    <w:rsid w:val="00A66591"/>
    <w:rsid w:val="00A665DB"/>
    <w:rsid w:val="00A6666E"/>
    <w:rsid w:val="00A667AF"/>
    <w:rsid w:val="00A669BB"/>
    <w:rsid w:val="00A66DD3"/>
    <w:rsid w:val="00A67630"/>
    <w:rsid w:val="00A67677"/>
    <w:rsid w:val="00A676F8"/>
    <w:rsid w:val="00A67906"/>
    <w:rsid w:val="00A679DD"/>
    <w:rsid w:val="00A70584"/>
    <w:rsid w:val="00A70A23"/>
    <w:rsid w:val="00A70DD4"/>
    <w:rsid w:val="00A71048"/>
    <w:rsid w:val="00A7136E"/>
    <w:rsid w:val="00A71964"/>
    <w:rsid w:val="00A71C0B"/>
    <w:rsid w:val="00A71EEC"/>
    <w:rsid w:val="00A722E1"/>
    <w:rsid w:val="00A7327F"/>
    <w:rsid w:val="00A733D9"/>
    <w:rsid w:val="00A7363A"/>
    <w:rsid w:val="00A7387F"/>
    <w:rsid w:val="00A7391B"/>
    <w:rsid w:val="00A73B3C"/>
    <w:rsid w:val="00A74366"/>
    <w:rsid w:val="00A7439D"/>
    <w:rsid w:val="00A7441F"/>
    <w:rsid w:val="00A744DA"/>
    <w:rsid w:val="00A7460B"/>
    <w:rsid w:val="00A7473B"/>
    <w:rsid w:val="00A748A1"/>
    <w:rsid w:val="00A7497F"/>
    <w:rsid w:val="00A74F20"/>
    <w:rsid w:val="00A75256"/>
    <w:rsid w:val="00A75B44"/>
    <w:rsid w:val="00A75EAF"/>
    <w:rsid w:val="00A75F11"/>
    <w:rsid w:val="00A76103"/>
    <w:rsid w:val="00A761EF"/>
    <w:rsid w:val="00A76517"/>
    <w:rsid w:val="00A765C7"/>
    <w:rsid w:val="00A76A86"/>
    <w:rsid w:val="00A76B67"/>
    <w:rsid w:val="00A76E27"/>
    <w:rsid w:val="00A77101"/>
    <w:rsid w:val="00A77311"/>
    <w:rsid w:val="00A7759E"/>
    <w:rsid w:val="00A775D9"/>
    <w:rsid w:val="00A77793"/>
    <w:rsid w:val="00A77C5A"/>
    <w:rsid w:val="00A77ED8"/>
    <w:rsid w:val="00A77FD2"/>
    <w:rsid w:val="00A8017C"/>
    <w:rsid w:val="00A80236"/>
    <w:rsid w:val="00A802BD"/>
    <w:rsid w:val="00A8043B"/>
    <w:rsid w:val="00A805A0"/>
    <w:rsid w:val="00A80757"/>
    <w:rsid w:val="00A80A71"/>
    <w:rsid w:val="00A80BA1"/>
    <w:rsid w:val="00A812C7"/>
    <w:rsid w:val="00A81464"/>
    <w:rsid w:val="00A8146E"/>
    <w:rsid w:val="00A8149A"/>
    <w:rsid w:val="00A81DF7"/>
    <w:rsid w:val="00A82493"/>
    <w:rsid w:val="00A828CB"/>
    <w:rsid w:val="00A82902"/>
    <w:rsid w:val="00A82B6D"/>
    <w:rsid w:val="00A82CEE"/>
    <w:rsid w:val="00A83165"/>
    <w:rsid w:val="00A83235"/>
    <w:rsid w:val="00A83286"/>
    <w:rsid w:val="00A83290"/>
    <w:rsid w:val="00A833B9"/>
    <w:rsid w:val="00A83403"/>
    <w:rsid w:val="00A834D0"/>
    <w:rsid w:val="00A838EE"/>
    <w:rsid w:val="00A83A19"/>
    <w:rsid w:val="00A84143"/>
    <w:rsid w:val="00A841EB"/>
    <w:rsid w:val="00A84558"/>
    <w:rsid w:val="00A84927"/>
    <w:rsid w:val="00A84B91"/>
    <w:rsid w:val="00A8548C"/>
    <w:rsid w:val="00A854B9"/>
    <w:rsid w:val="00A856F1"/>
    <w:rsid w:val="00A85B54"/>
    <w:rsid w:val="00A85BA7"/>
    <w:rsid w:val="00A85C99"/>
    <w:rsid w:val="00A86126"/>
    <w:rsid w:val="00A861AC"/>
    <w:rsid w:val="00A86248"/>
    <w:rsid w:val="00A86572"/>
    <w:rsid w:val="00A86AC8"/>
    <w:rsid w:val="00A86B11"/>
    <w:rsid w:val="00A86B6C"/>
    <w:rsid w:val="00A86C0C"/>
    <w:rsid w:val="00A87EF7"/>
    <w:rsid w:val="00A87F8D"/>
    <w:rsid w:val="00A90045"/>
    <w:rsid w:val="00A9020C"/>
    <w:rsid w:val="00A903A2"/>
    <w:rsid w:val="00A905B1"/>
    <w:rsid w:val="00A909B9"/>
    <w:rsid w:val="00A90AB5"/>
    <w:rsid w:val="00A90D78"/>
    <w:rsid w:val="00A90EDC"/>
    <w:rsid w:val="00A912FF"/>
    <w:rsid w:val="00A91345"/>
    <w:rsid w:val="00A913EF"/>
    <w:rsid w:val="00A9156B"/>
    <w:rsid w:val="00A91D81"/>
    <w:rsid w:val="00A91F9A"/>
    <w:rsid w:val="00A92122"/>
    <w:rsid w:val="00A924C4"/>
    <w:rsid w:val="00A92722"/>
    <w:rsid w:val="00A928D1"/>
    <w:rsid w:val="00A92C62"/>
    <w:rsid w:val="00A92DBC"/>
    <w:rsid w:val="00A92E9C"/>
    <w:rsid w:val="00A92EF0"/>
    <w:rsid w:val="00A93400"/>
    <w:rsid w:val="00A946C6"/>
    <w:rsid w:val="00A948EB"/>
    <w:rsid w:val="00A94D79"/>
    <w:rsid w:val="00A94F4A"/>
    <w:rsid w:val="00A95A6A"/>
    <w:rsid w:val="00A95C90"/>
    <w:rsid w:val="00A9609B"/>
    <w:rsid w:val="00A96185"/>
    <w:rsid w:val="00A96443"/>
    <w:rsid w:val="00A964DD"/>
    <w:rsid w:val="00A96D01"/>
    <w:rsid w:val="00A96FD5"/>
    <w:rsid w:val="00A9784A"/>
    <w:rsid w:val="00A97980"/>
    <w:rsid w:val="00A97BF1"/>
    <w:rsid w:val="00A97EFC"/>
    <w:rsid w:val="00A97F12"/>
    <w:rsid w:val="00A97FB0"/>
    <w:rsid w:val="00A97FCC"/>
    <w:rsid w:val="00AA0084"/>
    <w:rsid w:val="00AA0183"/>
    <w:rsid w:val="00AA01FB"/>
    <w:rsid w:val="00AA034A"/>
    <w:rsid w:val="00AA0713"/>
    <w:rsid w:val="00AA096C"/>
    <w:rsid w:val="00AA0C30"/>
    <w:rsid w:val="00AA1065"/>
    <w:rsid w:val="00AA1427"/>
    <w:rsid w:val="00AA1611"/>
    <w:rsid w:val="00AA192C"/>
    <w:rsid w:val="00AA1A6D"/>
    <w:rsid w:val="00AA1AFC"/>
    <w:rsid w:val="00AA1C97"/>
    <w:rsid w:val="00AA1D61"/>
    <w:rsid w:val="00AA2B11"/>
    <w:rsid w:val="00AA2BB7"/>
    <w:rsid w:val="00AA2F75"/>
    <w:rsid w:val="00AA3118"/>
    <w:rsid w:val="00AA31FC"/>
    <w:rsid w:val="00AA3309"/>
    <w:rsid w:val="00AA3F5D"/>
    <w:rsid w:val="00AA40CC"/>
    <w:rsid w:val="00AA44C2"/>
    <w:rsid w:val="00AA46D5"/>
    <w:rsid w:val="00AA5075"/>
    <w:rsid w:val="00AA509E"/>
    <w:rsid w:val="00AA50B7"/>
    <w:rsid w:val="00AA5D70"/>
    <w:rsid w:val="00AA606F"/>
    <w:rsid w:val="00AA61BB"/>
    <w:rsid w:val="00AA64AA"/>
    <w:rsid w:val="00AA67C3"/>
    <w:rsid w:val="00AA6AD9"/>
    <w:rsid w:val="00AA6CF6"/>
    <w:rsid w:val="00AA6F86"/>
    <w:rsid w:val="00AA70AC"/>
    <w:rsid w:val="00AA7300"/>
    <w:rsid w:val="00AA7B89"/>
    <w:rsid w:val="00AA7D66"/>
    <w:rsid w:val="00AB0312"/>
    <w:rsid w:val="00AB0517"/>
    <w:rsid w:val="00AB06CA"/>
    <w:rsid w:val="00AB0A99"/>
    <w:rsid w:val="00AB0C7B"/>
    <w:rsid w:val="00AB0CEB"/>
    <w:rsid w:val="00AB0D44"/>
    <w:rsid w:val="00AB162D"/>
    <w:rsid w:val="00AB17B2"/>
    <w:rsid w:val="00AB17BA"/>
    <w:rsid w:val="00AB17F7"/>
    <w:rsid w:val="00AB1D77"/>
    <w:rsid w:val="00AB2169"/>
    <w:rsid w:val="00AB219E"/>
    <w:rsid w:val="00AB24B3"/>
    <w:rsid w:val="00AB2937"/>
    <w:rsid w:val="00AB3708"/>
    <w:rsid w:val="00AB3A88"/>
    <w:rsid w:val="00AB3B3C"/>
    <w:rsid w:val="00AB3B55"/>
    <w:rsid w:val="00AB3F51"/>
    <w:rsid w:val="00AB3FC0"/>
    <w:rsid w:val="00AB449B"/>
    <w:rsid w:val="00AB47E9"/>
    <w:rsid w:val="00AB508B"/>
    <w:rsid w:val="00AB530F"/>
    <w:rsid w:val="00AB5514"/>
    <w:rsid w:val="00AB5B49"/>
    <w:rsid w:val="00AB6827"/>
    <w:rsid w:val="00AB68C2"/>
    <w:rsid w:val="00AB6A43"/>
    <w:rsid w:val="00AB6ACB"/>
    <w:rsid w:val="00AB70BF"/>
    <w:rsid w:val="00AB7293"/>
    <w:rsid w:val="00AB7338"/>
    <w:rsid w:val="00AB7459"/>
    <w:rsid w:val="00AB74C8"/>
    <w:rsid w:val="00AB78AC"/>
    <w:rsid w:val="00AB7BA9"/>
    <w:rsid w:val="00AB7BCF"/>
    <w:rsid w:val="00AB7DD0"/>
    <w:rsid w:val="00AB7F8D"/>
    <w:rsid w:val="00AC00EB"/>
    <w:rsid w:val="00AC05CE"/>
    <w:rsid w:val="00AC084A"/>
    <w:rsid w:val="00AC0894"/>
    <w:rsid w:val="00AC0A8F"/>
    <w:rsid w:val="00AC0BC9"/>
    <w:rsid w:val="00AC0DEA"/>
    <w:rsid w:val="00AC0F1C"/>
    <w:rsid w:val="00AC1714"/>
    <w:rsid w:val="00AC173D"/>
    <w:rsid w:val="00AC1F39"/>
    <w:rsid w:val="00AC236C"/>
    <w:rsid w:val="00AC25AB"/>
    <w:rsid w:val="00AC2BAD"/>
    <w:rsid w:val="00AC2D28"/>
    <w:rsid w:val="00AC2DB7"/>
    <w:rsid w:val="00AC2FF7"/>
    <w:rsid w:val="00AC33CF"/>
    <w:rsid w:val="00AC361C"/>
    <w:rsid w:val="00AC3F6D"/>
    <w:rsid w:val="00AC433F"/>
    <w:rsid w:val="00AC4384"/>
    <w:rsid w:val="00AC4967"/>
    <w:rsid w:val="00AC4F83"/>
    <w:rsid w:val="00AC53B7"/>
    <w:rsid w:val="00AC577D"/>
    <w:rsid w:val="00AC5A7D"/>
    <w:rsid w:val="00AC5BC2"/>
    <w:rsid w:val="00AC64F0"/>
    <w:rsid w:val="00AC6644"/>
    <w:rsid w:val="00AC6821"/>
    <w:rsid w:val="00AC690B"/>
    <w:rsid w:val="00AC71E2"/>
    <w:rsid w:val="00AC73B2"/>
    <w:rsid w:val="00AC7416"/>
    <w:rsid w:val="00AC74FA"/>
    <w:rsid w:val="00AC7538"/>
    <w:rsid w:val="00AC75EB"/>
    <w:rsid w:val="00AC7E7B"/>
    <w:rsid w:val="00AD14D6"/>
    <w:rsid w:val="00AD1703"/>
    <w:rsid w:val="00AD1A9D"/>
    <w:rsid w:val="00AD1B85"/>
    <w:rsid w:val="00AD1C7A"/>
    <w:rsid w:val="00AD1D3B"/>
    <w:rsid w:val="00AD1EFC"/>
    <w:rsid w:val="00AD224D"/>
    <w:rsid w:val="00AD290F"/>
    <w:rsid w:val="00AD2AFA"/>
    <w:rsid w:val="00AD2B15"/>
    <w:rsid w:val="00AD2CBE"/>
    <w:rsid w:val="00AD2DE7"/>
    <w:rsid w:val="00AD2EAF"/>
    <w:rsid w:val="00AD31D5"/>
    <w:rsid w:val="00AD3227"/>
    <w:rsid w:val="00AD332C"/>
    <w:rsid w:val="00AD33B0"/>
    <w:rsid w:val="00AD36BA"/>
    <w:rsid w:val="00AD3733"/>
    <w:rsid w:val="00AD3D33"/>
    <w:rsid w:val="00AD3E08"/>
    <w:rsid w:val="00AD3E89"/>
    <w:rsid w:val="00AD4183"/>
    <w:rsid w:val="00AD42C0"/>
    <w:rsid w:val="00AD42E2"/>
    <w:rsid w:val="00AD448B"/>
    <w:rsid w:val="00AD526C"/>
    <w:rsid w:val="00AD5379"/>
    <w:rsid w:val="00AD55D3"/>
    <w:rsid w:val="00AD5605"/>
    <w:rsid w:val="00AD56EF"/>
    <w:rsid w:val="00AD5E28"/>
    <w:rsid w:val="00AD610A"/>
    <w:rsid w:val="00AD6A21"/>
    <w:rsid w:val="00AD6F32"/>
    <w:rsid w:val="00AD6F8B"/>
    <w:rsid w:val="00AD6FCB"/>
    <w:rsid w:val="00AD7516"/>
    <w:rsid w:val="00AD783E"/>
    <w:rsid w:val="00AD7C40"/>
    <w:rsid w:val="00AD7D96"/>
    <w:rsid w:val="00AD7DAD"/>
    <w:rsid w:val="00AE0274"/>
    <w:rsid w:val="00AE050A"/>
    <w:rsid w:val="00AE10F5"/>
    <w:rsid w:val="00AE1473"/>
    <w:rsid w:val="00AE1505"/>
    <w:rsid w:val="00AE15F3"/>
    <w:rsid w:val="00AE1907"/>
    <w:rsid w:val="00AE1A0C"/>
    <w:rsid w:val="00AE1E76"/>
    <w:rsid w:val="00AE20D9"/>
    <w:rsid w:val="00AE29D6"/>
    <w:rsid w:val="00AE2BE4"/>
    <w:rsid w:val="00AE2C3B"/>
    <w:rsid w:val="00AE2DDC"/>
    <w:rsid w:val="00AE3075"/>
    <w:rsid w:val="00AE31A5"/>
    <w:rsid w:val="00AE32B0"/>
    <w:rsid w:val="00AE347B"/>
    <w:rsid w:val="00AE3530"/>
    <w:rsid w:val="00AE384E"/>
    <w:rsid w:val="00AE38C7"/>
    <w:rsid w:val="00AE3D4D"/>
    <w:rsid w:val="00AE3EE9"/>
    <w:rsid w:val="00AE41FE"/>
    <w:rsid w:val="00AE4559"/>
    <w:rsid w:val="00AE470D"/>
    <w:rsid w:val="00AE47FF"/>
    <w:rsid w:val="00AE4B05"/>
    <w:rsid w:val="00AE508B"/>
    <w:rsid w:val="00AE5329"/>
    <w:rsid w:val="00AE5F0D"/>
    <w:rsid w:val="00AE609D"/>
    <w:rsid w:val="00AE6166"/>
    <w:rsid w:val="00AE6319"/>
    <w:rsid w:val="00AE6628"/>
    <w:rsid w:val="00AE682F"/>
    <w:rsid w:val="00AE6A80"/>
    <w:rsid w:val="00AE6C27"/>
    <w:rsid w:val="00AE72AB"/>
    <w:rsid w:val="00AE768D"/>
    <w:rsid w:val="00AE7857"/>
    <w:rsid w:val="00AE78E3"/>
    <w:rsid w:val="00AE79E9"/>
    <w:rsid w:val="00AE7D49"/>
    <w:rsid w:val="00AE7F30"/>
    <w:rsid w:val="00AF0280"/>
    <w:rsid w:val="00AF03D3"/>
    <w:rsid w:val="00AF04FC"/>
    <w:rsid w:val="00AF0ADA"/>
    <w:rsid w:val="00AF0E7F"/>
    <w:rsid w:val="00AF111D"/>
    <w:rsid w:val="00AF11BB"/>
    <w:rsid w:val="00AF144B"/>
    <w:rsid w:val="00AF1770"/>
    <w:rsid w:val="00AF182F"/>
    <w:rsid w:val="00AF18D8"/>
    <w:rsid w:val="00AF1FE0"/>
    <w:rsid w:val="00AF2406"/>
    <w:rsid w:val="00AF2571"/>
    <w:rsid w:val="00AF2E9A"/>
    <w:rsid w:val="00AF2F10"/>
    <w:rsid w:val="00AF311C"/>
    <w:rsid w:val="00AF319B"/>
    <w:rsid w:val="00AF31B1"/>
    <w:rsid w:val="00AF3487"/>
    <w:rsid w:val="00AF3BCA"/>
    <w:rsid w:val="00AF4555"/>
    <w:rsid w:val="00AF4873"/>
    <w:rsid w:val="00AF4A07"/>
    <w:rsid w:val="00AF54A9"/>
    <w:rsid w:val="00AF57BA"/>
    <w:rsid w:val="00AF57C6"/>
    <w:rsid w:val="00AF5BF8"/>
    <w:rsid w:val="00AF5D53"/>
    <w:rsid w:val="00AF5E5A"/>
    <w:rsid w:val="00AF5F51"/>
    <w:rsid w:val="00AF6116"/>
    <w:rsid w:val="00AF61A7"/>
    <w:rsid w:val="00AF635B"/>
    <w:rsid w:val="00AF69FB"/>
    <w:rsid w:val="00AF6CEC"/>
    <w:rsid w:val="00AF6D50"/>
    <w:rsid w:val="00AF6D98"/>
    <w:rsid w:val="00AF71DA"/>
    <w:rsid w:val="00AF794A"/>
    <w:rsid w:val="00AF7B2B"/>
    <w:rsid w:val="00AF7C23"/>
    <w:rsid w:val="00AF7D2D"/>
    <w:rsid w:val="00B002B8"/>
    <w:rsid w:val="00B01C6F"/>
    <w:rsid w:val="00B01CB9"/>
    <w:rsid w:val="00B026A5"/>
    <w:rsid w:val="00B028F8"/>
    <w:rsid w:val="00B02900"/>
    <w:rsid w:val="00B02EB3"/>
    <w:rsid w:val="00B02FE4"/>
    <w:rsid w:val="00B03153"/>
    <w:rsid w:val="00B0352A"/>
    <w:rsid w:val="00B036B7"/>
    <w:rsid w:val="00B0386C"/>
    <w:rsid w:val="00B0388B"/>
    <w:rsid w:val="00B03AE1"/>
    <w:rsid w:val="00B03C9A"/>
    <w:rsid w:val="00B03D72"/>
    <w:rsid w:val="00B040F9"/>
    <w:rsid w:val="00B047D3"/>
    <w:rsid w:val="00B04A16"/>
    <w:rsid w:val="00B04AE3"/>
    <w:rsid w:val="00B04EB6"/>
    <w:rsid w:val="00B04EB8"/>
    <w:rsid w:val="00B05D3E"/>
    <w:rsid w:val="00B06023"/>
    <w:rsid w:val="00B0648F"/>
    <w:rsid w:val="00B065AB"/>
    <w:rsid w:val="00B06654"/>
    <w:rsid w:val="00B06774"/>
    <w:rsid w:val="00B067D2"/>
    <w:rsid w:val="00B06837"/>
    <w:rsid w:val="00B06A71"/>
    <w:rsid w:val="00B06C9A"/>
    <w:rsid w:val="00B07B56"/>
    <w:rsid w:val="00B07DEF"/>
    <w:rsid w:val="00B10222"/>
    <w:rsid w:val="00B105EA"/>
    <w:rsid w:val="00B11024"/>
    <w:rsid w:val="00B11447"/>
    <w:rsid w:val="00B114D4"/>
    <w:rsid w:val="00B118AB"/>
    <w:rsid w:val="00B11D2C"/>
    <w:rsid w:val="00B11FB9"/>
    <w:rsid w:val="00B12330"/>
    <w:rsid w:val="00B1279C"/>
    <w:rsid w:val="00B128D0"/>
    <w:rsid w:val="00B12CE8"/>
    <w:rsid w:val="00B13058"/>
    <w:rsid w:val="00B131C8"/>
    <w:rsid w:val="00B13399"/>
    <w:rsid w:val="00B13563"/>
    <w:rsid w:val="00B136A5"/>
    <w:rsid w:val="00B13853"/>
    <w:rsid w:val="00B13C37"/>
    <w:rsid w:val="00B143BF"/>
    <w:rsid w:val="00B143FA"/>
    <w:rsid w:val="00B14469"/>
    <w:rsid w:val="00B14669"/>
    <w:rsid w:val="00B14EBC"/>
    <w:rsid w:val="00B15192"/>
    <w:rsid w:val="00B15781"/>
    <w:rsid w:val="00B164ED"/>
    <w:rsid w:val="00B16B44"/>
    <w:rsid w:val="00B1763B"/>
    <w:rsid w:val="00B17948"/>
    <w:rsid w:val="00B17B4E"/>
    <w:rsid w:val="00B17C23"/>
    <w:rsid w:val="00B17D77"/>
    <w:rsid w:val="00B17EB4"/>
    <w:rsid w:val="00B17EF5"/>
    <w:rsid w:val="00B20996"/>
    <w:rsid w:val="00B20BD8"/>
    <w:rsid w:val="00B20E6A"/>
    <w:rsid w:val="00B21076"/>
    <w:rsid w:val="00B219E7"/>
    <w:rsid w:val="00B219F5"/>
    <w:rsid w:val="00B22185"/>
    <w:rsid w:val="00B2256E"/>
    <w:rsid w:val="00B22AAF"/>
    <w:rsid w:val="00B22B3D"/>
    <w:rsid w:val="00B22D02"/>
    <w:rsid w:val="00B233C5"/>
    <w:rsid w:val="00B2383B"/>
    <w:rsid w:val="00B238D5"/>
    <w:rsid w:val="00B23CD5"/>
    <w:rsid w:val="00B23E90"/>
    <w:rsid w:val="00B24129"/>
    <w:rsid w:val="00B241EA"/>
    <w:rsid w:val="00B2428A"/>
    <w:rsid w:val="00B25048"/>
    <w:rsid w:val="00B25362"/>
    <w:rsid w:val="00B256A7"/>
    <w:rsid w:val="00B256AE"/>
    <w:rsid w:val="00B25DCE"/>
    <w:rsid w:val="00B25E29"/>
    <w:rsid w:val="00B25EB3"/>
    <w:rsid w:val="00B25F92"/>
    <w:rsid w:val="00B25FC5"/>
    <w:rsid w:val="00B26061"/>
    <w:rsid w:val="00B26224"/>
    <w:rsid w:val="00B262AE"/>
    <w:rsid w:val="00B262BE"/>
    <w:rsid w:val="00B26337"/>
    <w:rsid w:val="00B264AC"/>
    <w:rsid w:val="00B26589"/>
    <w:rsid w:val="00B2678C"/>
    <w:rsid w:val="00B26A96"/>
    <w:rsid w:val="00B26AC5"/>
    <w:rsid w:val="00B26C5A"/>
    <w:rsid w:val="00B26C6A"/>
    <w:rsid w:val="00B26F2D"/>
    <w:rsid w:val="00B27667"/>
    <w:rsid w:val="00B2780E"/>
    <w:rsid w:val="00B27AF4"/>
    <w:rsid w:val="00B27B92"/>
    <w:rsid w:val="00B3045C"/>
    <w:rsid w:val="00B304C7"/>
    <w:rsid w:val="00B305C9"/>
    <w:rsid w:val="00B3073A"/>
    <w:rsid w:val="00B308C2"/>
    <w:rsid w:val="00B309CA"/>
    <w:rsid w:val="00B309D7"/>
    <w:rsid w:val="00B30F22"/>
    <w:rsid w:val="00B311C0"/>
    <w:rsid w:val="00B3127D"/>
    <w:rsid w:val="00B313A6"/>
    <w:rsid w:val="00B313EC"/>
    <w:rsid w:val="00B31EBF"/>
    <w:rsid w:val="00B321B9"/>
    <w:rsid w:val="00B327C5"/>
    <w:rsid w:val="00B32D69"/>
    <w:rsid w:val="00B33413"/>
    <w:rsid w:val="00B338C7"/>
    <w:rsid w:val="00B33A5F"/>
    <w:rsid w:val="00B34017"/>
    <w:rsid w:val="00B343F5"/>
    <w:rsid w:val="00B34528"/>
    <w:rsid w:val="00B34AAC"/>
    <w:rsid w:val="00B34C2F"/>
    <w:rsid w:val="00B34D75"/>
    <w:rsid w:val="00B34EC2"/>
    <w:rsid w:val="00B34F81"/>
    <w:rsid w:val="00B3506D"/>
    <w:rsid w:val="00B3511E"/>
    <w:rsid w:val="00B3522B"/>
    <w:rsid w:val="00B35721"/>
    <w:rsid w:val="00B35C3B"/>
    <w:rsid w:val="00B35CED"/>
    <w:rsid w:val="00B35FCA"/>
    <w:rsid w:val="00B35FF1"/>
    <w:rsid w:val="00B36397"/>
    <w:rsid w:val="00B365EB"/>
    <w:rsid w:val="00B367DB"/>
    <w:rsid w:val="00B36AE5"/>
    <w:rsid w:val="00B379AE"/>
    <w:rsid w:val="00B37C87"/>
    <w:rsid w:val="00B37D21"/>
    <w:rsid w:val="00B37DB9"/>
    <w:rsid w:val="00B4040C"/>
    <w:rsid w:val="00B40829"/>
    <w:rsid w:val="00B408FA"/>
    <w:rsid w:val="00B4097C"/>
    <w:rsid w:val="00B40E3E"/>
    <w:rsid w:val="00B41216"/>
    <w:rsid w:val="00B414A7"/>
    <w:rsid w:val="00B41676"/>
    <w:rsid w:val="00B4242B"/>
    <w:rsid w:val="00B427AE"/>
    <w:rsid w:val="00B429EC"/>
    <w:rsid w:val="00B42BC0"/>
    <w:rsid w:val="00B42C1E"/>
    <w:rsid w:val="00B4301B"/>
    <w:rsid w:val="00B4389B"/>
    <w:rsid w:val="00B43AB4"/>
    <w:rsid w:val="00B43C5C"/>
    <w:rsid w:val="00B44199"/>
    <w:rsid w:val="00B44390"/>
    <w:rsid w:val="00B44451"/>
    <w:rsid w:val="00B4479F"/>
    <w:rsid w:val="00B45206"/>
    <w:rsid w:val="00B4542A"/>
    <w:rsid w:val="00B454D7"/>
    <w:rsid w:val="00B45539"/>
    <w:rsid w:val="00B45751"/>
    <w:rsid w:val="00B458CD"/>
    <w:rsid w:val="00B45A24"/>
    <w:rsid w:val="00B462EF"/>
    <w:rsid w:val="00B46982"/>
    <w:rsid w:val="00B46A19"/>
    <w:rsid w:val="00B46FF3"/>
    <w:rsid w:val="00B4705F"/>
    <w:rsid w:val="00B47378"/>
    <w:rsid w:val="00B47428"/>
    <w:rsid w:val="00B4768E"/>
    <w:rsid w:val="00B47D32"/>
    <w:rsid w:val="00B47E07"/>
    <w:rsid w:val="00B50112"/>
    <w:rsid w:val="00B501B9"/>
    <w:rsid w:val="00B50502"/>
    <w:rsid w:val="00B50780"/>
    <w:rsid w:val="00B50922"/>
    <w:rsid w:val="00B50D69"/>
    <w:rsid w:val="00B50F50"/>
    <w:rsid w:val="00B5107C"/>
    <w:rsid w:val="00B5117D"/>
    <w:rsid w:val="00B511D5"/>
    <w:rsid w:val="00B5137C"/>
    <w:rsid w:val="00B5156B"/>
    <w:rsid w:val="00B51890"/>
    <w:rsid w:val="00B51AC0"/>
    <w:rsid w:val="00B52514"/>
    <w:rsid w:val="00B52985"/>
    <w:rsid w:val="00B529D8"/>
    <w:rsid w:val="00B52DDA"/>
    <w:rsid w:val="00B52EA5"/>
    <w:rsid w:val="00B52FC8"/>
    <w:rsid w:val="00B53125"/>
    <w:rsid w:val="00B53164"/>
    <w:rsid w:val="00B53391"/>
    <w:rsid w:val="00B533FA"/>
    <w:rsid w:val="00B53543"/>
    <w:rsid w:val="00B53660"/>
    <w:rsid w:val="00B53749"/>
    <w:rsid w:val="00B53784"/>
    <w:rsid w:val="00B540B8"/>
    <w:rsid w:val="00B54571"/>
    <w:rsid w:val="00B545E1"/>
    <w:rsid w:val="00B54D96"/>
    <w:rsid w:val="00B54DB2"/>
    <w:rsid w:val="00B55166"/>
    <w:rsid w:val="00B5521F"/>
    <w:rsid w:val="00B553F1"/>
    <w:rsid w:val="00B558FF"/>
    <w:rsid w:val="00B559EB"/>
    <w:rsid w:val="00B55AF8"/>
    <w:rsid w:val="00B55C69"/>
    <w:rsid w:val="00B56287"/>
    <w:rsid w:val="00B569DB"/>
    <w:rsid w:val="00B56B69"/>
    <w:rsid w:val="00B56E64"/>
    <w:rsid w:val="00B56FD2"/>
    <w:rsid w:val="00B5739A"/>
    <w:rsid w:val="00B574A1"/>
    <w:rsid w:val="00B5754E"/>
    <w:rsid w:val="00B57835"/>
    <w:rsid w:val="00B57858"/>
    <w:rsid w:val="00B57C79"/>
    <w:rsid w:val="00B60723"/>
    <w:rsid w:val="00B607FA"/>
    <w:rsid w:val="00B608CF"/>
    <w:rsid w:val="00B60CBA"/>
    <w:rsid w:val="00B611A0"/>
    <w:rsid w:val="00B61433"/>
    <w:rsid w:val="00B6158A"/>
    <w:rsid w:val="00B61933"/>
    <w:rsid w:val="00B620B3"/>
    <w:rsid w:val="00B623E9"/>
    <w:rsid w:val="00B6271C"/>
    <w:rsid w:val="00B62AA3"/>
    <w:rsid w:val="00B63079"/>
    <w:rsid w:val="00B633A2"/>
    <w:rsid w:val="00B63423"/>
    <w:rsid w:val="00B635D2"/>
    <w:rsid w:val="00B637CE"/>
    <w:rsid w:val="00B639A1"/>
    <w:rsid w:val="00B64029"/>
    <w:rsid w:val="00B640BF"/>
    <w:rsid w:val="00B645A7"/>
    <w:rsid w:val="00B646AC"/>
    <w:rsid w:val="00B64751"/>
    <w:rsid w:val="00B648DD"/>
    <w:rsid w:val="00B64BE8"/>
    <w:rsid w:val="00B6504C"/>
    <w:rsid w:val="00B658F1"/>
    <w:rsid w:val="00B65BB3"/>
    <w:rsid w:val="00B65C17"/>
    <w:rsid w:val="00B660C1"/>
    <w:rsid w:val="00B668C5"/>
    <w:rsid w:val="00B66A4B"/>
    <w:rsid w:val="00B66AF2"/>
    <w:rsid w:val="00B66C96"/>
    <w:rsid w:val="00B66D42"/>
    <w:rsid w:val="00B670F7"/>
    <w:rsid w:val="00B674F1"/>
    <w:rsid w:val="00B6750B"/>
    <w:rsid w:val="00B67669"/>
    <w:rsid w:val="00B67934"/>
    <w:rsid w:val="00B67F4F"/>
    <w:rsid w:val="00B700D7"/>
    <w:rsid w:val="00B70353"/>
    <w:rsid w:val="00B703DD"/>
    <w:rsid w:val="00B70A38"/>
    <w:rsid w:val="00B70B52"/>
    <w:rsid w:val="00B70C13"/>
    <w:rsid w:val="00B70E70"/>
    <w:rsid w:val="00B7101E"/>
    <w:rsid w:val="00B7134A"/>
    <w:rsid w:val="00B71B58"/>
    <w:rsid w:val="00B71E52"/>
    <w:rsid w:val="00B7206D"/>
    <w:rsid w:val="00B72166"/>
    <w:rsid w:val="00B721AE"/>
    <w:rsid w:val="00B726F2"/>
    <w:rsid w:val="00B72CC9"/>
    <w:rsid w:val="00B733B7"/>
    <w:rsid w:val="00B73BC6"/>
    <w:rsid w:val="00B73BDD"/>
    <w:rsid w:val="00B73DF6"/>
    <w:rsid w:val="00B73F8B"/>
    <w:rsid w:val="00B74054"/>
    <w:rsid w:val="00B7440A"/>
    <w:rsid w:val="00B74635"/>
    <w:rsid w:val="00B74754"/>
    <w:rsid w:val="00B747F6"/>
    <w:rsid w:val="00B74BD6"/>
    <w:rsid w:val="00B74D1E"/>
    <w:rsid w:val="00B751C2"/>
    <w:rsid w:val="00B75612"/>
    <w:rsid w:val="00B7561B"/>
    <w:rsid w:val="00B759E2"/>
    <w:rsid w:val="00B75D53"/>
    <w:rsid w:val="00B75D65"/>
    <w:rsid w:val="00B75E19"/>
    <w:rsid w:val="00B7658A"/>
    <w:rsid w:val="00B765C5"/>
    <w:rsid w:val="00B766A8"/>
    <w:rsid w:val="00B76A61"/>
    <w:rsid w:val="00B76D5A"/>
    <w:rsid w:val="00B76DF8"/>
    <w:rsid w:val="00B770F8"/>
    <w:rsid w:val="00B77145"/>
    <w:rsid w:val="00B7714E"/>
    <w:rsid w:val="00B778B8"/>
    <w:rsid w:val="00B77A6A"/>
    <w:rsid w:val="00B8033F"/>
    <w:rsid w:val="00B80340"/>
    <w:rsid w:val="00B80495"/>
    <w:rsid w:val="00B80BD5"/>
    <w:rsid w:val="00B80E5F"/>
    <w:rsid w:val="00B80F51"/>
    <w:rsid w:val="00B810C7"/>
    <w:rsid w:val="00B81115"/>
    <w:rsid w:val="00B816E3"/>
    <w:rsid w:val="00B81E9A"/>
    <w:rsid w:val="00B823EB"/>
    <w:rsid w:val="00B8282B"/>
    <w:rsid w:val="00B83226"/>
    <w:rsid w:val="00B83393"/>
    <w:rsid w:val="00B834B1"/>
    <w:rsid w:val="00B83562"/>
    <w:rsid w:val="00B83831"/>
    <w:rsid w:val="00B838B1"/>
    <w:rsid w:val="00B83B97"/>
    <w:rsid w:val="00B83CF6"/>
    <w:rsid w:val="00B84027"/>
    <w:rsid w:val="00B846DA"/>
    <w:rsid w:val="00B84800"/>
    <w:rsid w:val="00B84A92"/>
    <w:rsid w:val="00B84DB8"/>
    <w:rsid w:val="00B854E9"/>
    <w:rsid w:val="00B85A4F"/>
    <w:rsid w:val="00B85B27"/>
    <w:rsid w:val="00B85C58"/>
    <w:rsid w:val="00B85FAF"/>
    <w:rsid w:val="00B860DB"/>
    <w:rsid w:val="00B860E2"/>
    <w:rsid w:val="00B86934"/>
    <w:rsid w:val="00B86FD2"/>
    <w:rsid w:val="00B877B4"/>
    <w:rsid w:val="00B87917"/>
    <w:rsid w:val="00B879F4"/>
    <w:rsid w:val="00B87B03"/>
    <w:rsid w:val="00B900AA"/>
    <w:rsid w:val="00B90529"/>
    <w:rsid w:val="00B9086A"/>
    <w:rsid w:val="00B9096B"/>
    <w:rsid w:val="00B909A4"/>
    <w:rsid w:val="00B90C63"/>
    <w:rsid w:val="00B90FE6"/>
    <w:rsid w:val="00B9188F"/>
    <w:rsid w:val="00B91901"/>
    <w:rsid w:val="00B91933"/>
    <w:rsid w:val="00B91B9E"/>
    <w:rsid w:val="00B91D43"/>
    <w:rsid w:val="00B91EB3"/>
    <w:rsid w:val="00B920B0"/>
    <w:rsid w:val="00B920CC"/>
    <w:rsid w:val="00B9299D"/>
    <w:rsid w:val="00B92CCB"/>
    <w:rsid w:val="00B930C9"/>
    <w:rsid w:val="00B93394"/>
    <w:rsid w:val="00B93C4B"/>
    <w:rsid w:val="00B93ECE"/>
    <w:rsid w:val="00B94044"/>
    <w:rsid w:val="00B9420C"/>
    <w:rsid w:val="00B94248"/>
    <w:rsid w:val="00B943D7"/>
    <w:rsid w:val="00B9497F"/>
    <w:rsid w:val="00B94B1E"/>
    <w:rsid w:val="00B94C42"/>
    <w:rsid w:val="00B94CA3"/>
    <w:rsid w:val="00B95193"/>
    <w:rsid w:val="00B952A7"/>
    <w:rsid w:val="00B95CC0"/>
    <w:rsid w:val="00B95E07"/>
    <w:rsid w:val="00B95E1C"/>
    <w:rsid w:val="00B9614E"/>
    <w:rsid w:val="00B961E6"/>
    <w:rsid w:val="00B9662D"/>
    <w:rsid w:val="00B96721"/>
    <w:rsid w:val="00B96803"/>
    <w:rsid w:val="00B96C0A"/>
    <w:rsid w:val="00B96FB0"/>
    <w:rsid w:val="00B975CD"/>
    <w:rsid w:val="00B978A3"/>
    <w:rsid w:val="00B97D28"/>
    <w:rsid w:val="00BA055C"/>
    <w:rsid w:val="00BA095C"/>
    <w:rsid w:val="00BA10DC"/>
    <w:rsid w:val="00BA11FE"/>
    <w:rsid w:val="00BA1438"/>
    <w:rsid w:val="00BA15F3"/>
    <w:rsid w:val="00BA1800"/>
    <w:rsid w:val="00BA1CB2"/>
    <w:rsid w:val="00BA1E4E"/>
    <w:rsid w:val="00BA1F47"/>
    <w:rsid w:val="00BA1FCF"/>
    <w:rsid w:val="00BA20FB"/>
    <w:rsid w:val="00BA22BC"/>
    <w:rsid w:val="00BA241B"/>
    <w:rsid w:val="00BA293D"/>
    <w:rsid w:val="00BA346F"/>
    <w:rsid w:val="00BA358C"/>
    <w:rsid w:val="00BA3F80"/>
    <w:rsid w:val="00BA4004"/>
    <w:rsid w:val="00BA4B7A"/>
    <w:rsid w:val="00BA4DBB"/>
    <w:rsid w:val="00BA4F4D"/>
    <w:rsid w:val="00BA4F51"/>
    <w:rsid w:val="00BA502F"/>
    <w:rsid w:val="00BA50DF"/>
    <w:rsid w:val="00BA5935"/>
    <w:rsid w:val="00BA5D45"/>
    <w:rsid w:val="00BA5FED"/>
    <w:rsid w:val="00BA604B"/>
    <w:rsid w:val="00BA65D0"/>
    <w:rsid w:val="00BA67D7"/>
    <w:rsid w:val="00BA686B"/>
    <w:rsid w:val="00BA6911"/>
    <w:rsid w:val="00BA71F0"/>
    <w:rsid w:val="00BA73A3"/>
    <w:rsid w:val="00BA7807"/>
    <w:rsid w:val="00BA79E0"/>
    <w:rsid w:val="00BA7A83"/>
    <w:rsid w:val="00BB07D2"/>
    <w:rsid w:val="00BB082F"/>
    <w:rsid w:val="00BB0F31"/>
    <w:rsid w:val="00BB102E"/>
    <w:rsid w:val="00BB13BD"/>
    <w:rsid w:val="00BB1598"/>
    <w:rsid w:val="00BB1663"/>
    <w:rsid w:val="00BB171A"/>
    <w:rsid w:val="00BB18C3"/>
    <w:rsid w:val="00BB19C7"/>
    <w:rsid w:val="00BB19D6"/>
    <w:rsid w:val="00BB1E0F"/>
    <w:rsid w:val="00BB1F86"/>
    <w:rsid w:val="00BB21E4"/>
    <w:rsid w:val="00BB2499"/>
    <w:rsid w:val="00BB24F6"/>
    <w:rsid w:val="00BB28AD"/>
    <w:rsid w:val="00BB3230"/>
    <w:rsid w:val="00BB3293"/>
    <w:rsid w:val="00BB34AB"/>
    <w:rsid w:val="00BB3CAA"/>
    <w:rsid w:val="00BB3CD1"/>
    <w:rsid w:val="00BB3DCB"/>
    <w:rsid w:val="00BB3F60"/>
    <w:rsid w:val="00BB40E0"/>
    <w:rsid w:val="00BB4570"/>
    <w:rsid w:val="00BB45E7"/>
    <w:rsid w:val="00BB4664"/>
    <w:rsid w:val="00BB4862"/>
    <w:rsid w:val="00BB4B6F"/>
    <w:rsid w:val="00BB4C78"/>
    <w:rsid w:val="00BB4E70"/>
    <w:rsid w:val="00BB5163"/>
    <w:rsid w:val="00BB5241"/>
    <w:rsid w:val="00BB5740"/>
    <w:rsid w:val="00BB57EB"/>
    <w:rsid w:val="00BB5885"/>
    <w:rsid w:val="00BB5AEF"/>
    <w:rsid w:val="00BB6317"/>
    <w:rsid w:val="00BB647E"/>
    <w:rsid w:val="00BB6A7F"/>
    <w:rsid w:val="00BB6C26"/>
    <w:rsid w:val="00BB6C71"/>
    <w:rsid w:val="00BB6D1F"/>
    <w:rsid w:val="00BB6F60"/>
    <w:rsid w:val="00BB71EC"/>
    <w:rsid w:val="00BB7527"/>
    <w:rsid w:val="00BB7837"/>
    <w:rsid w:val="00BB78DE"/>
    <w:rsid w:val="00BB7916"/>
    <w:rsid w:val="00BB79A2"/>
    <w:rsid w:val="00BB7B83"/>
    <w:rsid w:val="00BB7FF7"/>
    <w:rsid w:val="00BC007E"/>
    <w:rsid w:val="00BC046A"/>
    <w:rsid w:val="00BC052A"/>
    <w:rsid w:val="00BC0636"/>
    <w:rsid w:val="00BC0690"/>
    <w:rsid w:val="00BC07FD"/>
    <w:rsid w:val="00BC09FC"/>
    <w:rsid w:val="00BC0A38"/>
    <w:rsid w:val="00BC0B0F"/>
    <w:rsid w:val="00BC0EBB"/>
    <w:rsid w:val="00BC1076"/>
    <w:rsid w:val="00BC1944"/>
    <w:rsid w:val="00BC19EE"/>
    <w:rsid w:val="00BC1AF7"/>
    <w:rsid w:val="00BC1F76"/>
    <w:rsid w:val="00BC2653"/>
    <w:rsid w:val="00BC26F8"/>
    <w:rsid w:val="00BC279A"/>
    <w:rsid w:val="00BC2AB6"/>
    <w:rsid w:val="00BC2AFA"/>
    <w:rsid w:val="00BC2E0D"/>
    <w:rsid w:val="00BC2E7C"/>
    <w:rsid w:val="00BC2EDF"/>
    <w:rsid w:val="00BC2F30"/>
    <w:rsid w:val="00BC2F90"/>
    <w:rsid w:val="00BC2FB3"/>
    <w:rsid w:val="00BC30B3"/>
    <w:rsid w:val="00BC32AE"/>
    <w:rsid w:val="00BC3964"/>
    <w:rsid w:val="00BC3B56"/>
    <w:rsid w:val="00BC3CAD"/>
    <w:rsid w:val="00BC3FE4"/>
    <w:rsid w:val="00BC40E9"/>
    <w:rsid w:val="00BC4260"/>
    <w:rsid w:val="00BC4AEA"/>
    <w:rsid w:val="00BC4CF7"/>
    <w:rsid w:val="00BC4EF1"/>
    <w:rsid w:val="00BC557F"/>
    <w:rsid w:val="00BC5C0B"/>
    <w:rsid w:val="00BC605F"/>
    <w:rsid w:val="00BC60DA"/>
    <w:rsid w:val="00BC627D"/>
    <w:rsid w:val="00BC637D"/>
    <w:rsid w:val="00BC68A0"/>
    <w:rsid w:val="00BC68E8"/>
    <w:rsid w:val="00BC6A0A"/>
    <w:rsid w:val="00BC6BBC"/>
    <w:rsid w:val="00BC6CD7"/>
    <w:rsid w:val="00BC7849"/>
    <w:rsid w:val="00BC7BD3"/>
    <w:rsid w:val="00BD00C2"/>
    <w:rsid w:val="00BD021F"/>
    <w:rsid w:val="00BD02BD"/>
    <w:rsid w:val="00BD04BE"/>
    <w:rsid w:val="00BD0A2E"/>
    <w:rsid w:val="00BD0DA1"/>
    <w:rsid w:val="00BD1088"/>
    <w:rsid w:val="00BD11D8"/>
    <w:rsid w:val="00BD12DB"/>
    <w:rsid w:val="00BD14E4"/>
    <w:rsid w:val="00BD1712"/>
    <w:rsid w:val="00BD1983"/>
    <w:rsid w:val="00BD1E17"/>
    <w:rsid w:val="00BD214B"/>
    <w:rsid w:val="00BD2337"/>
    <w:rsid w:val="00BD248B"/>
    <w:rsid w:val="00BD2666"/>
    <w:rsid w:val="00BD2710"/>
    <w:rsid w:val="00BD2B29"/>
    <w:rsid w:val="00BD3DD7"/>
    <w:rsid w:val="00BD3E1A"/>
    <w:rsid w:val="00BD409C"/>
    <w:rsid w:val="00BD40AA"/>
    <w:rsid w:val="00BD4519"/>
    <w:rsid w:val="00BD4621"/>
    <w:rsid w:val="00BD462F"/>
    <w:rsid w:val="00BD4AEB"/>
    <w:rsid w:val="00BD4F8A"/>
    <w:rsid w:val="00BD50D6"/>
    <w:rsid w:val="00BD50FA"/>
    <w:rsid w:val="00BD5234"/>
    <w:rsid w:val="00BD53CD"/>
    <w:rsid w:val="00BD5507"/>
    <w:rsid w:val="00BD5519"/>
    <w:rsid w:val="00BD55C5"/>
    <w:rsid w:val="00BD583A"/>
    <w:rsid w:val="00BD5901"/>
    <w:rsid w:val="00BD5981"/>
    <w:rsid w:val="00BD59CB"/>
    <w:rsid w:val="00BD5BB3"/>
    <w:rsid w:val="00BD5E19"/>
    <w:rsid w:val="00BD5F18"/>
    <w:rsid w:val="00BD5FE4"/>
    <w:rsid w:val="00BD6248"/>
    <w:rsid w:val="00BD6286"/>
    <w:rsid w:val="00BD62C0"/>
    <w:rsid w:val="00BD670C"/>
    <w:rsid w:val="00BD68C7"/>
    <w:rsid w:val="00BD6ACD"/>
    <w:rsid w:val="00BD6BA0"/>
    <w:rsid w:val="00BD6E00"/>
    <w:rsid w:val="00BD7ABD"/>
    <w:rsid w:val="00BD7B09"/>
    <w:rsid w:val="00BD7CDF"/>
    <w:rsid w:val="00BD7D83"/>
    <w:rsid w:val="00BE0016"/>
    <w:rsid w:val="00BE016E"/>
    <w:rsid w:val="00BE06F8"/>
    <w:rsid w:val="00BE0736"/>
    <w:rsid w:val="00BE081A"/>
    <w:rsid w:val="00BE0D20"/>
    <w:rsid w:val="00BE0FE8"/>
    <w:rsid w:val="00BE1018"/>
    <w:rsid w:val="00BE1B96"/>
    <w:rsid w:val="00BE1BE0"/>
    <w:rsid w:val="00BE1C35"/>
    <w:rsid w:val="00BE1E1D"/>
    <w:rsid w:val="00BE20EC"/>
    <w:rsid w:val="00BE2345"/>
    <w:rsid w:val="00BE2480"/>
    <w:rsid w:val="00BE2B62"/>
    <w:rsid w:val="00BE2D5D"/>
    <w:rsid w:val="00BE2D73"/>
    <w:rsid w:val="00BE2DCE"/>
    <w:rsid w:val="00BE2EE1"/>
    <w:rsid w:val="00BE38D6"/>
    <w:rsid w:val="00BE3BB1"/>
    <w:rsid w:val="00BE3CDA"/>
    <w:rsid w:val="00BE3EE7"/>
    <w:rsid w:val="00BE4062"/>
    <w:rsid w:val="00BE429D"/>
    <w:rsid w:val="00BE4459"/>
    <w:rsid w:val="00BE4C07"/>
    <w:rsid w:val="00BE513A"/>
    <w:rsid w:val="00BE51CC"/>
    <w:rsid w:val="00BE58BD"/>
    <w:rsid w:val="00BE5A51"/>
    <w:rsid w:val="00BE5C1D"/>
    <w:rsid w:val="00BE5C8C"/>
    <w:rsid w:val="00BE5DB6"/>
    <w:rsid w:val="00BE6139"/>
    <w:rsid w:val="00BE6321"/>
    <w:rsid w:val="00BE6521"/>
    <w:rsid w:val="00BE670B"/>
    <w:rsid w:val="00BE6A81"/>
    <w:rsid w:val="00BE712E"/>
    <w:rsid w:val="00BE745E"/>
    <w:rsid w:val="00BE760A"/>
    <w:rsid w:val="00BE78C7"/>
    <w:rsid w:val="00BE7DC3"/>
    <w:rsid w:val="00BE7E59"/>
    <w:rsid w:val="00BF0161"/>
    <w:rsid w:val="00BF057C"/>
    <w:rsid w:val="00BF0835"/>
    <w:rsid w:val="00BF0C5D"/>
    <w:rsid w:val="00BF0E8F"/>
    <w:rsid w:val="00BF0FE0"/>
    <w:rsid w:val="00BF142B"/>
    <w:rsid w:val="00BF1EE4"/>
    <w:rsid w:val="00BF1EED"/>
    <w:rsid w:val="00BF1F18"/>
    <w:rsid w:val="00BF1FBB"/>
    <w:rsid w:val="00BF2127"/>
    <w:rsid w:val="00BF247C"/>
    <w:rsid w:val="00BF2547"/>
    <w:rsid w:val="00BF2587"/>
    <w:rsid w:val="00BF29F2"/>
    <w:rsid w:val="00BF2A0C"/>
    <w:rsid w:val="00BF2CD0"/>
    <w:rsid w:val="00BF2DF6"/>
    <w:rsid w:val="00BF3162"/>
    <w:rsid w:val="00BF33D5"/>
    <w:rsid w:val="00BF3AEE"/>
    <w:rsid w:val="00BF3C6F"/>
    <w:rsid w:val="00BF4005"/>
    <w:rsid w:val="00BF4208"/>
    <w:rsid w:val="00BF42F0"/>
    <w:rsid w:val="00BF46E5"/>
    <w:rsid w:val="00BF50F8"/>
    <w:rsid w:val="00BF54C1"/>
    <w:rsid w:val="00BF59D2"/>
    <w:rsid w:val="00BF5C47"/>
    <w:rsid w:val="00BF5FD2"/>
    <w:rsid w:val="00BF636F"/>
    <w:rsid w:val="00BF6974"/>
    <w:rsid w:val="00BF6BF5"/>
    <w:rsid w:val="00BF6F96"/>
    <w:rsid w:val="00BF749F"/>
    <w:rsid w:val="00BF74EF"/>
    <w:rsid w:val="00BF7545"/>
    <w:rsid w:val="00BF77A8"/>
    <w:rsid w:val="00C00085"/>
    <w:rsid w:val="00C005EB"/>
    <w:rsid w:val="00C00B80"/>
    <w:rsid w:val="00C00E9F"/>
    <w:rsid w:val="00C010A6"/>
    <w:rsid w:val="00C01A50"/>
    <w:rsid w:val="00C01D14"/>
    <w:rsid w:val="00C01D50"/>
    <w:rsid w:val="00C022D6"/>
    <w:rsid w:val="00C0241C"/>
    <w:rsid w:val="00C02951"/>
    <w:rsid w:val="00C02E70"/>
    <w:rsid w:val="00C02ECD"/>
    <w:rsid w:val="00C03545"/>
    <w:rsid w:val="00C03792"/>
    <w:rsid w:val="00C03A00"/>
    <w:rsid w:val="00C03C3E"/>
    <w:rsid w:val="00C03C78"/>
    <w:rsid w:val="00C03F10"/>
    <w:rsid w:val="00C04005"/>
    <w:rsid w:val="00C041EF"/>
    <w:rsid w:val="00C0482F"/>
    <w:rsid w:val="00C049A2"/>
    <w:rsid w:val="00C04B81"/>
    <w:rsid w:val="00C051FD"/>
    <w:rsid w:val="00C0555A"/>
    <w:rsid w:val="00C056BD"/>
    <w:rsid w:val="00C0576B"/>
    <w:rsid w:val="00C05896"/>
    <w:rsid w:val="00C059D9"/>
    <w:rsid w:val="00C05A1F"/>
    <w:rsid w:val="00C06244"/>
    <w:rsid w:val="00C0636E"/>
    <w:rsid w:val="00C0642A"/>
    <w:rsid w:val="00C06438"/>
    <w:rsid w:val="00C06678"/>
    <w:rsid w:val="00C06709"/>
    <w:rsid w:val="00C0680D"/>
    <w:rsid w:val="00C06B81"/>
    <w:rsid w:val="00C06C88"/>
    <w:rsid w:val="00C06F81"/>
    <w:rsid w:val="00C07094"/>
    <w:rsid w:val="00C07159"/>
    <w:rsid w:val="00C07245"/>
    <w:rsid w:val="00C0736B"/>
    <w:rsid w:val="00C07371"/>
    <w:rsid w:val="00C076DC"/>
    <w:rsid w:val="00C0771F"/>
    <w:rsid w:val="00C079E1"/>
    <w:rsid w:val="00C07BA9"/>
    <w:rsid w:val="00C10398"/>
    <w:rsid w:val="00C10591"/>
    <w:rsid w:val="00C10CF9"/>
    <w:rsid w:val="00C110CA"/>
    <w:rsid w:val="00C1127C"/>
    <w:rsid w:val="00C114A4"/>
    <w:rsid w:val="00C11B67"/>
    <w:rsid w:val="00C12243"/>
    <w:rsid w:val="00C124A1"/>
    <w:rsid w:val="00C124FE"/>
    <w:rsid w:val="00C126D3"/>
    <w:rsid w:val="00C129EB"/>
    <w:rsid w:val="00C12DBD"/>
    <w:rsid w:val="00C12E48"/>
    <w:rsid w:val="00C12E88"/>
    <w:rsid w:val="00C12FF6"/>
    <w:rsid w:val="00C13980"/>
    <w:rsid w:val="00C13B1D"/>
    <w:rsid w:val="00C13BD0"/>
    <w:rsid w:val="00C13FDB"/>
    <w:rsid w:val="00C1400B"/>
    <w:rsid w:val="00C14840"/>
    <w:rsid w:val="00C1488A"/>
    <w:rsid w:val="00C14C99"/>
    <w:rsid w:val="00C14F03"/>
    <w:rsid w:val="00C1522D"/>
    <w:rsid w:val="00C15464"/>
    <w:rsid w:val="00C15581"/>
    <w:rsid w:val="00C1601E"/>
    <w:rsid w:val="00C16812"/>
    <w:rsid w:val="00C16BBC"/>
    <w:rsid w:val="00C16CB1"/>
    <w:rsid w:val="00C178F3"/>
    <w:rsid w:val="00C17A69"/>
    <w:rsid w:val="00C17D3E"/>
    <w:rsid w:val="00C17E4A"/>
    <w:rsid w:val="00C2021B"/>
    <w:rsid w:val="00C2099F"/>
    <w:rsid w:val="00C21177"/>
    <w:rsid w:val="00C211F3"/>
    <w:rsid w:val="00C21514"/>
    <w:rsid w:val="00C216BD"/>
    <w:rsid w:val="00C2171C"/>
    <w:rsid w:val="00C2192F"/>
    <w:rsid w:val="00C219D5"/>
    <w:rsid w:val="00C21BD7"/>
    <w:rsid w:val="00C22449"/>
    <w:rsid w:val="00C2291C"/>
    <w:rsid w:val="00C22CE8"/>
    <w:rsid w:val="00C22D92"/>
    <w:rsid w:val="00C22F26"/>
    <w:rsid w:val="00C235DE"/>
    <w:rsid w:val="00C23668"/>
    <w:rsid w:val="00C23768"/>
    <w:rsid w:val="00C244BB"/>
    <w:rsid w:val="00C245EB"/>
    <w:rsid w:val="00C2479C"/>
    <w:rsid w:val="00C247C7"/>
    <w:rsid w:val="00C25072"/>
    <w:rsid w:val="00C25345"/>
    <w:rsid w:val="00C2537B"/>
    <w:rsid w:val="00C255C1"/>
    <w:rsid w:val="00C2584C"/>
    <w:rsid w:val="00C25B9D"/>
    <w:rsid w:val="00C2608B"/>
    <w:rsid w:val="00C26638"/>
    <w:rsid w:val="00C268AB"/>
    <w:rsid w:val="00C26B98"/>
    <w:rsid w:val="00C27049"/>
    <w:rsid w:val="00C2754C"/>
    <w:rsid w:val="00C27E49"/>
    <w:rsid w:val="00C27E95"/>
    <w:rsid w:val="00C300A4"/>
    <w:rsid w:val="00C300CB"/>
    <w:rsid w:val="00C304DC"/>
    <w:rsid w:val="00C30587"/>
    <w:rsid w:val="00C307F1"/>
    <w:rsid w:val="00C30A7B"/>
    <w:rsid w:val="00C30DCD"/>
    <w:rsid w:val="00C31595"/>
    <w:rsid w:val="00C319D3"/>
    <w:rsid w:val="00C31C7D"/>
    <w:rsid w:val="00C31CD4"/>
    <w:rsid w:val="00C31E7F"/>
    <w:rsid w:val="00C32380"/>
    <w:rsid w:val="00C32499"/>
    <w:rsid w:val="00C32518"/>
    <w:rsid w:val="00C3281A"/>
    <w:rsid w:val="00C32A68"/>
    <w:rsid w:val="00C32A96"/>
    <w:rsid w:val="00C32D7C"/>
    <w:rsid w:val="00C3316B"/>
    <w:rsid w:val="00C335B9"/>
    <w:rsid w:val="00C337AF"/>
    <w:rsid w:val="00C33C9A"/>
    <w:rsid w:val="00C34485"/>
    <w:rsid w:val="00C34546"/>
    <w:rsid w:val="00C34A16"/>
    <w:rsid w:val="00C34BF2"/>
    <w:rsid w:val="00C3501A"/>
    <w:rsid w:val="00C3504E"/>
    <w:rsid w:val="00C355D4"/>
    <w:rsid w:val="00C359A0"/>
    <w:rsid w:val="00C35C26"/>
    <w:rsid w:val="00C35D59"/>
    <w:rsid w:val="00C36011"/>
    <w:rsid w:val="00C36154"/>
    <w:rsid w:val="00C3639B"/>
    <w:rsid w:val="00C36936"/>
    <w:rsid w:val="00C36DBF"/>
    <w:rsid w:val="00C36DDE"/>
    <w:rsid w:val="00C36DF0"/>
    <w:rsid w:val="00C36F1A"/>
    <w:rsid w:val="00C3711A"/>
    <w:rsid w:val="00C371B3"/>
    <w:rsid w:val="00C37599"/>
    <w:rsid w:val="00C37718"/>
    <w:rsid w:val="00C37DC4"/>
    <w:rsid w:val="00C37F1F"/>
    <w:rsid w:val="00C40053"/>
    <w:rsid w:val="00C40134"/>
    <w:rsid w:val="00C402D6"/>
    <w:rsid w:val="00C40307"/>
    <w:rsid w:val="00C407ED"/>
    <w:rsid w:val="00C411E8"/>
    <w:rsid w:val="00C4165E"/>
    <w:rsid w:val="00C41B8F"/>
    <w:rsid w:val="00C41EDD"/>
    <w:rsid w:val="00C42012"/>
    <w:rsid w:val="00C42061"/>
    <w:rsid w:val="00C421E3"/>
    <w:rsid w:val="00C4221C"/>
    <w:rsid w:val="00C4268D"/>
    <w:rsid w:val="00C426CE"/>
    <w:rsid w:val="00C42C6D"/>
    <w:rsid w:val="00C42D9A"/>
    <w:rsid w:val="00C42E4A"/>
    <w:rsid w:val="00C43432"/>
    <w:rsid w:val="00C4370D"/>
    <w:rsid w:val="00C437B8"/>
    <w:rsid w:val="00C43B04"/>
    <w:rsid w:val="00C43E66"/>
    <w:rsid w:val="00C43F8C"/>
    <w:rsid w:val="00C43FF1"/>
    <w:rsid w:val="00C441CB"/>
    <w:rsid w:val="00C441ED"/>
    <w:rsid w:val="00C446D9"/>
    <w:rsid w:val="00C4494A"/>
    <w:rsid w:val="00C44D04"/>
    <w:rsid w:val="00C44D14"/>
    <w:rsid w:val="00C45950"/>
    <w:rsid w:val="00C45AE1"/>
    <w:rsid w:val="00C45D3C"/>
    <w:rsid w:val="00C46068"/>
    <w:rsid w:val="00C466F4"/>
    <w:rsid w:val="00C46755"/>
    <w:rsid w:val="00C46A35"/>
    <w:rsid w:val="00C46B67"/>
    <w:rsid w:val="00C4710E"/>
    <w:rsid w:val="00C472AB"/>
    <w:rsid w:val="00C47330"/>
    <w:rsid w:val="00C47449"/>
    <w:rsid w:val="00C47DEA"/>
    <w:rsid w:val="00C47E6C"/>
    <w:rsid w:val="00C50908"/>
    <w:rsid w:val="00C50912"/>
    <w:rsid w:val="00C509E7"/>
    <w:rsid w:val="00C51A8C"/>
    <w:rsid w:val="00C52055"/>
    <w:rsid w:val="00C52A99"/>
    <w:rsid w:val="00C52FE4"/>
    <w:rsid w:val="00C535EA"/>
    <w:rsid w:val="00C53604"/>
    <w:rsid w:val="00C53715"/>
    <w:rsid w:val="00C53B6D"/>
    <w:rsid w:val="00C54152"/>
    <w:rsid w:val="00C541FF"/>
    <w:rsid w:val="00C54A02"/>
    <w:rsid w:val="00C54C13"/>
    <w:rsid w:val="00C55125"/>
    <w:rsid w:val="00C55362"/>
    <w:rsid w:val="00C55486"/>
    <w:rsid w:val="00C5574A"/>
    <w:rsid w:val="00C55D7A"/>
    <w:rsid w:val="00C55EFE"/>
    <w:rsid w:val="00C5630A"/>
    <w:rsid w:val="00C5703B"/>
    <w:rsid w:val="00C57293"/>
    <w:rsid w:val="00C57374"/>
    <w:rsid w:val="00C57411"/>
    <w:rsid w:val="00C576B0"/>
    <w:rsid w:val="00C57727"/>
    <w:rsid w:val="00C57AAD"/>
    <w:rsid w:val="00C57D2E"/>
    <w:rsid w:val="00C6008A"/>
    <w:rsid w:val="00C601DA"/>
    <w:rsid w:val="00C60202"/>
    <w:rsid w:val="00C6051F"/>
    <w:rsid w:val="00C6068A"/>
    <w:rsid w:val="00C60BBE"/>
    <w:rsid w:val="00C6115B"/>
    <w:rsid w:val="00C61176"/>
    <w:rsid w:val="00C6130E"/>
    <w:rsid w:val="00C61573"/>
    <w:rsid w:val="00C618AA"/>
    <w:rsid w:val="00C61B7C"/>
    <w:rsid w:val="00C61B81"/>
    <w:rsid w:val="00C61FC1"/>
    <w:rsid w:val="00C62030"/>
    <w:rsid w:val="00C6247A"/>
    <w:rsid w:val="00C62626"/>
    <w:rsid w:val="00C62952"/>
    <w:rsid w:val="00C629D0"/>
    <w:rsid w:val="00C62B09"/>
    <w:rsid w:val="00C62CC7"/>
    <w:rsid w:val="00C63136"/>
    <w:rsid w:val="00C63963"/>
    <w:rsid w:val="00C64645"/>
    <w:rsid w:val="00C64667"/>
    <w:rsid w:val="00C64868"/>
    <w:rsid w:val="00C64927"/>
    <w:rsid w:val="00C64AD3"/>
    <w:rsid w:val="00C64C65"/>
    <w:rsid w:val="00C65A3F"/>
    <w:rsid w:val="00C65BAD"/>
    <w:rsid w:val="00C65D89"/>
    <w:rsid w:val="00C66274"/>
    <w:rsid w:val="00C66374"/>
    <w:rsid w:val="00C6681D"/>
    <w:rsid w:val="00C66D4A"/>
    <w:rsid w:val="00C66D60"/>
    <w:rsid w:val="00C66F94"/>
    <w:rsid w:val="00C6720D"/>
    <w:rsid w:val="00C67D44"/>
    <w:rsid w:val="00C67DAC"/>
    <w:rsid w:val="00C67E07"/>
    <w:rsid w:val="00C70092"/>
    <w:rsid w:val="00C7035A"/>
    <w:rsid w:val="00C707F7"/>
    <w:rsid w:val="00C70A9A"/>
    <w:rsid w:val="00C70D25"/>
    <w:rsid w:val="00C70E5D"/>
    <w:rsid w:val="00C7117B"/>
    <w:rsid w:val="00C71668"/>
    <w:rsid w:val="00C717C9"/>
    <w:rsid w:val="00C717E3"/>
    <w:rsid w:val="00C718DC"/>
    <w:rsid w:val="00C718FB"/>
    <w:rsid w:val="00C71A7F"/>
    <w:rsid w:val="00C72002"/>
    <w:rsid w:val="00C726DE"/>
    <w:rsid w:val="00C7275C"/>
    <w:rsid w:val="00C72A75"/>
    <w:rsid w:val="00C72A84"/>
    <w:rsid w:val="00C72ABC"/>
    <w:rsid w:val="00C72BDC"/>
    <w:rsid w:val="00C72C82"/>
    <w:rsid w:val="00C72D8E"/>
    <w:rsid w:val="00C72DD7"/>
    <w:rsid w:val="00C73237"/>
    <w:rsid w:val="00C73869"/>
    <w:rsid w:val="00C73EF7"/>
    <w:rsid w:val="00C74052"/>
    <w:rsid w:val="00C74168"/>
    <w:rsid w:val="00C7420F"/>
    <w:rsid w:val="00C7456A"/>
    <w:rsid w:val="00C7479F"/>
    <w:rsid w:val="00C74E0F"/>
    <w:rsid w:val="00C75095"/>
    <w:rsid w:val="00C75391"/>
    <w:rsid w:val="00C7549B"/>
    <w:rsid w:val="00C75BFD"/>
    <w:rsid w:val="00C75D6A"/>
    <w:rsid w:val="00C75F83"/>
    <w:rsid w:val="00C75FC6"/>
    <w:rsid w:val="00C76588"/>
    <w:rsid w:val="00C76A2E"/>
    <w:rsid w:val="00C76D7F"/>
    <w:rsid w:val="00C7751F"/>
    <w:rsid w:val="00C77600"/>
    <w:rsid w:val="00C7770F"/>
    <w:rsid w:val="00C77E0F"/>
    <w:rsid w:val="00C80181"/>
    <w:rsid w:val="00C80270"/>
    <w:rsid w:val="00C802AA"/>
    <w:rsid w:val="00C80642"/>
    <w:rsid w:val="00C809E8"/>
    <w:rsid w:val="00C80A6A"/>
    <w:rsid w:val="00C8188F"/>
    <w:rsid w:val="00C81AD0"/>
    <w:rsid w:val="00C81F7E"/>
    <w:rsid w:val="00C820B8"/>
    <w:rsid w:val="00C823C2"/>
    <w:rsid w:val="00C824B6"/>
    <w:rsid w:val="00C82590"/>
    <w:rsid w:val="00C825D4"/>
    <w:rsid w:val="00C82B6E"/>
    <w:rsid w:val="00C8305B"/>
    <w:rsid w:val="00C833E8"/>
    <w:rsid w:val="00C84137"/>
    <w:rsid w:val="00C845F1"/>
    <w:rsid w:val="00C849A6"/>
    <w:rsid w:val="00C84A21"/>
    <w:rsid w:val="00C84AD7"/>
    <w:rsid w:val="00C84BD3"/>
    <w:rsid w:val="00C853FD"/>
    <w:rsid w:val="00C855D6"/>
    <w:rsid w:val="00C855F9"/>
    <w:rsid w:val="00C856D1"/>
    <w:rsid w:val="00C85D42"/>
    <w:rsid w:val="00C85E1F"/>
    <w:rsid w:val="00C861CA"/>
    <w:rsid w:val="00C8664A"/>
    <w:rsid w:val="00C86664"/>
    <w:rsid w:val="00C873ED"/>
    <w:rsid w:val="00C8759C"/>
    <w:rsid w:val="00C87997"/>
    <w:rsid w:val="00C87A5E"/>
    <w:rsid w:val="00C87D68"/>
    <w:rsid w:val="00C87F15"/>
    <w:rsid w:val="00C87F85"/>
    <w:rsid w:val="00C90726"/>
    <w:rsid w:val="00C9085F"/>
    <w:rsid w:val="00C90A43"/>
    <w:rsid w:val="00C90CA3"/>
    <w:rsid w:val="00C90D1B"/>
    <w:rsid w:val="00C90E3A"/>
    <w:rsid w:val="00C91013"/>
    <w:rsid w:val="00C91143"/>
    <w:rsid w:val="00C9125B"/>
    <w:rsid w:val="00C92287"/>
    <w:rsid w:val="00C92343"/>
    <w:rsid w:val="00C9247C"/>
    <w:rsid w:val="00C9272A"/>
    <w:rsid w:val="00C92C11"/>
    <w:rsid w:val="00C92CA4"/>
    <w:rsid w:val="00C93260"/>
    <w:rsid w:val="00C93853"/>
    <w:rsid w:val="00C947A9"/>
    <w:rsid w:val="00C9491E"/>
    <w:rsid w:val="00C949D7"/>
    <w:rsid w:val="00C94BB3"/>
    <w:rsid w:val="00C94C9F"/>
    <w:rsid w:val="00C94F61"/>
    <w:rsid w:val="00C94F90"/>
    <w:rsid w:val="00C951EE"/>
    <w:rsid w:val="00C95B22"/>
    <w:rsid w:val="00C95E39"/>
    <w:rsid w:val="00C96092"/>
    <w:rsid w:val="00C96131"/>
    <w:rsid w:val="00C96297"/>
    <w:rsid w:val="00C96470"/>
    <w:rsid w:val="00C96BE9"/>
    <w:rsid w:val="00C96D82"/>
    <w:rsid w:val="00C97881"/>
    <w:rsid w:val="00C97BCC"/>
    <w:rsid w:val="00CA00BC"/>
    <w:rsid w:val="00CA022A"/>
    <w:rsid w:val="00CA036D"/>
    <w:rsid w:val="00CA0A22"/>
    <w:rsid w:val="00CA0CE1"/>
    <w:rsid w:val="00CA1B62"/>
    <w:rsid w:val="00CA1F41"/>
    <w:rsid w:val="00CA2078"/>
    <w:rsid w:val="00CA223F"/>
    <w:rsid w:val="00CA2744"/>
    <w:rsid w:val="00CA29BB"/>
    <w:rsid w:val="00CA2B1E"/>
    <w:rsid w:val="00CA2CF4"/>
    <w:rsid w:val="00CA373C"/>
    <w:rsid w:val="00CA38D2"/>
    <w:rsid w:val="00CA3AD8"/>
    <w:rsid w:val="00CA3CA8"/>
    <w:rsid w:val="00CA3F9D"/>
    <w:rsid w:val="00CA463A"/>
    <w:rsid w:val="00CA4C2D"/>
    <w:rsid w:val="00CA4CAB"/>
    <w:rsid w:val="00CA4DF8"/>
    <w:rsid w:val="00CA4F94"/>
    <w:rsid w:val="00CA51E1"/>
    <w:rsid w:val="00CA53A3"/>
    <w:rsid w:val="00CA5538"/>
    <w:rsid w:val="00CA5A51"/>
    <w:rsid w:val="00CA60C6"/>
    <w:rsid w:val="00CA612B"/>
    <w:rsid w:val="00CA66C8"/>
    <w:rsid w:val="00CA6B62"/>
    <w:rsid w:val="00CA6BAF"/>
    <w:rsid w:val="00CA7201"/>
    <w:rsid w:val="00CA7339"/>
    <w:rsid w:val="00CA7377"/>
    <w:rsid w:val="00CA7727"/>
    <w:rsid w:val="00CA7864"/>
    <w:rsid w:val="00CA7BA2"/>
    <w:rsid w:val="00CB03F2"/>
    <w:rsid w:val="00CB0551"/>
    <w:rsid w:val="00CB0753"/>
    <w:rsid w:val="00CB0F35"/>
    <w:rsid w:val="00CB136F"/>
    <w:rsid w:val="00CB1614"/>
    <w:rsid w:val="00CB16B7"/>
    <w:rsid w:val="00CB1957"/>
    <w:rsid w:val="00CB2109"/>
    <w:rsid w:val="00CB27D7"/>
    <w:rsid w:val="00CB281E"/>
    <w:rsid w:val="00CB28FD"/>
    <w:rsid w:val="00CB2B07"/>
    <w:rsid w:val="00CB32C7"/>
    <w:rsid w:val="00CB331F"/>
    <w:rsid w:val="00CB3770"/>
    <w:rsid w:val="00CB3B4A"/>
    <w:rsid w:val="00CB3C20"/>
    <w:rsid w:val="00CB3F71"/>
    <w:rsid w:val="00CB4372"/>
    <w:rsid w:val="00CB44A4"/>
    <w:rsid w:val="00CB4651"/>
    <w:rsid w:val="00CB4769"/>
    <w:rsid w:val="00CB4A61"/>
    <w:rsid w:val="00CB4B0A"/>
    <w:rsid w:val="00CB4CA2"/>
    <w:rsid w:val="00CB5336"/>
    <w:rsid w:val="00CB54AD"/>
    <w:rsid w:val="00CB5899"/>
    <w:rsid w:val="00CB6056"/>
    <w:rsid w:val="00CB61E7"/>
    <w:rsid w:val="00CB6541"/>
    <w:rsid w:val="00CB681E"/>
    <w:rsid w:val="00CB6834"/>
    <w:rsid w:val="00CB6F0B"/>
    <w:rsid w:val="00CB7C0A"/>
    <w:rsid w:val="00CC017C"/>
    <w:rsid w:val="00CC03E9"/>
    <w:rsid w:val="00CC062C"/>
    <w:rsid w:val="00CC06B3"/>
    <w:rsid w:val="00CC0821"/>
    <w:rsid w:val="00CC0960"/>
    <w:rsid w:val="00CC09EC"/>
    <w:rsid w:val="00CC0A0F"/>
    <w:rsid w:val="00CC1583"/>
    <w:rsid w:val="00CC189A"/>
    <w:rsid w:val="00CC1E23"/>
    <w:rsid w:val="00CC237C"/>
    <w:rsid w:val="00CC29C6"/>
    <w:rsid w:val="00CC2C56"/>
    <w:rsid w:val="00CC2FAE"/>
    <w:rsid w:val="00CC3973"/>
    <w:rsid w:val="00CC4374"/>
    <w:rsid w:val="00CC5173"/>
    <w:rsid w:val="00CC52E8"/>
    <w:rsid w:val="00CC5567"/>
    <w:rsid w:val="00CC5B11"/>
    <w:rsid w:val="00CC5BBD"/>
    <w:rsid w:val="00CC61F1"/>
    <w:rsid w:val="00CC63C1"/>
    <w:rsid w:val="00CC6661"/>
    <w:rsid w:val="00CC6B95"/>
    <w:rsid w:val="00CC6D0F"/>
    <w:rsid w:val="00CC6EB2"/>
    <w:rsid w:val="00CC6F98"/>
    <w:rsid w:val="00CC7389"/>
    <w:rsid w:val="00CC75B4"/>
    <w:rsid w:val="00CC792E"/>
    <w:rsid w:val="00CC7ABF"/>
    <w:rsid w:val="00CC7B91"/>
    <w:rsid w:val="00CC7C29"/>
    <w:rsid w:val="00CD0341"/>
    <w:rsid w:val="00CD08D8"/>
    <w:rsid w:val="00CD0A79"/>
    <w:rsid w:val="00CD0C60"/>
    <w:rsid w:val="00CD0CE8"/>
    <w:rsid w:val="00CD0E8B"/>
    <w:rsid w:val="00CD10F3"/>
    <w:rsid w:val="00CD14A3"/>
    <w:rsid w:val="00CD1599"/>
    <w:rsid w:val="00CD18EA"/>
    <w:rsid w:val="00CD1E8A"/>
    <w:rsid w:val="00CD1EA5"/>
    <w:rsid w:val="00CD20E8"/>
    <w:rsid w:val="00CD33B0"/>
    <w:rsid w:val="00CD3BC4"/>
    <w:rsid w:val="00CD3E36"/>
    <w:rsid w:val="00CD3F69"/>
    <w:rsid w:val="00CD44F3"/>
    <w:rsid w:val="00CD4B4A"/>
    <w:rsid w:val="00CD5310"/>
    <w:rsid w:val="00CD539D"/>
    <w:rsid w:val="00CD59AB"/>
    <w:rsid w:val="00CD677C"/>
    <w:rsid w:val="00CD6807"/>
    <w:rsid w:val="00CD6809"/>
    <w:rsid w:val="00CD69C6"/>
    <w:rsid w:val="00CD6BAF"/>
    <w:rsid w:val="00CD71B5"/>
    <w:rsid w:val="00CD7385"/>
    <w:rsid w:val="00CD755B"/>
    <w:rsid w:val="00CD7566"/>
    <w:rsid w:val="00CD7674"/>
    <w:rsid w:val="00CD77AD"/>
    <w:rsid w:val="00CD780C"/>
    <w:rsid w:val="00CD7E0D"/>
    <w:rsid w:val="00CE0589"/>
    <w:rsid w:val="00CE08E6"/>
    <w:rsid w:val="00CE0D9E"/>
    <w:rsid w:val="00CE0E09"/>
    <w:rsid w:val="00CE0E41"/>
    <w:rsid w:val="00CE10C1"/>
    <w:rsid w:val="00CE10E2"/>
    <w:rsid w:val="00CE11A3"/>
    <w:rsid w:val="00CE1A45"/>
    <w:rsid w:val="00CE1AED"/>
    <w:rsid w:val="00CE1B7A"/>
    <w:rsid w:val="00CE1D60"/>
    <w:rsid w:val="00CE1FF2"/>
    <w:rsid w:val="00CE2438"/>
    <w:rsid w:val="00CE2564"/>
    <w:rsid w:val="00CE25EF"/>
    <w:rsid w:val="00CE2B7F"/>
    <w:rsid w:val="00CE2C43"/>
    <w:rsid w:val="00CE2C64"/>
    <w:rsid w:val="00CE2E17"/>
    <w:rsid w:val="00CE2E9C"/>
    <w:rsid w:val="00CE30B4"/>
    <w:rsid w:val="00CE3233"/>
    <w:rsid w:val="00CE393E"/>
    <w:rsid w:val="00CE39EA"/>
    <w:rsid w:val="00CE3F1E"/>
    <w:rsid w:val="00CE41D6"/>
    <w:rsid w:val="00CE4234"/>
    <w:rsid w:val="00CE432A"/>
    <w:rsid w:val="00CE432F"/>
    <w:rsid w:val="00CE4427"/>
    <w:rsid w:val="00CE44B9"/>
    <w:rsid w:val="00CE48B2"/>
    <w:rsid w:val="00CE49C8"/>
    <w:rsid w:val="00CE5185"/>
    <w:rsid w:val="00CE519D"/>
    <w:rsid w:val="00CE5B91"/>
    <w:rsid w:val="00CE5B94"/>
    <w:rsid w:val="00CE5F52"/>
    <w:rsid w:val="00CE6076"/>
    <w:rsid w:val="00CE6097"/>
    <w:rsid w:val="00CE6424"/>
    <w:rsid w:val="00CE654A"/>
    <w:rsid w:val="00CE6646"/>
    <w:rsid w:val="00CE676F"/>
    <w:rsid w:val="00CE677B"/>
    <w:rsid w:val="00CE68D2"/>
    <w:rsid w:val="00CE6D4D"/>
    <w:rsid w:val="00CE6E97"/>
    <w:rsid w:val="00CE71EC"/>
    <w:rsid w:val="00CE7B9E"/>
    <w:rsid w:val="00CE7E66"/>
    <w:rsid w:val="00CF058B"/>
    <w:rsid w:val="00CF05F3"/>
    <w:rsid w:val="00CF0751"/>
    <w:rsid w:val="00CF09AB"/>
    <w:rsid w:val="00CF0D5D"/>
    <w:rsid w:val="00CF0DB0"/>
    <w:rsid w:val="00CF0E5C"/>
    <w:rsid w:val="00CF0ED5"/>
    <w:rsid w:val="00CF10A1"/>
    <w:rsid w:val="00CF15AB"/>
    <w:rsid w:val="00CF17BF"/>
    <w:rsid w:val="00CF18DA"/>
    <w:rsid w:val="00CF1C79"/>
    <w:rsid w:val="00CF1E89"/>
    <w:rsid w:val="00CF1FEB"/>
    <w:rsid w:val="00CF200B"/>
    <w:rsid w:val="00CF2A24"/>
    <w:rsid w:val="00CF2D0A"/>
    <w:rsid w:val="00CF2DC4"/>
    <w:rsid w:val="00CF38F4"/>
    <w:rsid w:val="00CF391F"/>
    <w:rsid w:val="00CF3C71"/>
    <w:rsid w:val="00CF3CA1"/>
    <w:rsid w:val="00CF3E32"/>
    <w:rsid w:val="00CF3F3C"/>
    <w:rsid w:val="00CF4636"/>
    <w:rsid w:val="00CF4803"/>
    <w:rsid w:val="00CF49B1"/>
    <w:rsid w:val="00CF4A85"/>
    <w:rsid w:val="00CF4F52"/>
    <w:rsid w:val="00CF50F7"/>
    <w:rsid w:val="00CF5925"/>
    <w:rsid w:val="00CF5E1F"/>
    <w:rsid w:val="00CF608D"/>
    <w:rsid w:val="00CF6607"/>
    <w:rsid w:val="00CF6697"/>
    <w:rsid w:val="00CF6830"/>
    <w:rsid w:val="00CF6868"/>
    <w:rsid w:val="00CF6CFE"/>
    <w:rsid w:val="00CF7076"/>
    <w:rsid w:val="00CF70B7"/>
    <w:rsid w:val="00CF7DDC"/>
    <w:rsid w:val="00D00025"/>
    <w:rsid w:val="00D002D4"/>
    <w:rsid w:val="00D00E94"/>
    <w:rsid w:val="00D01311"/>
    <w:rsid w:val="00D01597"/>
    <w:rsid w:val="00D015DF"/>
    <w:rsid w:val="00D01BE7"/>
    <w:rsid w:val="00D01D5C"/>
    <w:rsid w:val="00D01FDA"/>
    <w:rsid w:val="00D02B55"/>
    <w:rsid w:val="00D02D6D"/>
    <w:rsid w:val="00D02E88"/>
    <w:rsid w:val="00D031F0"/>
    <w:rsid w:val="00D038D6"/>
    <w:rsid w:val="00D03A0B"/>
    <w:rsid w:val="00D03C01"/>
    <w:rsid w:val="00D03E2C"/>
    <w:rsid w:val="00D04671"/>
    <w:rsid w:val="00D05166"/>
    <w:rsid w:val="00D054C0"/>
    <w:rsid w:val="00D05587"/>
    <w:rsid w:val="00D0590B"/>
    <w:rsid w:val="00D059F5"/>
    <w:rsid w:val="00D05B31"/>
    <w:rsid w:val="00D06172"/>
    <w:rsid w:val="00D061BB"/>
    <w:rsid w:val="00D06B4F"/>
    <w:rsid w:val="00D06D47"/>
    <w:rsid w:val="00D06EC0"/>
    <w:rsid w:val="00D073A8"/>
    <w:rsid w:val="00D07979"/>
    <w:rsid w:val="00D07C1A"/>
    <w:rsid w:val="00D07FC8"/>
    <w:rsid w:val="00D10A8B"/>
    <w:rsid w:val="00D10F57"/>
    <w:rsid w:val="00D11195"/>
    <w:rsid w:val="00D1131B"/>
    <w:rsid w:val="00D113A0"/>
    <w:rsid w:val="00D11A76"/>
    <w:rsid w:val="00D11CDD"/>
    <w:rsid w:val="00D11DBF"/>
    <w:rsid w:val="00D123C2"/>
    <w:rsid w:val="00D1249F"/>
    <w:rsid w:val="00D12865"/>
    <w:rsid w:val="00D129A5"/>
    <w:rsid w:val="00D12D86"/>
    <w:rsid w:val="00D12E55"/>
    <w:rsid w:val="00D13326"/>
    <w:rsid w:val="00D13623"/>
    <w:rsid w:val="00D13776"/>
    <w:rsid w:val="00D13777"/>
    <w:rsid w:val="00D14044"/>
    <w:rsid w:val="00D141CB"/>
    <w:rsid w:val="00D147F4"/>
    <w:rsid w:val="00D1481A"/>
    <w:rsid w:val="00D14B7A"/>
    <w:rsid w:val="00D153E7"/>
    <w:rsid w:val="00D15998"/>
    <w:rsid w:val="00D15F6E"/>
    <w:rsid w:val="00D1601D"/>
    <w:rsid w:val="00D1655B"/>
    <w:rsid w:val="00D16A1A"/>
    <w:rsid w:val="00D16D2A"/>
    <w:rsid w:val="00D17018"/>
    <w:rsid w:val="00D17128"/>
    <w:rsid w:val="00D17BE1"/>
    <w:rsid w:val="00D17C49"/>
    <w:rsid w:val="00D17D83"/>
    <w:rsid w:val="00D17EA2"/>
    <w:rsid w:val="00D17EED"/>
    <w:rsid w:val="00D20734"/>
    <w:rsid w:val="00D20869"/>
    <w:rsid w:val="00D209AC"/>
    <w:rsid w:val="00D20D99"/>
    <w:rsid w:val="00D2127E"/>
    <w:rsid w:val="00D21575"/>
    <w:rsid w:val="00D219CF"/>
    <w:rsid w:val="00D220BD"/>
    <w:rsid w:val="00D22259"/>
    <w:rsid w:val="00D2237E"/>
    <w:rsid w:val="00D22F50"/>
    <w:rsid w:val="00D233A9"/>
    <w:rsid w:val="00D2348C"/>
    <w:rsid w:val="00D23752"/>
    <w:rsid w:val="00D23884"/>
    <w:rsid w:val="00D23D43"/>
    <w:rsid w:val="00D23E84"/>
    <w:rsid w:val="00D2418A"/>
    <w:rsid w:val="00D24254"/>
    <w:rsid w:val="00D2466D"/>
    <w:rsid w:val="00D24687"/>
    <w:rsid w:val="00D24783"/>
    <w:rsid w:val="00D24C69"/>
    <w:rsid w:val="00D24E74"/>
    <w:rsid w:val="00D25552"/>
    <w:rsid w:val="00D255E8"/>
    <w:rsid w:val="00D2585D"/>
    <w:rsid w:val="00D2602E"/>
    <w:rsid w:val="00D26319"/>
    <w:rsid w:val="00D2651D"/>
    <w:rsid w:val="00D2653C"/>
    <w:rsid w:val="00D2672E"/>
    <w:rsid w:val="00D269E6"/>
    <w:rsid w:val="00D26A13"/>
    <w:rsid w:val="00D26AF9"/>
    <w:rsid w:val="00D26C34"/>
    <w:rsid w:val="00D26C35"/>
    <w:rsid w:val="00D26CD7"/>
    <w:rsid w:val="00D274F0"/>
    <w:rsid w:val="00D27C93"/>
    <w:rsid w:val="00D27D57"/>
    <w:rsid w:val="00D27F32"/>
    <w:rsid w:val="00D3091D"/>
    <w:rsid w:val="00D30944"/>
    <w:rsid w:val="00D309F8"/>
    <w:rsid w:val="00D30C04"/>
    <w:rsid w:val="00D31022"/>
    <w:rsid w:val="00D310FB"/>
    <w:rsid w:val="00D31EE4"/>
    <w:rsid w:val="00D31F1C"/>
    <w:rsid w:val="00D31F47"/>
    <w:rsid w:val="00D32047"/>
    <w:rsid w:val="00D3273B"/>
    <w:rsid w:val="00D32A26"/>
    <w:rsid w:val="00D32BBF"/>
    <w:rsid w:val="00D32C1C"/>
    <w:rsid w:val="00D32FB4"/>
    <w:rsid w:val="00D331C7"/>
    <w:rsid w:val="00D33741"/>
    <w:rsid w:val="00D338D4"/>
    <w:rsid w:val="00D33C1C"/>
    <w:rsid w:val="00D34003"/>
    <w:rsid w:val="00D344EE"/>
    <w:rsid w:val="00D346AF"/>
    <w:rsid w:val="00D34714"/>
    <w:rsid w:val="00D34D69"/>
    <w:rsid w:val="00D34E78"/>
    <w:rsid w:val="00D3580C"/>
    <w:rsid w:val="00D3595C"/>
    <w:rsid w:val="00D35C49"/>
    <w:rsid w:val="00D35C76"/>
    <w:rsid w:val="00D35C95"/>
    <w:rsid w:val="00D36748"/>
    <w:rsid w:val="00D36868"/>
    <w:rsid w:val="00D36EF3"/>
    <w:rsid w:val="00D37485"/>
    <w:rsid w:val="00D375D9"/>
    <w:rsid w:val="00D37730"/>
    <w:rsid w:val="00D37815"/>
    <w:rsid w:val="00D37EC3"/>
    <w:rsid w:val="00D40539"/>
    <w:rsid w:val="00D407C5"/>
    <w:rsid w:val="00D407DA"/>
    <w:rsid w:val="00D4086C"/>
    <w:rsid w:val="00D40BF2"/>
    <w:rsid w:val="00D41685"/>
    <w:rsid w:val="00D416A3"/>
    <w:rsid w:val="00D42019"/>
    <w:rsid w:val="00D421FE"/>
    <w:rsid w:val="00D42235"/>
    <w:rsid w:val="00D422A0"/>
    <w:rsid w:val="00D4248A"/>
    <w:rsid w:val="00D42DFC"/>
    <w:rsid w:val="00D4311B"/>
    <w:rsid w:val="00D43A29"/>
    <w:rsid w:val="00D43D31"/>
    <w:rsid w:val="00D43FA7"/>
    <w:rsid w:val="00D4437D"/>
    <w:rsid w:val="00D4443B"/>
    <w:rsid w:val="00D44A14"/>
    <w:rsid w:val="00D44A1F"/>
    <w:rsid w:val="00D450D1"/>
    <w:rsid w:val="00D4544C"/>
    <w:rsid w:val="00D4576F"/>
    <w:rsid w:val="00D457A8"/>
    <w:rsid w:val="00D45993"/>
    <w:rsid w:val="00D45E45"/>
    <w:rsid w:val="00D46119"/>
    <w:rsid w:val="00D46291"/>
    <w:rsid w:val="00D46571"/>
    <w:rsid w:val="00D4665B"/>
    <w:rsid w:val="00D46A64"/>
    <w:rsid w:val="00D47046"/>
    <w:rsid w:val="00D4724D"/>
    <w:rsid w:val="00D474AE"/>
    <w:rsid w:val="00D47752"/>
    <w:rsid w:val="00D478C0"/>
    <w:rsid w:val="00D47A7B"/>
    <w:rsid w:val="00D47AC2"/>
    <w:rsid w:val="00D47BF6"/>
    <w:rsid w:val="00D5017B"/>
    <w:rsid w:val="00D501D5"/>
    <w:rsid w:val="00D506BC"/>
    <w:rsid w:val="00D50755"/>
    <w:rsid w:val="00D509D6"/>
    <w:rsid w:val="00D50DDB"/>
    <w:rsid w:val="00D50E00"/>
    <w:rsid w:val="00D510CD"/>
    <w:rsid w:val="00D51897"/>
    <w:rsid w:val="00D51A37"/>
    <w:rsid w:val="00D51EC7"/>
    <w:rsid w:val="00D525DF"/>
    <w:rsid w:val="00D526CC"/>
    <w:rsid w:val="00D52AC4"/>
    <w:rsid w:val="00D52C5C"/>
    <w:rsid w:val="00D5307A"/>
    <w:rsid w:val="00D531D5"/>
    <w:rsid w:val="00D534A7"/>
    <w:rsid w:val="00D5393C"/>
    <w:rsid w:val="00D54073"/>
    <w:rsid w:val="00D54123"/>
    <w:rsid w:val="00D542C8"/>
    <w:rsid w:val="00D543B5"/>
    <w:rsid w:val="00D5457D"/>
    <w:rsid w:val="00D546EE"/>
    <w:rsid w:val="00D54AE1"/>
    <w:rsid w:val="00D554F8"/>
    <w:rsid w:val="00D55C2F"/>
    <w:rsid w:val="00D55DE8"/>
    <w:rsid w:val="00D5639E"/>
    <w:rsid w:val="00D5640F"/>
    <w:rsid w:val="00D56CA9"/>
    <w:rsid w:val="00D571B2"/>
    <w:rsid w:val="00D571C0"/>
    <w:rsid w:val="00D571F6"/>
    <w:rsid w:val="00D57DA5"/>
    <w:rsid w:val="00D57ED1"/>
    <w:rsid w:val="00D600A1"/>
    <w:rsid w:val="00D60D1F"/>
    <w:rsid w:val="00D60E2D"/>
    <w:rsid w:val="00D6143A"/>
    <w:rsid w:val="00D615CA"/>
    <w:rsid w:val="00D617E6"/>
    <w:rsid w:val="00D6192D"/>
    <w:rsid w:val="00D619AA"/>
    <w:rsid w:val="00D61BE6"/>
    <w:rsid w:val="00D61C0C"/>
    <w:rsid w:val="00D61E64"/>
    <w:rsid w:val="00D6214B"/>
    <w:rsid w:val="00D622B9"/>
    <w:rsid w:val="00D62B62"/>
    <w:rsid w:val="00D62BB4"/>
    <w:rsid w:val="00D62EDA"/>
    <w:rsid w:val="00D62FBB"/>
    <w:rsid w:val="00D631EB"/>
    <w:rsid w:val="00D6329B"/>
    <w:rsid w:val="00D633A3"/>
    <w:rsid w:val="00D636CE"/>
    <w:rsid w:val="00D6383B"/>
    <w:rsid w:val="00D638EE"/>
    <w:rsid w:val="00D63C1E"/>
    <w:rsid w:val="00D63DC7"/>
    <w:rsid w:val="00D63E02"/>
    <w:rsid w:val="00D642C2"/>
    <w:rsid w:val="00D64366"/>
    <w:rsid w:val="00D648EE"/>
    <w:rsid w:val="00D64A94"/>
    <w:rsid w:val="00D64C83"/>
    <w:rsid w:val="00D64F01"/>
    <w:rsid w:val="00D65216"/>
    <w:rsid w:val="00D653D6"/>
    <w:rsid w:val="00D6551A"/>
    <w:rsid w:val="00D6587A"/>
    <w:rsid w:val="00D6589E"/>
    <w:rsid w:val="00D65B54"/>
    <w:rsid w:val="00D65E15"/>
    <w:rsid w:val="00D65EDE"/>
    <w:rsid w:val="00D65FDE"/>
    <w:rsid w:val="00D663A0"/>
    <w:rsid w:val="00D664E3"/>
    <w:rsid w:val="00D6655F"/>
    <w:rsid w:val="00D66D6F"/>
    <w:rsid w:val="00D6737D"/>
    <w:rsid w:val="00D67BD5"/>
    <w:rsid w:val="00D70050"/>
    <w:rsid w:val="00D706AE"/>
    <w:rsid w:val="00D70777"/>
    <w:rsid w:val="00D70973"/>
    <w:rsid w:val="00D70B3A"/>
    <w:rsid w:val="00D70BC4"/>
    <w:rsid w:val="00D7136B"/>
    <w:rsid w:val="00D71583"/>
    <w:rsid w:val="00D7158B"/>
    <w:rsid w:val="00D715FF"/>
    <w:rsid w:val="00D71816"/>
    <w:rsid w:val="00D718AC"/>
    <w:rsid w:val="00D71903"/>
    <w:rsid w:val="00D71910"/>
    <w:rsid w:val="00D71C88"/>
    <w:rsid w:val="00D71DC0"/>
    <w:rsid w:val="00D727E3"/>
    <w:rsid w:val="00D72D3F"/>
    <w:rsid w:val="00D7301B"/>
    <w:rsid w:val="00D73176"/>
    <w:rsid w:val="00D731FE"/>
    <w:rsid w:val="00D73561"/>
    <w:rsid w:val="00D73992"/>
    <w:rsid w:val="00D73C0A"/>
    <w:rsid w:val="00D73C9A"/>
    <w:rsid w:val="00D73D83"/>
    <w:rsid w:val="00D7428D"/>
    <w:rsid w:val="00D7458B"/>
    <w:rsid w:val="00D7463C"/>
    <w:rsid w:val="00D752DD"/>
    <w:rsid w:val="00D75457"/>
    <w:rsid w:val="00D75767"/>
    <w:rsid w:val="00D759F5"/>
    <w:rsid w:val="00D75A4A"/>
    <w:rsid w:val="00D75A98"/>
    <w:rsid w:val="00D75E67"/>
    <w:rsid w:val="00D75F8F"/>
    <w:rsid w:val="00D7684F"/>
    <w:rsid w:val="00D76CAD"/>
    <w:rsid w:val="00D76E49"/>
    <w:rsid w:val="00D778A5"/>
    <w:rsid w:val="00D77C6E"/>
    <w:rsid w:val="00D802B1"/>
    <w:rsid w:val="00D80835"/>
    <w:rsid w:val="00D8089F"/>
    <w:rsid w:val="00D80B14"/>
    <w:rsid w:val="00D80CA5"/>
    <w:rsid w:val="00D81442"/>
    <w:rsid w:val="00D8147A"/>
    <w:rsid w:val="00D8153B"/>
    <w:rsid w:val="00D81592"/>
    <w:rsid w:val="00D81793"/>
    <w:rsid w:val="00D81BD1"/>
    <w:rsid w:val="00D81D6E"/>
    <w:rsid w:val="00D81E80"/>
    <w:rsid w:val="00D81ED0"/>
    <w:rsid w:val="00D82122"/>
    <w:rsid w:val="00D82979"/>
    <w:rsid w:val="00D82B92"/>
    <w:rsid w:val="00D83085"/>
    <w:rsid w:val="00D8318F"/>
    <w:rsid w:val="00D83998"/>
    <w:rsid w:val="00D83A8F"/>
    <w:rsid w:val="00D83AD3"/>
    <w:rsid w:val="00D83EEF"/>
    <w:rsid w:val="00D84330"/>
    <w:rsid w:val="00D84516"/>
    <w:rsid w:val="00D8482B"/>
    <w:rsid w:val="00D848AB"/>
    <w:rsid w:val="00D848C6"/>
    <w:rsid w:val="00D84A1B"/>
    <w:rsid w:val="00D85168"/>
    <w:rsid w:val="00D8548B"/>
    <w:rsid w:val="00D85528"/>
    <w:rsid w:val="00D855A7"/>
    <w:rsid w:val="00D85726"/>
    <w:rsid w:val="00D85817"/>
    <w:rsid w:val="00D85CBA"/>
    <w:rsid w:val="00D85CF8"/>
    <w:rsid w:val="00D85DCD"/>
    <w:rsid w:val="00D866E7"/>
    <w:rsid w:val="00D8682C"/>
    <w:rsid w:val="00D86830"/>
    <w:rsid w:val="00D86F6E"/>
    <w:rsid w:val="00D870A1"/>
    <w:rsid w:val="00D87460"/>
    <w:rsid w:val="00D87AE0"/>
    <w:rsid w:val="00D87DF8"/>
    <w:rsid w:val="00D900B2"/>
    <w:rsid w:val="00D90212"/>
    <w:rsid w:val="00D905E0"/>
    <w:rsid w:val="00D91288"/>
    <w:rsid w:val="00D917A8"/>
    <w:rsid w:val="00D917CB"/>
    <w:rsid w:val="00D91D29"/>
    <w:rsid w:val="00D91DB2"/>
    <w:rsid w:val="00D92393"/>
    <w:rsid w:val="00D929A8"/>
    <w:rsid w:val="00D92CA2"/>
    <w:rsid w:val="00D932C4"/>
    <w:rsid w:val="00D93668"/>
    <w:rsid w:val="00D93884"/>
    <w:rsid w:val="00D938D7"/>
    <w:rsid w:val="00D938F8"/>
    <w:rsid w:val="00D93B9A"/>
    <w:rsid w:val="00D93F2D"/>
    <w:rsid w:val="00D940EF"/>
    <w:rsid w:val="00D941AA"/>
    <w:rsid w:val="00D945A1"/>
    <w:rsid w:val="00D948C2"/>
    <w:rsid w:val="00D949B8"/>
    <w:rsid w:val="00D94CAE"/>
    <w:rsid w:val="00D94D1B"/>
    <w:rsid w:val="00D94E2A"/>
    <w:rsid w:val="00D94FB6"/>
    <w:rsid w:val="00D9509D"/>
    <w:rsid w:val="00D9514A"/>
    <w:rsid w:val="00D95328"/>
    <w:rsid w:val="00D9533F"/>
    <w:rsid w:val="00D9539C"/>
    <w:rsid w:val="00D95474"/>
    <w:rsid w:val="00D955FF"/>
    <w:rsid w:val="00D959A5"/>
    <w:rsid w:val="00D95BBD"/>
    <w:rsid w:val="00D95DC0"/>
    <w:rsid w:val="00D96254"/>
    <w:rsid w:val="00D96578"/>
    <w:rsid w:val="00D9676F"/>
    <w:rsid w:val="00D96880"/>
    <w:rsid w:val="00D968FE"/>
    <w:rsid w:val="00D96C9F"/>
    <w:rsid w:val="00D97A5B"/>
    <w:rsid w:val="00D97EE7"/>
    <w:rsid w:val="00DA0211"/>
    <w:rsid w:val="00DA09F0"/>
    <w:rsid w:val="00DA0C69"/>
    <w:rsid w:val="00DA0DF6"/>
    <w:rsid w:val="00DA1299"/>
    <w:rsid w:val="00DA2007"/>
    <w:rsid w:val="00DA2477"/>
    <w:rsid w:val="00DA29C8"/>
    <w:rsid w:val="00DA2B04"/>
    <w:rsid w:val="00DA2E58"/>
    <w:rsid w:val="00DA2EBB"/>
    <w:rsid w:val="00DA30FA"/>
    <w:rsid w:val="00DA3175"/>
    <w:rsid w:val="00DA3A56"/>
    <w:rsid w:val="00DA3CB8"/>
    <w:rsid w:val="00DA3DBA"/>
    <w:rsid w:val="00DA40F5"/>
    <w:rsid w:val="00DA4341"/>
    <w:rsid w:val="00DA4414"/>
    <w:rsid w:val="00DA4AAE"/>
    <w:rsid w:val="00DA4B20"/>
    <w:rsid w:val="00DA4D29"/>
    <w:rsid w:val="00DA505D"/>
    <w:rsid w:val="00DA515C"/>
    <w:rsid w:val="00DA5419"/>
    <w:rsid w:val="00DA54FC"/>
    <w:rsid w:val="00DA55BD"/>
    <w:rsid w:val="00DA55F9"/>
    <w:rsid w:val="00DA5698"/>
    <w:rsid w:val="00DA5E33"/>
    <w:rsid w:val="00DA5FB4"/>
    <w:rsid w:val="00DA65A6"/>
    <w:rsid w:val="00DA686F"/>
    <w:rsid w:val="00DA689E"/>
    <w:rsid w:val="00DA79F3"/>
    <w:rsid w:val="00DB0298"/>
    <w:rsid w:val="00DB0427"/>
    <w:rsid w:val="00DB0AD8"/>
    <w:rsid w:val="00DB0D12"/>
    <w:rsid w:val="00DB0DCF"/>
    <w:rsid w:val="00DB0F08"/>
    <w:rsid w:val="00DB0FAD"/>
    <w:rsid w:val="00DB159A"/>
    <w:rsid w:val="00DB15B5"/>
    <w:rsid w:val="00DB1EA5"/>
    <w:rsid w:val="00DB20BF"/>
    <w:rsid w:val="00DB26D6"/>
    <w:rsid w:val="00DB283C"/>
    <w:rsid w:val="00DB34F5"/>
    <w:rsid w:val="00DB393F"/>
    <w:rsid w:val="00DB3A5F"/>
    <w:rsid w:val="00DB3ADB"/>
    <w:rsid w:val="00DB3B77"/>
    <w:rsid w:val="00DB3C00"/>
    <w:rsid w:val="00DB3CEE"/>
    <w:rsid w:val="00DB4641"/>
    <w:rsid w:val="00DB4744"/>
    <w:rsid w:val="00DB4C45"/>
    <w:rsid w:val="00DB4DD0"/>
    <w:rsid w:val="00DB50B3"/>
    <w:rsid w:val="00DB5135"/>
    <w:rsid w:val="00DB5356"/>
    <w:rsid w:val="00DB5D4A"/>
    <w:rsid w:val="00DB60F1"/>
    <w:rsid w:val="00DB6450"/>
    <w:rsid w:val="00DB64D6"/>
    <w:rsid w:val="00DB6A4C"/>
    <w:rsid w:val="00DB7115"/>
    <w:rsid w:val="00DB7555"/>
    <w:rsid w:val="00DB7681"/>
    <w:rsid w:val="00DC00D2"/>
    <w:rsid w:val="00DC0433"/>
    <w:rsid w:val="00DC0638"/>
    <w:rsid w:val="00DC0728"/>
    <w:rsid w:val="00DC0742"/>
    <w:rsid w:val="00DC1576"/>
    <w:rsid w:val="00DC15A5"/>
    <w:rsid w:val="00DC15E3"/>
    <w:rsid w:val="00DC17C9"/>
    <w:rsid w:val="00DC2208"/>
    <w:rsid w:val="00DC23BE"/>
    <w:rsid w:val="00DC2A33"/>
    <w:rsid w:val="00DC2CD6"/>
    <w:rsid w:val="00DC2FD6"/>
    <w:rsid w:val="00DC32AE"/>
    <w:rsid w:val="00DC34A1"/>
    <w:rsid w:val="00DC3505"/>
    <w:rsid w:val="00DC394D"/>
    <w:rsid w:val="00DC3C98"/>
    <w:rsid w:val="00DC3E27"/>
    <w:rsid w:val="00DC3FB2"/>
    <w:rsid w:val="00DC48CE"/>
    <w:rsid w:val="00DC4A42"/>
    <w:rsid w:val="00DC51BC"/>
    <w:rsid w:val="00DC5202"/>
    <w:rsid w:val="00DC5828"/>
    <w:rsid w:val="00DC5E77"/>
    <w:rsid w:val="00DC66ED"/>
    <w:rsid w:val="00DC6D66"/>
    <w:rsid w:val="00DC7003"/>
    <w:rsid w:val="00DC76A3"/>
    <w:rsid w:val="00DC7F88"/>
    <w:rsid w:val="00DC7FE1"/>
    <w:rsid w:val="00DD011C"/>
    <w:rsid w:val="00DD07CE"/>
    <w:rsid w:val="00DD0AC4"/>
    <w:rsid w:val="00DD0C63"/>
    <w:rsid w:val="00DD0CEB"/>
    <w:rsid w:val="00DD0E0A"/>
    <w:rsid w:val="00DD0EBC"/>
    <w:rsid w:val="00DD0F3C"/>
    <w:rsid w:val="00DD1489"/>
    <w:rsid w:val="00DD1675"/>
    <w:rsid w:val="00DD179D"/>
    <w:rsid w:val="00DD1C56"/>
    <w:rsid w:val="00DD1CDA"/>
    <w:rsid w:val="00DD1EBF"/>
    <w:rsid w:val="00DD1EF7"/>
    <w:rsid w:val="00DD2061"/>
    <w:rsid w:val="00DD2290"/>
    <w:rsid w:val="00DD231C"/>
    <w:rsid w:val="00DD2631"/>
    <w:rsid w:val="00DD2673"/>
    <w:rsid w:val="00DD2D44"/>
    <w:rsid w:val="00DD2DB9"/>
    <w:rsid w:val="00DD2E68"/>
    <w:rsid w:val="00DD314B"/>
    <w:rsid w:val="00DD3F1E"/>
    <w:rsid w:val="00DD3F44"/>
    <w:rsid w:val="00DD3F70"/>
    <w:rsid w:val="00DD424E"/>
    <w:rsid w:val="00DD43FB"/>
    <w:rsid w:val="00DD4843"/>
    <w:rsid w:val="00DD4AE6"/>
    <w:rsid w:val="00DD4C2A"/>
    <w:rsid w:val="00DD4C77"/>
    <w:rsid w:val="00DD4D32"/>
    <w:rsid w:val="00DD4EE8"/>
    <w:rsid w:val="00DD509E"/>
    <w:rsid w:val="00DD50F3"/>
    <w:rsid w:val="00DD53D2"/>
    <w:rsid w:val="00DD5ABD"/>
    <w:rsid w:val="00DD6051"/>
    <w:rsid w:val="00DD6AAD"/>
    <w:rsid w:val="00DD6D82"/>
    <w:rsid w:val="00DD78DB"/>
    <w:rsid w:val="00DD7C03"/>
    <w:rsid w:val="00DE0A90"/>
    <w:rsid w:val="00DE0CF9"/>
    <w:rsid w:val="00DE1078"/>
    <w:rsid w:val="00DE166C"/>
    <w:rsid w:val="00DE1C4F"/>
    <w:rsid w:val="00DE1E39"/>
    <w:rsid w:val="00DE1F69"/>
    <w:rsid w:val="00DE2019"/>
    <w:rsid w:val="00DE2244"/>
    <w:rsid w:val="00DE256A"/>
    <w:rsid w:val="00DE26DC"/>
    <w:rsid w:val="00DE2965"/>
    <w:rsid w:val="00DE2C09"/>
    <w:rsid w:val="00DE2F96"/>
    <w:rsid w:val="00DE3565"/>
    <w:rsid w:val="00DE369D"/>
    <w:rsid w:val="00DE3B39"/>
    <w:rsid w:val="00DE3C41"/>
    <w:rsid w:val="00DE40E8"/>
    <w:rsid w:val="00DE4142"/>
    <w:rsid w:val="00DE4464"/>
    <w:rsid w:val="00DE46EF"/>
    <w:rsid w:val="00DE4B95"/>
    <w:rsid w:val="00DE4C7D"/>
    <w:rsid w:val="00DE51DF"/>
    <w:rsid w:val="00DE51F4"/>
    <w:rsid w:val="00DE5216"/>
    <w:rsid w:val="00DE521D"/>
    <w:rsid w:val="00DE53B2"/>
    <w:rsid w:val="00DE53FB"/>
    <w:rsid w:val="00DE5849"/>
    <w:rsid w:val="00DE58F9"/>
    <w:rsid w:val="00DE59F7"/>
    <w:rsid w:val="00DE5C1F"/>
    <w:rsid w:val="00DE5D08"/>
    <w:rsid w:val="00DE5F1C"/>
    <w:rsid w:val="00DE605C"/>
    <w:rsid w:val="00DE62BC"/>
    <w:rsid w:val="00DE63BD"/>
    <w:rsid w:val="00DE67D6"/>
    <w:rsid w:val="00DE6813"/>
    <w:rsid w:val="00DE690D"/>
    <w:rsid w:val="00DE6985"/>
    <w:rsid w:val="00DE6A07"/>
    <w:rsid w:val="00DE6B7A"/>
    <w:rsid w:val="00DE6D9E"/>
    <w:rsid w:val="00DE6E0A"/>
    <w:rsid w:val="00DE6F5F"/>
    <w:rsid w:val="00DE7048"/>
    <w:rsid w:val="00DE72C2"/>
    <w:rsid w:val="00DE72C4"/>
    <w:rsid w:val="00DE761A"/>
    <w:rsid w:val="00DE7B5F"/>
    <w:rsid w:val="00DE7CDF"/>
    <w:rsid w:val="00DE7F64"/>
    <w:rsid w:val="00DE7F69"/>
    <w:rsid w:val="00DF0486"/>
    <w:rsid w:val="00DF06BE"/>
    <w:rsid w:val="00DF074C"/>
    <w:rsid w:val="00DF086D"/>
    <w:rsid w:val="00DF0924"/>
    <w:rsid w:val="00DF0E3A"/>
    <w:rsid w:val="00DF13F4"/>
    <w:rsid w:val="00DF15FA"/>
    <w:rsid w:val="00DF161A"/>
    <w:rsid w:val="00DF168A"/>
    <w:rsid w:val="00DF1B29"/>
    <w:rsid w:val="00DF1C01"/>
    <w:rsid w:val="00DF1DDE"/>
    <w:rsid w:val="00DF2078"/>
    <w:rsid w:val="00DF2560"/>
    <w:rsid w:val="00DF2DDA"/>
    <w:rsid w:val="00DF2FAE"/>
    <w:rsid w:val="00DF31C0"/>
    <w:rsid w:val="00DF3582"/>
    <w:rsid w:val="00DF3AB3"/>
    <w:rsid w:val="00DF3B9C"/>
    <w:rsid w:val="00DF3BAD"/>
    <w:rsid w:val="00DF3C51"/>
    <w:rsid w:val="00DF3EC8"/>
    <w:rsid w:val="00DF4083"/>
    <w:rsid w:val="00DF4594"/>
    <w:rsid w:val="00DF4F55"/>
    <w:rsid w:val="00DF5036"/>
    <w:rsid w:val="00DF5215"/>
    <w:rsid w:val="00DF543D"/>
    <w:rsid w:val="00DF5A27"/>
    <w:rsid w:val="00DF5CEF"/>
    <w:rsid w:val="00DF5CFE"/>
    <w:rsid w:val="00DF6AC2"/>
    <w:rsid w:val="00DF6B2D"/>
    <w:rsid w:val="00DF6BCF"/>
    <w:rsid w:val="00DF6F66"/>
    <w:rsid w:val="00DF723C"/>
    <w:rsid w:val="00DF7330"/>
    <w:rsid w:val="00DF7468"/>
    <w:rsid w:val="00DF7494"/>
    <w:rsid w:val="00DF749E"/>
    <w:rsid w:val="00DF74A5"/>
    <w:rsid w:val="00DF7B49"/>
    <w:rsid w:val="00DF7E12"/>
    <w:rsid w:val="00E0011E"/>
    <w:rsid w:val="00E0025F"/>
    <w:rsid w:val="00E00703"/>
    <w:rsid w:val="00E0076D"/>
    <w:rsid w:val="00E007B4"/>
    <w:rsid w:val="00E00B2F"/>
    <w:rsid w:val="00E00C3F"/>
    <w:rsid w:val="00E0107F"/>
    <w:rsid w:val="00E018E3"/>
    <w:rsid w:val="00E019F5"/>
    <w:rsid w:val="00E01C8D"/>
    <w:rsid w:val="00E01D0C"/>
    <w:rsid w:val="00E02265"/>
    <w:rsid w:val="00E02C4E"/>
    <w:rsid w:val="00E02E59"/>
    <w:rsid w:val="00E031DB"/>
    <w:rsid w:val="00E032FB"/>
    <w:rsid w:val="00E03361"/>
    <w:rsid w:val="00E03583"/>
    <w:rsid w:val="00E03A95"/>
    <w:rsid w:val="00E03B21"/>
    <w:rsid w:val="00E04473"/>
    <w:rsid w:val="00E044C0"/>
    <w:rsid w:val="00E045EF"/>
    <w:rsid w:val="00E04A64"/>
    <w:rsid w:val="00E0564F"/>
    <w:rsid w:val="00E0568A"/>
    <w:rsid w:val="00E056C3"/>
    <w:rsid w:val="00E0608E"/>
    <w:rsid w:val="00E064DF"/>
    <w:rsid w:val="00E065C3"/>
    <w:rsid w:val="00E0676B"/>
    <w:rsid w:val="00E06778"/>
    <w:rsid w:val="00E07251"/>
    <w:rsid w:val="00E0777B"/>
    <w:rsid w:val="00E07E88"/>
    <w:rsid w:val="00E1013B"/>
    <w:rsid w:val="00E105E8"/>
    <w:rsid w:val="00E1080F"/>
    <w:rsid w:val="00E108A9"/>
    <w:rsid w:val="00E108E4"/>
    <w:rsid w:val="00E10958"/>
    <w:rsid w:val="00E109D2"/>
    <w:rsid w:val="00E10D66"/>
    <w:rsid w:val="00E10EF9"/>
    <w:rsid w:val="00E11479"/>
    <w:rsid w:val="00E114C5"/>
    <w:rsid w:val="00E1186B"/>
    <w:rsid w:val="00E118F8"/>
    <w:rsid w:val="00E1197C"/>
    <w:rsid w:val="00E11A71"/>
    <w:rsid w:val="00E12045"/>
    <w:rsid w:val="00E12525"/>
    <w:rsid w:val="00E1283D"/>
    <w:rsid w:val="00E129EC"/>
    <w:rsid w:val="00E12BC0"/>
    <w:rsid w:val="00E12BCB"/>
    <w:rsid w:val="00E12D3B"/>
    <w:rsid w:val="00E133DC"/>
    <w:rsid w:val="00E136C8"/>
    <w:rsid w:val="00E13CB4"/>
    <w:rsid w:val="00E144A2"/>
    <w:rsid w:val="00E145E8"/>
    <w:rsid w:val="00E14F46"/>
    <w:rsid w:val="00E15044"/>
    <w:rsid w:val="00E1512F"/>
    <w:rsid w:val="00E1588B"/>
    <w:rsid w:val="00E15AE3"/>
    <w:rsid w:val="00E15B9A"/>
    <w:rsid w:val="00E16021"/>
    <w:rsid w:val="00E1635D"/>
    <w:rsid w:val="00E171DB"/>
    <w:rsid w:val="00E17374"/>
    <w:rsid w:val="00E17416"/>
    <w:rsid w:val="00E17954"/>
    <w:rsid w:val="00E17A07"/>
    <w:rsid w:val="00E17F2E"/>
    <w:rsid w:val="00E2085C"/>
    <w:rsid w:val="00E20872"/>
    <w:rsid w:val="00E20CDD"/>
    <w:rsid w:val="00E20E12"/>
    <w:rsid w:val="00E211CA"/>
    <w:rsid w:val="00E21233"/>
    <w:rsid w:val="00E21391"/>
    <w:rsid w:val="00E2140E"/>
    <w:rsid w:val="00E21445"/>
    <w:rsid w:val="00E21AE1"/>
    <w:rsid w:val="00E21B03"/>
    <w:rsid w:val="00E21B78"/>
    <w:rsid w:val="00E21C2F"/>
    <w:rsid w:val="00E22450"/>
    <w:rsid w:val="00E224B4"/>
    <w:rsid w:val="00E2297A"/>
    <w:rsid w:val="00E22B04"/>
    <w:rsid w:val="00E22D92"/>
    <w:rsid w:val="00E22E59"/>
    <w:rsid w:val="00E23742"/>
    <w:rsid w:val="00E23835"/>
    <w:rsid w:val="00E23A35"/>
    <w:rsid w:val="00E23BBD"/>
    <w:rsid w:val="00E23D54"/>
    <w:rsid w:val="00E23FC9"/>
    <w:rsid w:val="00E24217"/>
    <w:rsid w:val="00E242DB"/>
    <w:rsid w:val="00E24C0B"/>
    <w:rsid w:val="00E24DCB"/>
    <w:rsid w:val="00E24F17"/>
    <w:rsid w:val="00E253CE"/>
    <w:rsid w:val="00E25649"/>
    <w:rsid w:val="00E256F0"/>
    <w:rsid w:val="00E25A61"/>
    <w:rsid w:val="00E25AFF"/>
    <w:rsid w:val="00E2659D"/>
    <w:rsid w:val="00E26A13"/>
    <w:rsid w:val="00E2764B"/>
    <w:rsid w:val="00E2780B"/>
    <w:rsid w:val="00E27C07"/>
    <w:rsid w:val="00E303B7"/>
    <w:rsid w:val="00E30499"/>
    <w:rsid w:val="00E304A5"/>
    <w:rsid w:val="00E304BD"/>
    <w:rsid w:val="00E30578"/>
    <w:rsid w:val="00E306E3"/>
    <w:rsid w:val="00E30A4A"/>
    <w:rsid w:val="00E30F8B"/>
    <w:rsid w:val="00E30FEF"/>
    <w:rsid w:val="00E31183"/>
    <w:rsid w:val="00E31CFB"/>
    <w:rsid w:val="00E31E6A"/>
    <w:rsid w:val="00E31ED4"/>
    <w:rsid w:val="00E31F86"/>
    <w:rsid w:val="00E320AB"/>
    <w:rsid w:val="00E323DB"/>
    <w:rsid w:val="00E324CC"/>
    <w:rsid w:val="00E32610"/>
    <w:rsid w:val="00E32A49"/>
    <w:rsid w:val="00E32A73"/>
    <w:rsid w:val="00E32AF5"/>
    <w:rsid w:val="00E32BE5"/>
    <w:rsid w:val="00E32DB5"/>
    <w:rsid w:val="00E32F8D"/>
    <w:rsid w:val="00E33503"/>
    <w:rsid w:val="00E33E21"/>
    <w:rsid w:val="00E34088"/>
    <w:rsid w:val="00E3438C"/>
    <w:rsid w:val="00E34451"/>
    <w:rsid w:val="00E345CA"/>
    <w:rsid w:val="00E34645"/>
    <w:rsid w:val="00E3487E"/>
    <w:rsid w:val="00E348BE"/>
    <w:rsid w:val="00E354BC"/>
    <w:rsid w:val="00E35532"/>
    <w:rsid w:val="00E355CB"/>
    <w:rsid w:val="00E355ED"/>
    <w:rsid w:val="00E35866"/>
    <w:rsid w:val="00E35F13"/>
    <w:rsid w:val="00E36294"/>
    <w:rsid w:val="00E363A9"/>
    <w:rsid w:val="00E36412"/>
    <w:rsid w:val="00E365BC"/>
    <w:rsid w:val="00E36646"/>
    <w:rsid w:val="00E36F41"/>
    <w:rsid w:val="00E371F7"/>
    <w:rsid w:val="00E374F6"/>
    <w:rsid w:val="00E378B7"/>
    <w:rsid w:val="00E400E2"/>
    <w:rsid w:val="00E4029E"/>
    <w:rsid w:val="00E40624"/>
    <w:rsid w:val="00E40F31"/>
    <w:rsid w:val="00E4144A"/>
    <w:rsid w:val="00E41510"/>
    <w:rsid w:val="00E41DCC"/>
    <w:rsid w:val="00E421BF"/>
    <w:rsid w:val="00E421DD"/>
    <w:rsid w:val="00E42349"/>
    <w:rsid w:val="00E429A2"/>
    <w:rsid w:val="00E429D8"/>
    <w:rsid w:val="00E42D57"/>
    <w:rsid w:val="00E42DF1"/>
    <w:rsid w:val="00E42FE6"/>
    <w:rsid w:val="00E43054"/>
    <w:rsid w:val="00E437E9"/>
    <w:rsid w:val="00E4394E"/>
    <w:rsid w:val="00E43C17"/>
    <w:rsid w:val="00E43D5E"/>
    <w:rsid w:val="00E44068"/>
    <w:rsid w:val="00E447A0"/>
    <w:rsid w:val="00E44895"/>
    <w:rsid w:val="00E44A2A"/>
    <w:rsid w:val="00E44CEB"/>
    <w:rsid w:val="00E45033"/>
    <w:rsid w:val="00E4562B"/>
    <w:rsid w:val="00E457D5"/>
    <w:rsid w:val="00E45C11"/>
    <w:rsid w:val="00E45EB9"/>
    <w:rsid w:val="00E46078"/>
    <w:rsid w:val="00E460C5"/>
    <w:rsid w:val="00E4627A"/>
    <w:rsid w:val="00E463C4"/>
    <w:rsid w:val="00E467DF"/>
    <w:rsid w:val="00E46847"/>
    <w:rsid w:val="00E46A11"/>
    <w:rsid w:val="00E46ED5"/>
    <w:rsid w:val="00E475DE"/>
    <w:rsid w:val="00E478B7"/>
    <w:rsid w:val="00E479A8"/>
    <w:rsid w:val="00E47A98"/>
    <w:rsid w:val="00E47B69"/>
    <w:rsid w:val="00E47EA3"/>
    <w:rsid w:val="00E47ECE"/>
    <w:rsid w:val="00E47F16"/>
    <w:rsid w:val="00E502A0"/>
    <w:rsid w:val="00E502E0"/>
    <w:rsid w:val="00E508EC"/>
    <w:rsid w:val="00E50CFD"/>
    <w:rsid w:val="00E50DDC"/>
    <w:rsid w:val="00E510E0"/>
    <w:rsid w:val="00E511B3"/>
    <w:rsid w:val="00E51E7A"/>
    <w:rsid w:val="00E529C2"/>
    <w:rsid w:val="00E53144"/>
    <w:rsid w:val="00E531EF"/>
    <w:rsid w:val="00E536CB"/>
    <w:rsid w:val="00E536F7"/>
    <w:rsid w:val="00E537A5"/>
    <w:rsid w:val="00E53807"/>
    <w:rsid w:val="00E54074"/>
    <w:rsid w:val="00E540C4"/>
    <w:rsid w:val="00E5450E"/>
    <w:rsid w:val="00E5470E"/>
    <w:rsid w:val="00E54813"/>
    <w:rsid w:val="00E54C1B"/>
    <w:rsid w:val="00E54CF0"/>
    <w:rsid w:val="00E54EC9"/>
    <w:rsid w:val="00E554A7"/>
    <w:rsid w:val="00E55A3D"/>
    <w:rsid w:val="00E562F3"/>
    <w:rsid w:val="00E56304"/>
    <w:rsid w:val="00E56498"/>
    <w:rsid w:val="00E56BF0"/>
    <w:rsid w:val="00E56C35"/>
    <w:rsid w:val="00E56EB3"/>
    <w:rsid w:val="00E57151"/>
    <w:rsid w:val="00E579C8"/>
    <w:rsid w:val="00E57E25"/>
    <w:rsid w:val="00E57EF3"/>
    <w:rsid w:val="00E60339"/>
    <w:rsid w:val="00E605FD"/>
    <w:rsid w:val="00E609BA"/>
    <w:rsid w:val="00E609D2"/>
    <w:rsid w:val="00E60A21"/>
    <w:rsid w:val="00E60DE4"/>
    <w:rsid w:val="00E60DF2"/>
    <w:rsid w:val="00E60F8B"/>
    <w:rsid w:val="00E6110D"/>
    <w:rsid w:val="00E61201"/>
    <w:rsid w:val="00E615D6"/>
    <w:rsid w:val="00E61800"/>
    <w:rsid w:val="00E61979"/>
    <w:rsid w:val="00E61A85"/>
    <w:rsid w:val="00E61D2C"/>
    <w:rsid w:val="00E61DF2"/>
    <w:rsid w:val="00E61FB3"/>
    <w:rsid w:val="00E6210F"/>
    <w:rsid w:val="00E62499"/>
    <w:rsid w:val="00E62507"/>
    <w:rsid w:val="00E62D53"/>
    <w:rsid w:val="00E63516"/>
    <w:rsid w:val="00E639AF"/>
    <w:rsid w:val="00E63B00"/>
    <w:rsid w:val="00E63DC0"/>
    <w:rsid w:val="00E64147"/>
    <w:rsid w:val="00E6450F"/>
    <w:rsid w:val="00E64652"/>
    <w:rsid w:val="00E6483A"/>
    <w:rsid w:val="00E64F5B"/>
    <w:rsid w:val="00E65379"/>
    <w:rsid w:val="00E65793"/>
    <w:rsid w:val="00E65C2C"/>
    <w:rsid w:val="00E662E1"/>
    <w:rsid w:val="00E66B53"/>
    <w:rsid w:val="00E66C66"/>
    <w:rsid w:val="00E66DC7"/>
    <w:rsid w:val="00E66F56"/>
    <w:rsid w:val="00E66F9B"/>
    <w:rsid w:val="00E67BA1"/>
    <w:rsid w:val="00E708B1"/>
    <w:rsid w:val="00E70DB6"/>
    <w:rsid w:val="00E711A8"/>
    <w:rsid w:val="00E718B7"/>
    <w:rsid w:val="00E71CA8"/>
    <w:rsid w:val="00E71CB7"/>
    <w:rsid w:val="00E71E1F"/>
    <w:rsid w:val="00E71EB4"/>
    <w:rsid w:val="00E71FD0"/>
    <w:rsid w:val="00E720E9"/>
    <w:rsid w:val="00E72CE2"/>
    <w:rsid w:val="00E72D03"/>
    <w:rsid w:val="00E73149"/>
    <w:rsid w:val="00E733F3"/>
    <w:rsid w:val="00E73460"/>
    <w:rsid w:val="00E7393A"/>
    <w:rsid w:val="00E74097"/>
    <w:rsid w:val="00E74385"/>
    <w:rsid w:val="00E74458"/>
    <w:rsid w:val="00E74466"/>
    <w:rsid w:val="00E746D0"/>
    <w:rsid w:val="00E747A1"/>
    <w:rsid w:val="00E74ECE"/>
    <w:rsid w:val="00E74F8D"/>
    <w:rsid w:val="00E75619"/>
    <w:rsid w:val="00E75670"/>
    <w:rsid w:val="00E759AB"/>
    <w:rsid w:val="00E75AF5"/>
    <w:rsid w:val="00E76071"/>
    <w:rsid w:val="00E764E7"/>
    <w:rsid w:val="00E76773"/>
    <w:rsid w:val="00E768BE"/>
    <w:rsid w:val="00E76D33"/>
    <w:rsid w:val="00E76DCA"/>
    <w:rsid w:val="00E770AC"/>
    <w:rsid w:val="00E770BF"/>
    <w:rsid w:val="00E77C49"/>
    <w:rsid w:val="00E77EF0"/>
    <w:rsid w:val="00E77FEE"/>
    <w:rsid w:val="00E80034"/>
    <w:rsid w:val="00E8009A"/>
    <w:rsid w:val="00E800DE"/>
    <w:rsid w:val="00E803B7"/>
    <w:rsid w:val="00E805B6"/>
    <w:rsid w:val="00E80BED"/>
    <w:rsid w:val="00E80D59"/>
    <w:rsid w:val="00E80E5B"/>
    <w:rsid w:val="00E81072"/>
    <w:rsid w:val="00E811BF"/>
    <w:rsid w:val="00E8218F"/>
    <w:rsid w:val="00E8253B"/>
    <w:rsid w:val="00E825FD"/>
    <w:rsid w:val="00E826F7"/>
    <w:rsid w:val="00E8277D"/>
    <w:rsid w:val="00E82D0C"/>
    <w:rsid w:val="00E82F13"/>
    <w:rsid w:val="00E83785"/>
    <w:rsid w:val="00E83C20"/>
    <w:rsid w:val="00E83EA4"/>
    <w:rsid w:val="00E84491"/>
    <w:rsid w:val="00E844AD"/>
    <w:rsid w:val="00E8472E"/>
    <w:rsid w:val="00E848F8"/>
    <w:rsid w:val="00E84AC8"/>
    <w:rsid w:val="00E84C45"/>
    <w:rsid w:val="00E84D8F"/>
    <w:rsid w:val="00E85004"/>
    <w:rsid w:val="00E85487"/>
    <w:rsid w:val="00E85932"/>
    <w:rsid w:val="00E85BB5"/>
    <w:rsid w:val="00E85D46"/>
    <w:rsid w:val="00E85ED5"/>
    <w:rsid w:val="00E85F7F"/>
    <w:rsid w:val="00E85FE4"/>
    <w:rsid w:val="00E8631A"/>
    <w:rsid w:val="00E86619"/>
    <w:rsid w:val="00E86D61"/>
    <w:rsid w:val="00E86EDE"/>
    <w:rsid w:val="00E8721B"/>
    <w:rsid w:val="00E87A90"/>
    <w:rsid w:val="00E87B38"/>
    <w:rsid w:val="00E87B76"/>
    <w:rsid w:val="00E87BDC"/>
    <w:rsid w:val="00E87FDC"/>
    <w:rsid w:val="00E90273"/>
    <w:rsid w:val="00E9032A"/>
    <w:rsid w:val="00E905C3"/>
    <w:rsid w:val="00E907C0"/>
    <w:rsid w:val="00E90A83"/>
    <w:rsid w:val="00E90B96"/>
    <w:rsid w:val="00E90C03"/>
    <w:rsid w:val="00E9114A"/>
    <w:rsid w:val="00E9174D"/>
    <w:rsid w:val="00E91E31"/>
    <w:rsid w:val="00E91E98"/>
    <w:rsid w:val="00E92519"/>
    <w:rsid w:val="00E92609"/>
    <w:rsid w:val="00E92789"/>
    <w:rsid w:val="00E92805"/>
    <w:rsid w:val="00E92A7E"/>
    <w:rsid w:val="00E933DD"/>
    <w:rsid w:val="00E93973"/>
    <w:rsid w:val="00E9398B"/>
    <w:rsid w:val="00E93AC4"/>
    <w:rsid w:val="00E93AE9"/>
    <w:rsid w:val="00E93B32"/>
    <w:rsid w:val="00E93DE3"/>
    <w:rsid w:val="00E93EB1"/>
    <w:rsid w:val="00E94270"/>
    <w:rsid w:val="00E94692"/>
    <w:rsid w:val="00E94A1F"/>
    <w:rsid w:val="00E94B16"/>
    <w:rsid w:val="00E94F05"/>
    <w:rsid w:val="00E94F0F"/>
    <w:rsid w:val="00E94F84"/>
    <w:rsid w:val="00E954F5"/>
    <w:rsid w:val="00E956DC"/>
    <w:rsid w:val="00E95BE9"/>
    <w:rsid w:val="00E95C62"/>
    <w:rsid w:val="00E95DAA"/>
    <w:rsid w:val="00E95F63"/>
    <w:rsid w:val="00E95F76"/>
    <w:rsid w:val="00E9638E"/>
    <w:rsid w:val="00E96599"/>
    <w:rsid w:val="00E965A7"/>
    <w:rsid w:val="00E969C1"/>
    <w:rsid w:val="00E96CDF"/>
    <w:rsid w:val="00E972A8"/>
    <w:rsid w:val="00EA01D5"/>
    <w:rsid w:val="00EA0650"/>
    <w:rsid w:val="00EA085F"/>
    <w:rsid w:val="00EA124F"/>
    <w:rsid w:val="00EA12CA"/>
    <w:rsid w:val="00EA1319"/>
    <w:rsid w:val="00EA1524"/>
    <w:rsid w:val="00EA1A04"/>
    <w:rsid w:val="00EA1D0F"/>
    <w:rsid w:val="00EA22BD"/>
    <w:rsid w:val="00EA2B78"/>
    <w:rsid w:val="00EA2D54"/>
    <w:rsid w:val="00EA2E57"/>
    <w:rsid w:val="00EA2F87"/>
    <w:rsid w:val="00EA3037"/>
    <w:rsid w:val="00EA3310"/>
    <w:rsid w:val="00EA44DD"/>
    <w:rsid w:val="00EA458C"/>
    <w:rsid w:val="00EA47E7"/>
    <w:rsid w:val="00EA488C"/>
    <w:rsid w:val="00EA4B3D"/>
    <w:rsid w:val="00EA4F1C"/>
    <w:rsid w:val="00EA51D1"/>
    <w:rsid w:val="00EA5204"/>
    <w:rsid w:val="00EA527D"/>
    <w:rsid w:val="00EA54DF"/>
    <w:rsid w:val="00EA5A8A"/>
    <w:rsid w:val="00EA5AC1"/>
    <w:rsid w:val="00EA5ACD"/>
    <w:rsid w:val="00EA643B"/>
    <w:rsid w:val="00EA680B"/>
    <w:rsid w:val="00EA6982"/>
    <w:rsid w:val="00EA69F7"/>
    <w:rsid w:val="00EA71FC"/>
    <w:rsid w:val="00EA72D1"/>
    <w:rsid w:val="00EA746C"/>
    <w:rsid w:val="00EA74E6"/>
    <w:rsid w:val="00EA76A7"/>
    <w:rsid w:val="00EA78AF"/>
    <w:rsid w:val="00EA7C2D"/>
    <w:rsid w:val="00EA7E22"/>
    <w:rsid w:val="00EB01BA"/>
    <w:rsid w:val="00EB0AFF"/>
    <w:rsid w:val="00EB0B6E"/>
    <w:rsid w:val="00EB0BAF"/>
    <w:rsid w:val="00EB0F81"/>
    <w:rsid w:val="00EB11EC"/>
    <w:rsid w:val="00EB138B"/>
    <w:rsid w:val="00EB14E4"/>
    <w:rsid w:val="00EB178D"/>
    <w:rsid w:val="00EB17DD"/>
    <w:rsid w:val="00EB1A57"/>
    <w:rsid w:val="00EB1F9C"/>
    <w:rsid w:val="00EB204F"/>
    <w:rsid w:val="00EB2127"/>
    <w:rsid w:val="00EB28E2"/>
    <w:rsid w:val="00EB300C"/>
    <w:rsid w:val="00EB302A"/>
    <w:rsid w:val="00EB359A"/>
    <w:rsid w:val="00EB373A"/>
    <w:rsid w:val="00EB3B94"/>
    <w:rsid w:val="00EB411B"/>
    <w:rsid w:val="00EB42F6"/>
    <w:rsid w:val="00EB4839"/>
    <w:rsid w:val="00EB524E"/>
    <w:rsid w:val="00EB52B9"/>
    <w:rsid w:val="00EB52DD"/>
    <w:rsid w:val="00EB5685"/>
    <w:rsid w:val="00EB5CBB"/>
    <w:rsid w:val="00EB6207"/>
    <w:rsid w:val="00EB628F"/>
    <w:rsid w:val="00EB63CB"/>
    <w:rsid w:val="00EB647B"/>
    <w:rsid w:val="00EB64BA"/>
    <w:rsid w:val="00EB6626"/>
    <w:rsid w:val="00EB6D97"/>
    <w:rsid w:val="00EB6E97"/>
    <w:rsid w:val="00EB77F3"/>
    <w:rsid w:val="00EB77FB"/>
    <w:rsid w:val="00EC0A19"/>
    <w:rsid w:val="00EC0DFB"/>
    <w:rsid w:val="00EC0EA4"/>
    <w:rsid w:val="00EC0F1E"/>
    <w:rsid w:val="00EC0FCC"/>
    <w:rsid w:val="00EC13C8"/>
    <w:rsid w:val="00EC15D9"/>
    <w:rsid w:val="00EC1DC0"/>
    <w:rsid w:val="00EC234A"/>
    <w:rsid w:val="00EC240D"/>
    <w:rsid w:val="00EC2981"/>
    <w:rsid w:val="00EC303A"/>
    <w:rsid w:val="00EC3362"/>
    <w:rsid w:val="00EC35ED"/>
    <w:rsid w:val="00EC3B39"/>
    <w:rsid w:val="00EC3C22"/>
    <w:rsid w:val="00EC3C41"/>
    <w:rsid w:val="00EC3D8C"/>
    <w:rsid w:val="00EC3E0C"/>
    <w:rsid w:val="00EC4AD8"/>
    <w:rsid w:val="00EC4B97"/>
    <w:rsid w:val="00EC4DF7"/>
    <w:rsid w:val="00EC501B"/>
    <w:rsid w:val="00EC5083"/>
    <w:rsid w:val="00EC54E8"/>
    <w:rsid w:val="00EC5721"/>
    <w:rsid w:val="00EC579A"/>
    <w:rsid w:val="00EC58B8"/>
    <w:rsid w:val="00EC5E95"/>
    <w:rsid w:val="00EC5F6D"/>
    <w:rsid w:val="00EC6047"/>
    <w:rsid w:val="00EC6141"/>
    <w:rsid w:val="00EC70AE"/>
    <w:rsid w:val="00EC74B8"/>
    <w:rsid w:val="00EC75DB"/>
    <w:rsid w:val="00EC7A1B"/>
    <w:rsid w:val="00EC7C30"/>
    <w:rsid w:val="00EC7C85"/>
    <w:rsid w:val="00EC7EBB"/>
    <w:rsid w:val="00EC7F11"/>
    <w:rsid w:val="00EC7F3A"/>
    <w:rsid w:val="00EC7F90"/>
    <w:rsid w:val="00ED030C"/>
    <w:rsid w:val="00ED088B"/>
    <w:rsid w:val="00ED0959"/>
    <w:rsid w:val="00ED0C6C"/>
    <w:rsid w:val="00ED0E05"/>
    <w:rsid w:val="00ED0EAD"/>
    <w:rsid w:val="00ED144A"/>
    <w:rsid w:val="00ED1576"/>
    <w:rsid w:val="00ED158D"/>
    <w:rsid w:val="00ED15F4"/>
    <w:rsid w:val="00ED17B5"/>
    <w:rsid w:val="00ED181E"/>
    <w:rsid w:val="00ED1AB0"/>
    <w:rsid w:val="00ED1CE1"/>
    <w:rsid w:val="00ED275E"/>
    <w:rsid w:val="00ED2774"/>
    <w:rsid w:val="00ED2F91"/>
    <w:rsid w:val="00ED36CF"/>
    <w:rsid w:val="00ED3AEE"/>
    <w:rsid w:val="00ED3F20"/>
    <w:rsid w:val="00ED464D"/>
    <w:rsid w:val="00ED4AD1"/>
    <w:rsid w:val="00ED4BAE"/>
    <w:rsid w:val="00ED4D98"/>
    <w:rsid w:val="00ED4E20"/>
    <w:rsid w:val="00ED5239"/>
    <w:rsid w:val="00ED54CB"/>
    <w:rsid w:val="00ED5555"/>
    <w:rsid w:val="00ED5BA9"/>
    <w:rsid w:val="00ED5E58"/>
    <w:rsid w:val="00ED5F24"/>
    <w:rsid w:val="00ED5F4F"/>
    <w:rsid w:val="00ED6238"/>
    <w:rsid w:val="00ED663B"/>
    <w:rsid w:val="00ED6893"/>
    <w:rsid w:val="00ED6A34"/>
    <w:rsid w:val="00ED6B95"/>
    <w:rsid w:val="00ED6E96"/>
    <w:rsid w:val="00ED6F2C"/>
    <w:rsid w:val="00ED7092"/>
    <w:rsid w:val="00ED73C7"/>
    <w:rsid w:val="00ED795D"/>
    <w:rsid w:val="00ED7CE5"/>
    <w:rsid w:val="00EE005C"/>
    <w:rsid w:val="00EE0605"/>
    <w:rsid w:val="00EE0822"/>
    <w:rsid w:val="00EE0A4C"/>
    <w:rsid w:val="00EE0A5D"/>
    <w:rsid w:val="00EE0B03"/>
    <w:rsid w:val="00EE0B54"/>
    <w:rsid w:val="00EE0EAA"/>
    <w:rsid w:val="00EE105E"/>
    <w:rsid w:val="00EE118D"/>
    <w:rsid w:val="00EE14B4"/>
    <w:rsid w:val="00EE16CA"/>
    <w:rsid w:val="00EE214C"/>
    <w:rsid w:val="00EE2418"/>
    <w:rsid w:val="00EE2A74"/>
    <w:rsid w:val="00EE2B1E"/>
    <w:rsid w:val="00EE321A"/>
    <w:rsid w:val="00EE328F"/>
    <w:rsid w:val="00EE36B7"/>
    <w:rsid w:val="00EE372B"/>
    <w:rsid w:val="00EE3DBB"/>
    <w:rsid w:val="00EE3EB7"/>
    <w:rsid w:val="00EE403B"/>
    <w:rsid w:val="00EE42F3"/>
    <w:rsid w:val="00EE472A"/>
    <w:rsid w:val="00EE48D0"/>
    <w:rsid w:val="00EE4C7C"/>
    <w:rsid w:val="00EE52B2"/>
    <w:rsid w:val="00EE5B22"/>
    <w:rsid w:val="00EE5B90"/>
    <w:rsid w:val="00EE5D15"/>
    <w:rsid w:val="00EE5D30"/>
    <w:rsid w:val="00EE5EE1"/>
    <w:rsid w:val="00EE6191"/>
    <w:rsid w:val="00EE6AA7"/>
    <w:rsid w:val="00EE6BC1"/>
    <w:rsid w:val="00EE6E75"/>
    <w:rsid w:val="00EE72FF"/>
    <w:rsid w:val="00EE74AC"/>
    <w:rsid w:val="00EE7778"/>
    <w:rsid w:val="00EE7B90"/>
    <w:rsid w:val="00EE7D0B"/>
    <w:rsid w:val="00EE7E3B"/>
    <w:rsid w:val="00EF0232"/>
    <w:rsid w:val="00EF03D7"/>
    <w:rsid w:val="00EF0453"/>
    <w:rsid w:val="00EF09DC"/>
    <w:rsid w:val="00EF0A20"/>
    <w:rsid w:val="00EF0B69"/>
    <w:rsid w:val="00EF0F72"/>
    <w:rsid w:val="00EF10DA"/>
    <w:rsid w:val="00EF1117"/>
    <w:rsid w:val="00EF117F"/>
    <w:rsid w:val="00EF13E3"/>
    <w:rsid w:val="00EF1ADE"/>
    <w:rsid w:val="00EF1D0C"/>
    <w:rsid w:val="00EF2132"/>
    <w:rsid w:val="00EF28F4"/>
    <w:rsid w:val="00EF29B3"/>
    <w:rsid w:val="00EF29EF"/>
    <w:rsid w:val="00EF2B9A"/>
    <w:rsid w:val="00EF3EF2"/>
    <w:rsid w:val="00EF4159"/>
    <w:rsid w:val="00EF41F3"/>
    <w:rsid w:val="00EF44FA"/>
    <w:rsid w:val="00EF4576"/>
    <w:rsid w:val="00EF47D9"/>
    <w:rsid w:val="00EF4C46"/>
    <w:rsid w:val="00EF519D"/>
    <w:rsid w:val="00EF5682"/>
    <w:rsid w:val="00EF5B77"/>
    <w:rsid w:val="00EF5B79"/>
    <w:rsid w:val="00EF5BC1"/>
    <w:rsid w:val="00EF5F00"/>
    <w:rsid w:val="00EF64E0"/>
    <w:rsid w:val="00EF66C0"/>
    <w:rsid w:val="00EF7031"/>
    <w:rsid w:val="00EF7322"/>
    <w:rsid w:val="00EF74BE"/>
    <w:rsid w:val="00EF75F6"/>
    <w:rsid w:val="00EF763C"/>
    <w:rsid w:val="00EF79C5"/>
    <w:rsid w:val="00EF7B64"/>
    <w:rsid w:val="00F00302"/>
    <w:rsid w:val="00F00353"/>
    <w:rsid w:val="00F003C2"/>
    <w:rsid w:val="00F006FA"/>
    <w:rsid w:val="00F00A0F"/>
    <w:rsid w:val="00F00A76"/>
    <w:rsid w:val="00F00E09"/>
    <w:rsid w:val="00F011D0"/>
    <w:rsid w:val="00F011E5"/>
    <w:rsid w:val="00F01239"/>
    <w:rsid w:val="00F0137C"/>
    <w:rsid w:val="00F01857"/>
    <w:rsid w:val="00F01BB0"/>
    <w:rsid w:val="00F01E8C"/>
    <w:rsid w:val="00F0240A"/>
    <w:rsid w:val="00F02521"/>
    <w:rsid w:val="00F0253D"/>
    <w:rsid w:val="00F026AA"/>
    <w:rsid w:val="00F0288A"/>
    <w:rsid w:val="00F02D69"/>
    <w:rsid w:val="00F03118"/>
    <w:rsid w:val="00F03472"/>
    <w:rsid w:val="00F03BC2"/>
    <w:rsid w:val="00F03CEC"/>
    <w:rsid w:val="00F0400C"/>
    <w:rsid w:val="00F04836"/>
    <w:rsid w:val="00F054A2"/>
    <w:rsid w:val="00F0550A"/>
    <w:rsid w:val="00F0593B"/>
    <w:rsid w:val="00F060B0"/>
    <w:rsid w:val="00F0631D"/>
    <w:rsid w:val="00F06449"/>
    <w:rsid w:val="00F065D1"/>
    <w:rsid w:val="00F06685"/>
    <w:rsid w:val="00F06803"/>
    <w:rsid w:val="00F06A0C"/>
    <w:rsid w:val="00F06A25"/>
    <w:rsid w:val="00F06A44"/>
    <w:rsid w:val="00F06ABD"/>
    <w:rsid w:val="00F072C9"/>
    <w:rsid w:val="00F07395"/>
    <w:rsid w:val="00F078F9"/>
    <w:rsid w:val="00F07AC4"/>
    <w:rsid w:val="00F07E9A"/>
    <w:rsid w:val="00F07EE2"/>
    <w:rsid w:val="00F07F92"/>
    <w:rsid w:val="00F1059E"/>
    <w:rsid w:val="00F10789"/>
    <w:rsid w:val="00F10DB7"/>
    <w:rsid w:val="00F1162F"/>
    <w:rsid w:val="00F125FE"/>
    <w:rsid w:val="00F127AB"/>
    <w:rsid w:val="00F1294B"/>
    <w:rsid w:val="00F12F74"/>
    <w:rsid w:val="00F12F80"/>
    <w:rsid w:val="00F1387C"/>
    <w:rsid w:val="00F138BA"/>
    <w:rsid w:val="00F13AF9"/>
    <w:rsid w:val="00F13BBF"/>
    <w:rsid w:val="00F13BFA"/>
    <w:rsid w:val="00F13C84"/>
    <w:rsid w:val="00F13E87"/>
    <w:rsid w:val="00F14100"/>
    <w:rsid w:val="00F1416F"/>
    <w:rsid w:val="00F1421A"/>
    <w:rsid w:val="00F14250"/>
    <w:rsid w:val="00F142C2"/>
    <w:rsid w:val="00F144F5"/>
    <w:rsid w:val="00F1467A"/>
    <w:rsid w:val="00F148DE"/>
    <w:rsid w:val="00F14993"/>
    <w:rsid w:val="00F14C5C"/>
    <w:rsid w:val="00F14DD4"/>
    <w:rsid w:val="00F1577F"/>
    <w:rsid w:val="00F15932"/>
    <w:rsid w:val="00F159C3"/>
    <w:rsid w:val="00F15ACD"/>
    <w:rsid w:val="00F15BBC"/>
    <w:rsid w:val="00F16390"/>
    <w:rsid w:val="00F164D2"/>
    <w:rsid w:val="00F16720"/>
    <w:rsid w:val="00F16F61"/>
    <w:rsid w:val="00F16F80"/>
    <w:rsid w:val="00F1716B"/>
    <w:rsid w:val="00F173F8"/>
    <w:rsid w:val="00F17440"/>
    <w:rsid w:val="00F1746F"/>
    <w:rsid w:val="00F178C5"/>
    <w:rsid w:val="00F17F12"/>
    <w:rsid w:val="00F202FA"/>
    <w:rsid w:val="00F2046E"/>
    <w:rsid w:val="00F2055D"/>
    <w:rsid w:val="00F2058E"/>
    <w:rsid w:val="00F2073B"/>
    <w:rsid w:val="00F208E8"/>
    <w:rsid w:val="00F20A10"/>
    <w:rsid w:val="00F20AA5"/>
    <w:rsid w:val="00F20DA9"/>
    <w:rsid w:val="00F21383"/>
    <w:rsid w:val="00F215E7"/>
    <w:rsid w:val="00F21831"/>
    <w:rsid w:val="00F21CEF"/>
    <w:rsid w:val="00F21D65"/>
    <w:rsid w:val="00F21DD2"/>
    <w:rsid w:val="00F21F01"/>
    <w:rsid w:val="00F21FDA"/>
    <w:rsid w:val="00F2203D"/>
    <w:rsid w:val="00F223E6"/>
    <w:rsid w:val="00F2264D"/>
    <w:rsid w:val="00F2267C"/>
    <w:rsid w:val="00F22794"/>
    <w:rsid w:val="00F22BC1"/>
    <w:rsid w:val="00F23488"/>
    <w:rsid w:val="00F2359D"/>
    <w:rsid w:val="00F2361F"/>
    <w:rsid w:val="00F23D60"/>
    <w:rsid w:val="00F23FF4"/>
    <w:rsid w:val="00F248D3"/>
    <w:rsid w:val="00F25030"/>
    <w:rsid w:val="00F2532C"/>
    <w:rsid w:val="00F25839"/>
    <w:rsid w:val="00F25842"/>
    <w:rsid w:val="00F25867"/>
    <w:rsid w:val="00F2593B"/>
    <w:rsid w:val="00F25A42"/>
    <w:rsid w:val="00F25DD3"/>
    <w:rsid w:val="00F26787"/>
    <w:rsid w:val="00F27757"/>
    <w:rsid w:val="00F27B3E"/>
    <w:rsid w:val="00F30238"/>
    <w:rsid w:val="00F304CD"/>
    <w:rsid w:val="00F30691"/>
    <w:rsid w:val="00F3083E"/>
    <w:rsid w:val="00F30A84"/>
    <w:rsid w:val="00F31028"/>
    <w:rsid w:val="00F31C1F"/>
    <w:rsid w:val="00F320B7"/>
    <w:rsid w:val="00F323E8"/>
    <w:rsid w:val="00F32648"/>
    <w:rsid w:val="00F32792"/>
    <w:rsid w:val="00F32B24"/>
    <w:rsid w:val="00F32C4A"/>
    <w:rsid w:val="00F32FF3"/>
    <w:rsid w:val="00F3314A"/>
    <w:rsid w:val="00F3387E"/>
    <w:rsid w:val="00F33C19"/>
    <w:rsid w:val="00F33DE3"/>
    <w:rsid w:val="00F33F84"/>
    <w:rsid w:val="00F33FDD"/>
    <w:rsid w:val="00F34029"/>
    <w:rsid w:val="00F3423B"/>
    <w:rsid w:val="00F342C7"/>
    <w:rsid w:val="00F34A01"/>
    <w:rsid w:val="00F3503E"/>
    <w:rsid w:val="00F3517B"/>
    <w:rsid w:val="00F357E3"/>
    <w:rsid w:val="00F35BF5"/>
    <w:rsid w:val="00F35F3B"/>
    <w:rsid w:val="00F36398"/>
    <w:rsid w:val="00F367B8"/>
    <w:rsid w:val="00F36A49"/>
    <w:rsid w:val="00F36B29"/>
    <w:rsid w:val="00F37124"/>
    <w:rsid w:val="00F371FA"/>
    <w:rsid w:val="00F37457"/>
    <w:rsid w:val="00F3749F"/>
    <w:rsid w:val="00F375BF"/>
    <w:rsid w:val="00F375EA"/>
    <w:rsid w:val="00F37749"/>
    <w:rsid w:val="00F37837"/>
    <w:rsid w:val="00F4007E"/>
    <w:rsid w:val="00F4036E"/>
    <w:rsid w:val="00F4047A"/>
    <w:rsid w:val="00F407BE"/>
    <w:rsid w:val="00F409D5"/>
    <w:rsid w:val="00F40CCE"/>
    <w:rsid w:val="00F40EAA"/>
    <w:rsid w:val="00F41155"/>
    <w:rsid w:val="00F41231"/>
    <w:rsid w:val="00F417C4"/>
    <w:rsid w:val="00F41800"/>
    <w:rsid w:val="00F41AE8"/>
    <w:rsid w:val="00F41BA5"/>
    <w:rsid w:val="00F41CF5"/>
    <w:rsid w:val="00F41DAC"/>
    <w:rsid w:val="00F42049"/>
    <w:rsid w:val="00F422DA"/>
    <w:rsid w:val="00F423AE"/>
    <w:rsid w:val="00F42772"/>
    <w:rsid w:val="00F4278A"/>
    <w:rsid w:val="00F42D4A"/>
    <w:rsid w:val="00F42F97"/>
    <w:rsid w:val="00F4307C"/>
    <w:rsid w:val="00F43129"/>
    <w:rsid w:val="00F434C1"/>
    <w:rsid w:val="00F43C0C"/>
    <w:rsid w:val="00F43C31"/>
    <w:rsid w:val="00F43D86"/>
    <w:rsid w:val="00F43DB1"/>
    <w:rsid w:val="00F43DD3"/>
    <w:rsid w:val="00F43F86"/>
    <w:rsid w:val="00F44764"/>
    <w:rsid w:val="00F44790"/>
    <w:rsid w:val="00F4513D"/>
    <w:rsid w:val="00F454D1"/>
    <w:rsid w:val="00F4572D"/>
    <w:rsid w:val="00F45A1E"/>
    <w:rsid w:val="00F45F33"/>
    <w:rsid w:val="00F4646B"/>
    <w:rsid w:val="00F46696"/>
    <w:rsid w:val="00F4673C"/>
    <w:rsid w:val="00F46775"/>
    <w:rsid w:val="00F46808"/>
    <w:rsid w:val="00F4696A"/>
    <w:rsid w:val="00F469C0"/>
    <w:rsid w:val="00F469D8"/>
    <w:rsid w:val="00F46AC4"/>
    <w:rsid w:val="00F46CB1"/>
    <w:rsid w:val="00F47574"/>
    <w:rsid w:val="00F47AFE"/>
    <w:rsid w:val="00F47B64"/>
    <w:rsid w:val="00F47B92"/>
    <w:rsid w:val="00F5056D"/>
    <w:rsid w:val="00F50699"/>
    <w:rsid w:val="00F50887"/>
    <w:rsid w:val="00F5104B"/>
    <w:rsid w:val="00F511C8"/>
    <w:rsid w:val="00F5194D"/>
    <w:rsid w:val="00F51D42"/>
    <w:rsid w:val="00F52208"/>
    <w:rsid w:val="00F52222"/>
    <w:rsid w:val="00F5278F"/>
    <w:rsid w:val="00F5291F"/>
    <w:rsid w:val="00F53384"/>
    <w:rsid w:val="00F534D0"/>
    <w:rsid w:val="00F53D94"/>
    <w:rsid w:val="00F54014"/>
    <w:rsid w:val="00F54358"/>
    <w:rsid w:val="00F543F8"/>
    <w:rsid w:val="00F54616"/>
    <w:rsid w:val="00F54DE1"/>
    <w:rsid w:val="00F55627"/>
    <w:rsid w:val="00F55634"/>
    <w:rsid w:val="00F5564D"/>
    <w:rsid w:val="00F55C4C"/>
    <w:rsid w:val="00F55ECA"/>
    <w:rsid w:val="00F562AE"/>
    <w:rsid w:val="00F562F5"/>
    <w:rsid w:val="00F563BC"/>
    <w:rsid w:val="00F5644D"/>
    <w:rsid w:val="00F569DA"/>
    <w:rsid w:val="00F56E3A"/>
    <w:rsid w:val="00F56F0A"/>
    <w:rsid w:val="00F570AA"/>
    <w:rsid w:val="00F57477"/>
    <w:rsid w:val="00F574C0"/>
    <w:rsid w:val="00F57730"/>
    <w:rsid w:val="00F57839"/>
    <w:rsid w:val="00F57F49"/>
    <w:rsid w:val="00F60707"/>
    <w:rsid w:val="00F6073B"/>
    <w:rsid w:val="00F60BA3"/>
    <w:rsid w:val="00F610C2"/>
    <w:rsid w:val="00F611A2"/>
    <w:rsid w:val="00F613ED"/>
    <w:rsid w:val="00F61CB5"/>
    <w:rsid w:val="00F61D39"/>
    <w:rsid w:val="00F624B8"/>
    <w:rsid w:val="00F6250B"/>
    <w:rsid w:val="00F62633"/>
    <w:rsid w:val="00F6278D"/>
    <w:rsid w:val="00F62EBF"/>
    <w:rsid w:val="00F632EE"/>
    <w:rsid w:val="00F63880"/>
    <w:rsid w:val="00F63FCF"/>
    <w:rsid w:val="00F641D5"/>
    <w:rsid w:val="00F64440"/>
    <w:rsid w:val="00F6456C"/>
    <w:rsid w:val="00F648D6"/>
    <w:rsid w:val="00F64960"/>
    <w:rsid w:val="00F64EEA"/>
    <w:rsid w:val="00F65076"/>
    <w:rsid w:val="00F6561E"/>
    <w:rsid w:val="00F65881"/>
    <w:rsid w:val="00F65891"/>
    <w:rsid w:val="00F65C7D"/>
    <w:rsid w:val="00F66569"/>
    <w:rsid w:val="00F66C7B"/>
    <w:rsid w:val="00F67175"/>
    <w:rsid w:val="00F67626"/>
    <w:rsid w:val="00F67720"/>
    <w:rsid w:val="00F67D5C"/>
    <w:rsid w:val="00F67FF2"/>
    <w:rsid w:val="00F70493"/>
    <w:rsid w:val="00F709DE"/>
    <w:rsid w:val="00F70B30"/>
    <w:rsid w:val="00F70C27"/>
    <w:rsid w:val="00F70CD4"/>
    <w:rsid w:val="00F70F72"/>
    <w:rsid w:val="00F7160E"/>
    <w:rsid w:val="00F7190C"/>
    <w:rsid w:val="00F71D87"/>
    <w:rsid w:val="00F7202B"/>
    <w:rsid w:val="00F720E1"/>
    <w:rsid w:val="00F721EC"/>
    <w:rsid w:val="00F7247E"/>
    <w:rsid w:val="00F726B2"/>
    <w:rsid w:val="00F72A7B"/>
    <w:rsid w:val="00F72B34"/>
    <w:rsid w:val="00F72F0B"/>
    <w:rsid w:val="00F73737"/>
    <w:rsid w:val="00F7388F"/>
    <w:rsid w:val="00F738B4"/>
    <w:rsid w:val="00F73B14"/>
    <w:rsid w:val="00F73C71"/>
    <w:rsid w:val="00F74491"/>
    <w:rsid w:val="00F74573"/>
    <w:rsid w:val="00F74604"/>
    <w:rsid w:val="00F74F23"/>
    <w:rsid w:val="00F755CE"/>
    <w:rsid w:val="00F7567A"/>
    <w:rsid w:val="00F75C74"/>
    <w:rsid w:val="00F761EB"/>
    <w:rsid w:val="00F761F0"/>
    <w:rsid w:val="00F76398"/>
    <w:rsid w:val="00F763D2"/>
    <w:rsid w:val="00F768E4"/>
    <w:rsid w:val="00F76A58"/>
    <w:rsid w:val="00F76B39"/>
    <w:rsid w:val="00F76F4C"/>
    <w:rsid w:val="00F76FA8"/>
    <w:rsid w:val="00F77168"/>
    <w:rsid w:val="00F771C3"/>
    <w:rsid w:val="00F77424"/>
    <w:rsid w:val="00F77907"/>
    <w:rsid w:val="00F7798C"/>
    <w:rsid w:val="00F8009C"/>
    <w:rsid w:val="00F802AD"/>
    <w:rsid w:val="00F802E6"/>
    <w:rsid w:val="00F80454"/>
    <w:rsid w:val="00F80562"/>
    <w:rsid w:val="00F805A4"/>
    <w:rsid w:val="00F805AD"/>
    <w:rsid w:val="00F805DF"/>
    <w:rsid w:val="00F80AC5"/>
    <w:rsid w:val="00F80AD2"/>
    <w:rsid w:val="00F80ADF"/>
    <w:rsid w:val="00F80EB3"/>
    <w:rsid w:val="00F80F72"/>
    <w:rsid w:val="00F81594"/>
    <w:rsid w:val="00F81957"/>
    <w:rsid w:val="00F81A9A"/>
    <w:rsid w:val="00F8295C"/>
    <w:rsid w:val="00F82AF2"/>
    <w:rsid w:val="00F82CC2"/>
    <w:rsid w:val="00F83256"/>
    <w:rsid w:val="00F83644"/>
    <w:rsid w:val="00F839FF"/>
    <w:rsid w:val="00F83C8E"/>
    <w:rsid w:val="00F83E3E"/>
    <w:rsid w:val="00F848E3"/>
    <w:rsid w:val="00F84AB8"/>
    <w:rsid w:val="00F84CDD"/>
    <w:rsid w:val="00F851BF"/>
    <w:rsid w:val="00F85211"/>
    <w:rsid w:val="00F856F6"/>
    <w:rsid w:val="00F859F9"/>
    <w:rsid w:val="00F85D33"/>
    <w:rsid w:val="00F861AA"/>
    <w:rsid w:val="00F8678E"/>
    <w:rsid w:val="00F87B66"/>
    <w:rsid w:val="00F87B9F"/>
    <w:rsid w:val="00F87D4E"/>
    <w:rsid w:val="00F902B6"/>
    <w:rsid w:val="00F903D0"/>
    <w:rsid w:val="00F90A49"/>
    <w:rsid w:val="00F90D68"/>
    <w:rsid w:val="00F90E5A"/>
    <w:rsid w:val="00F90F53"/>
    <w:rsid w:val="00F91275"/>
    <w:rsid w:val="00F91666"/>
    <w:rsid w:val="00F91AC1"/>
    <w:rsid w:val="00F91BFF"/>
    <w:rsid w:val="00F91C3F"/>
    <w:rsid w:val="00F91E5E"/>
    <w:rsid w:val="00F923A0"/>
    <w:rsid w:val="00F92403"/>
    <w:rsid w:val="00F92C4E"/>
    <w:rsid w:val="00F92EB5"/>
    <w:rsid w:val="00F930D9"/>
    <w:rsid w:val="00F93171"/>
    <w:rsid w:val="00F931A3"/>
    <w:rsid w:val="00F932B3"/>
    <w:rsid w:val="00F93A93"/>
    <w:rsid w:val="00F93B34"/>
    <w:rsid w:val="00F93E80"/>
    <w:rsid w:val="00F9471E"/>
    <w:rsid w:val="00F94A5D"/>
    <w:rsid w:val="00F94D66"/>
    <w:rsid w:val="00F95123"/>
    <w:rsid w:val="00F9516A"/>
    <w:rsid w:val="00F9539D"/>
    <w:rsid w:val="00F95515"/>
    <w:rsid w:val="00F958AF"/>
    <w:rsid w:val="00F95BE8"/>
    <w:rsid w:val="00F96301"/>
    <w:rsid w:val="00F9636D"/>
    <w:rsid w:val="00F963B4"/>
    <w:rsid w:val="00F96C47"/>
    <w:rsid w:val="00F96EA6"/>
    <w:rsid w:val="00F97606"/>
    <w:rsid w:val="00F97621"/>
    <w:rsid w:val="00F977F4"/>
    <w:rsid w:val="00F9792F"/>
    <w:rsid w:val="00F97971"/>
    <w:rsid w:val="00F97A8B"/>
    <w:rsid w:val="00F97B47"/>
    <w:rsid w:val="00F97C1A"/>
    <w:rsid w:val="00FA0143"/>
    <w:rsid w:val="00FA02AC"/>
    <w:rsid w:val="00FA0A3E"/>
    <w:rsid w:val="00FA0FAB"/>
    <w:rsid w:val="00FA11AB"/>
    <w:rsid w:val="00FA1440"/>
    <w:rsid w:val="00FA17D7"/>
    <w:rsid w:val="00FA1ACA"/>
    <w:rsid w:val="00FA23C8"/>
    <w:rsid w:val="00FA24CF"/>
    <w:rsid w:val="00FA24E2"/>
    <w:rsid w:val="00FA2ADF"/>
    <w:rsid w:val="00FA2C55"/>
    <w:rsid w:val="00FA35C7"/>
    <w:rsid w:val="00FA3C8C"/>
    <w:rsid w:val="00FA3F03"/>
    <w:rsid w:val="00FA4FA4"/>
    <w:rsid w:val="00FA51AC"/>
    <w:rsid w:val="00FA5313"/>
    <w:rsid w:val="00FA532B"/>
    <w:rsid w:val="00FA55CE"/>
    <w:rsid w:val="00FA5ACF"/>
    <w:rsid w:val="00FA61A4"/>
    <w:rsid w:val="00FA66F2"/>
    <w:rsid w:val="00FA687D"/>
    <w:rsid w:val="00FA6F4D"/>
    <w:rsid w:val="00FA6FCD"/>
    <w:rsid w:val="00FA7AA9"/>
    <w:rsid w:val="00FA7CBE"/>
    <w:rsid w:val="00FB0262"/>
    <w:rsid w:val="00FB02E3"/>
    <w:rsid w:val="00FB0832"/>
    <w:rsid w:val="00FB0EF2"/>
    <w:rsid w:val="00FB0F1D"/>
    <w:rsid w:val="00FB0F26"/>
    <w:rsid w:val="00FB0FDE"/>
    <w:rsid w:val="00FB10D6"/>
    <w:rsid w:val="00FB11C3"/>
    <w:rsid w:val="00FB13D8"/>
    <w:rsid w:val="00FB1684"/>
    <w:rsid w:val="00FB1820"/>
    <w:rsid w:val="00FB1860"/>
    <w:rsid w:val="00FB1F3F"/>
    <w:rsid w:val="00FB2252"/>
    <w:rsid w:val="00FB24D5"/>
    <w:rsid w:val="00FB24E3"/>
    <w:rsid w:val="00FB25FE"/>
    <w:rsid w:val="00FB2BC9"/>
    <w:rsid w:val="00FB31E1"/>
    <w:rsid w:val="00FB3606"/>
    <w:rsid w:val="00FB37AE"/>
    <w:rsid w:val="00FB3AF0"/>
    <w:rsid w:val="00FB3D03"/>
    <w:rsid w:val="00FB3D41"/>
    <w:rsid w:val="00FB45E8"/>
    <w:rsid w:val="00FB4894"/>
    <w:rsid w:val="00FB4A4A"/>
    <w:rsid w:val="00FB4C59"/>
    <w:rsid w:val="00FB4CCC"/>
    <w:rsid w:val="00FB4EFA"/>
    <w:rsid w:val="00FB53FF"/>
    <w:rsid w:val="00FB5BC0"/>
    <w:rsid w:val="00FB5BEF"/>
    <w:rsid w:val="00FB659B"/>
    <w:rsid w:val="00FB6624"/>
    <w:rsid w:val="00FB67EB"/>
    <w:rsid w:val="00FB6F91"/>
    <w:rsid w:val="00FB6FC3"/>
    <w:rsid w:val="00FB7493"/>
    <w:rsid w:val="00FB783C"/>
    <w:rsid w:val="00FB78B4"/>
    <w:rsid w:val="00FB78D9"/>
    <w:rsid w:val="00FB7B8C"/>
    <w:rsid w:val="00FB7ED4"/>
    <w:rsid w:val="00FC0299"/>
    <w:rsid w:val="00FC0353"/>
    <w:rsid w:val="00FC05F0"/>
    <w:rsid w:val="00FC0808"/>
    <w:rsid w:val="00FC0927"/>
    <w:rsid w:val="00FC0AAE"/>
    <w:rsid w:val="00FC0C24"/>
    <w:rsid w:val="00FC0D93"/>
    <w:rsid w:val="00FC1169"/>
    <w:rsid w:val="00FC118E"/>
    <w:rsid w:val="00FC1905"/>
    <w:rsid w:val="00FC1FF0"/>
    <w:rsid w:val="00FC202C"/>
    <w:rsid w:val="00FC2527"/>
    <w:rsid w:val="00FC2BCB"/>
    <w:rsid w:val="00FC2F0B"/>
    <w:rsid w:val="00FC3FBF"/>
    <w:rsid w:val="00FC4351"/>
    <w:rsid w:val="00FC44CC"/>
    <w:rsid w:val="00FC4B29"/>
    <w:rsid w:val="00FC4E55"/>
    <w:rsid w:val="00FC50C8"/>
    <w:rsid w:val="00FC51BF"/>
    <w:rsid w:val="00FC5502"/>
    <w:rsid w:val="00FC5682"/>
    <w:rsid w:val="00FC585E"/>
    <w:rsid w:val="00FC5A97"/>
    <w:rsid w:val="00FC5C94"/>
    <w:rsid w:val="00FC5F66"/>
    <w:rsid w:val="00FC6141"/>
    <w:rsid w:val="00FC61FD"/>
    <w:rsid w:val="00FC6443"/>
    <w:rsid w:val="00FC64D1"/>
    <w:rsid w:val="00FC64FE"/>
    <w:rsid w:val="00FC67BC"/>
    <w:rsid w:val="00FC6ACF"/>
    <w:rsid w:val="00FC6E4E"/>
    <w:rsid w:val="00FC7530"/>
    <w:rsid w:val="00FC7769"/>
    <w:rsid w:val="00FD0534"/>
    <w:rsid w:val="00FD054A"/>
    <w:rsid w:val="00FD061D"/>
    <w:rsid w:val="00FD073B"/>
    <w:rsid w:val="00FD1185"/>
    <w:rsid w:val="00FD1318"/>
    <w:rsid w:val="00FD14EC"/>
    <w:rsid w:val="00FD184D"/>
    <w:rsid w:val="00FD228D"/>
    <w:rsid w:val="00FD243A"/>
    <w:rsid w:val="00FD28E8"/>
    <w:rsid w:val="00FD29A8"/>
    <w:rsid w:val="00FD2C66"/>
    <w:rsid w:val="00FD3497"/>
    <w:rsid w:val="00FD3507"/>
    <w:rsid w:val="00FD3759"/>
    <w:rsid w:val="00FD38F4"/>
    <w:rsid w:val="00FD391A"/>
    <w:rsid w:val="00FD3F2B"/>
    <w:rsid w:val="00FD4EAB"/>
    <w:rsid w:val="00FD4EE8"/>
    <w:rsid w:val="00FD53E9"/>
    <w:rsid w:val="00FD5A4E"/>
    <w:rsid w:val="00FD61E1"/>
    <w:rsid w:val="00FD62E4"/>
    <w:rsid w:val="00FD6708"/>
    <w:rsid w:val="00FD6CFA"/>
    <w:rsid w:val="00FD6F1E"/>
    <w:rsid w:val="00FD7AB0"/>
    <w:rsid w:val="00FD7F8B"/>
    <w:rsid w:val="00FE14B9"/>
    <w:rsid w:val="00FE1738"/>
    <w:rsid w:val="00FE1E4D"/>
    <w:rsid w:val="00FE1F67"/>
    <w:rsid w:val="00FE2028"/>
    <w:rsid w:val="00FE2237"/>
    <w:rsid w:val="00FE2463"/>
    <w:rsid w:val="00FE2816"/>
    <w:rsid w:val="00FE2D0C"/>
    <w:rsid w:val="00FE333C"/>
    <w:rsid w:val="00FE35EC"/>
    <w:rsid w:val="00FE372A"/>
    <w:rsid w:val="00FE3F0C"/>
    <w:rsid w:val="00FE3F1C"/>
    <w:rsid w:val="00FE3FB0"/>
    <w:rsid w:val="00FE4293"/>
    <w:rsid w:val="00FE44F5"/>
    <w:rsid w:val="00FE4594"/>
    <w:rsid w:val="00FE4B8C"/>
    <w:rsid w:val="00FE5C56"/>
    <w:rsid w:val="00FE5C97"/>
    <w:rsid w:val="00FE5F1C"/>
    <w:rsid w:val="00FE5F45"/>
    <w:rsid w:val="00FE62B1"/>
    <w:rsid w:val="00FE62BE"/>
    <w:rsid w:val="00FE70E5"/>
    <w:rsid w:val="00FE768C"/>
    <w:rsid w:val="00FE76EA"/>
    <w:rsid w:val="00FE7847"/>
    <w:rsid w:val="00FE7DDB"/>
    <w:rsid w:val="00FF06B9"/>
    <w:rsid w:val="00FF0A65"/>
    <w:rsid w:val="00FF0AB8"/>
    <w:rsid w:val="00FF0BF4"/>
    <w:rsid w:val="00FF0FB4"/>
    <w:rsid w:val="00FF1075"/>
    <w:rsid w:val="00FF140D"/>
    <w:rsid w:val="00FF1429"/>
    <w:rsid w:val="00FF162B"/>
    <w:rsid w:val="00FF1D25"/>
    <w:rsid w:val="00FF22A8"/>
    <w:rsid w:val="00FF33A8"/>
    <w:rsid w:val="00FF3767"/>
    <w:rsid w:val="00FF3B0B"/>
    <w:rsid w:val="00FF3D8D"/>
    <w:rsid w:val="00FF3EBB"/>
    <w:rsid w:val="00FF40B1"/>
    <w:rsid w:val="00FF474B"/>
    <w:rsid w:val="00FF4755"/>
    <w:rsid w:val="00FF4A8B"/>
    <w:rsid w:val="00FF52EC"/>
    <w:rsid w:val="00FF586F"/>
    <w:rsid w:val="00FF5942"/>
    <w:rsid w:val="00FF5F60"/>
    <w:rsid w:val="00FF6104"/>
    <w:rsid w:val="00FF6349"/>
    <w:rsid w:val="00FF6658"/>
    <w:rsid w:val="00FF6707"/>
    <w:rsid w:val="00FF672F"/>
    <w:rsid w:val="00FF69A6"/>
    <w:rsid w:val="00FF6A7A"/>
    <w:rsid w:val="00FF6BC4"/>
    <w:rsid w:val="00FF6F8B"/>
    <w:rsid w:val="00FF73DC"/>
    <w:rsid w:val="00FF742B"/>
    <w:rsid w:val="01D3236D"/>
    <w:rsid w:val="02116B6B"/>
    <w:rsid w:val="024D23BD"/>
    <w:rsid w:val="035C116D"/>
    <w:rsid w:val="03A5B5CC"/>
    <w:rsid w:val="04AAB401"/>
    <w:rsid w:val="04DF4544"/>
    <w:rsid w:val="04EE59CD"/>
    <w:rsid w:val="04EEADAC"/>
    <w:rsid w:val="050750CF"/>
    <w:rsid w:val="06A0EAD6"/>
    <w:rsid w:val="06B3F395"/>
    <w:rsid w:val="080CD56C"/>
    <w:rsid w:val="08813F70"/>
    <w:rsid w:val="08A1B044"/>
    <w:rsid w:val="0A7B8ABB"/>
    <w:rsid w:val="0ACA89A7"/>
    <w:rsid w:val="0B220088"/>
    <w:rsid w:val="0B6D59A8"/>
    <w:rsid w:val="0BC4FAF8"/>
    <w:rsid w:val="0BF01B02"/>
    <w:rsid w:val="0D8F552C"/>
    <w:rsid w:val="0F831562"/>
    <w:rsid w:val="0F8639CA"/>
    <w:rsid w:val="0FFAA8AD"/>
    <w:rsid w:val="110AA6F2"/>
    <w:rsid w:val="11375E2D"/>
    <w:rsid w:val="11A7A832"/>
    <w:rsid w:val="11D528C0"/>
    <w:rsid w:val="1286D3AE"/>
    <w:rsid w:val="131DFC3E"/>
    <w:rsid w:val="134A9F6F"/>
    <w:rsid w:val="13B45231"/>
    <w:rsid w:val="13F3B0D3"/>
    <w:rsid w:val="144D6AE9"/>
    <w:rsid w:val="15A549C6"/>
    <w:rsid w:val="16C13A43"/>
    <w:rsid w:val="1830E01B"/>
    <w:rsid w:val="1869FAFB"/>
    <w:rsid w:val="18C0AE7D"/>
    <w:rsid w:val="1901951C"/>
    <w:rsid w:val="1A9BBF93"/>
    <w:rsid w:val="1AC499D9"/>
    <w:rsid w:val="1ACDF2C4"/>
    <w:rsid w:val="1AEB0EC6"/>
    <w:rsid w:val="1BEBE8E9"/>
    <w:rsid w:val="1CC027A2"/>
    <w:rsid w:val="1DBB3FB6"/>
    <w:rsid w:val="1E99D6AB"/>
    <w:rsid w:val="1E9D5D58"/>
    <w:rsid w:val="20A51B28"/>
    <w:rsid w:val="217AF91E"/>
    <w:rsid w:val="21A4C0BA"/>
    <w:rsid w:val="21F1C488"/>
    <w:rsid w:val="22546A5B"/>
    <w:rsid w:val="22E95AA5"/>
    <w:rsid w:val="22EE99B7"/>
    <w:rsid w:val="2383E919"/>
    <w:rsid w:val="2487A592"/>
    <w:rsid w:val="2504D837"/>
    <w:rsid w:val="256BD976"/>
    <w:rsid w:val="257FFC52"/>
    <w:rsid w:val="264AB4A2"/>
    <w:rsid w:val="266C87E3"/>
    <w:rsid w:val="27421DC6"/>
    <w:rsid w:val="28801C75"/>
    <w:rsid w:val="29F33299"/>
    <w:rsid w:val="2A92A5E7"/>
    <w:rsid w:val="2BE9D11F"/>
    <w:rsid w:val="2BF87EC5"/>
    <w:rsid w:val="2C39A5DA"/>
    <w:rsid w:val="2D7D4123"/>
    <w:rsid w:val="2DAD9102"/>
    <w:rsid w:val="2DDBE5D2"/>
    <w:rsid w:val="2DE75736"/>
    <w:rsid w:val="3035A164"/>
    <w:rsid w:val="303E8F2E"/>
    <w:rsid w:val="30493AF5"/>
    <w:rsid w:val="3054C639"/>
    <w:rsid w:val="30AE74F0"/>
    <w:rsid w:val="33260AE1"/>
    <w:rsid w:val="33CF0301"/>
    <w:rsid w:val="34307538"/>
    <w:rsid w:val="34AB3574"/>
    <w:rsid w:val="34B75FD3"/>
    <w:rsid w:val="3560AAC5"/>
    <w:rsid w:val="36A06D6B"/>
    <w:rsid w:val="36C2A438"/>
    <w:rsid w:val="37B748D5"/>
    <w:rsid w:val="385123AF"/>
    <w:rsid w:val="387B1BAA"/>
    <w:rsid w:val="38CA61B4"/>
    <w:rsid w:val="3985113D"/>
    <w:rsid w:val="39A084BD"/>
    <w:rsid w:val="39E7147D"/>
    <w:rsid w:val="3A32EF8D"/>
    <w:rsid w:val="3B220F6E"/>
    <w:rsid w:val="3BA504A7"/>
    <w:rsid w:val="3BD5D6FE"/>
    <w:rsid w:val="40EB64E9"/>
    <w:rsid w:val="40F46175"/>
    <w:rsid w:val="410F2214"/>
    <w:rsid w:val="417D8771"/>
    <w:rsid w:val="42258C51"/>
    <w:rsid w:val="444589AD"/>
    <w:rsid w:val="4446753C"/>
    <w:rsid w:val="449A0CF6"/>
    <w:rsid w:val="44AAC6A8"/>
    <w:rsid w:val="44D6BB1C"/>
    <w:rsid w:val="44D7F541"/>
    <w:rsid w:val="461CB157"/>
    <w:rsid w:val="4783C06B"/>
    <w:rsid w:val="47ABA2B9"/>
    <w:rsid w:val="488D0B44"/>
    <w:rsid w:val="48F58020"/>
    <w:rsid w:val="494C1691"/>
    <w:rsid w:val="4C9E3426"/>
    <w:rsid w:val="4E52D6DC"/>
    <w:rsid w:val="4EDB977A"/>
    <w:rsid w:val="4F34D20C"/>
    <w:rsid w:val="4FC104CB"/>
    <w:rsid w:val="5088A7F6"/>
    <w:rsid w:val="51D461E6"/>
    <w:rsid w:val="52F0B61A"/>
    <w:rsid w:val="544B1BBA"/>
    <w:rsid w:val="550D5F7C"/>
    <w:rsid w:val="5595412B"/>
    <w:rsid w:val="571E1000"/>
    <w:rsid w:val="57E90DC0"/>
    <w:rsid w:val="58AC8915"/>
    <w:rsid w:val="596E123E"/>
    <w:rsid w:val="5ABD39D6"/>
    <w:rsid w:val="5BC0598B"/>
    <w:rsid w:val="5CEAB39D"/>
    <w:rsid w:val="5E872DFD"/>
    <w:rsid w:val="6038D73D"/>
    <w:rsid w:val="614957D4"/>
    <w:rsid w:val="61C5E13D"/>
    <w:rsid w:val="61F61A63"/>
    <w:rsid w:val="62F29F01"/>
    <w:rsid w:val="630871AB"/>
    <w:rsid w:val="634CF6C1"/>
    <w:rsid w:val="64EE9C50"/>
    <w:rsid w:val="65D095AD"/>
    <w:rsid w:val="675191DB"/>
    <w:rsid w:val="67C477CC"/>
    <w:rsid w:val="67CABCC1"/>
    <w:rsid w:val="68F402DB"/>
    <w:rsid w:val="6B9E6A75"/>
    <w:rsid w:val="6CC6A07A"/>
    <w:rsid w:val="6D77A331"/>
    <w:rsid w:val="6DE6ABB7"/>
    <w:rsid w:val="6DFEACAD"/>
    <w:rsid w:val="6E6FF81F"/>
    <w:rsid w:val="70A8BFBB"/>
    <w:rsid w:val="70EFCB5D"/>
    <w:rsid w:val="7165DA73"/>
    <w:rsid w:val="722587F9"/>
    <w:rsid w:val="72D24973"/>
    <w:rsid w:val="7367DBC8"/>
    <w:rsid w:val="746C8A78"/>
    <w:rsid w:val="74CB383E"/>
    <w:rsid w:val="75054BDD"/>
    <w:rsid w:val="760A08DD"/>
    <w:rsid w:val="76B427A6"/>
    <w:rsid w:val="76D474B4"/>
    <w:rsid w:val="79123DFC"/>
    <w:rsid w:val="79971050"/>
    <w:rsid w:val="7ACE73D9"/>
    <w:rsid w:val="7AF025C4"/>
    <w:rsid w:val="7B36B893"/>
    <w:rsid w:val="7B9669F9"/>
    <w:rsid w:val="7BBD871A"/>
    <w:rsid w:val="7BC621F2"/>
    <w:rsid w:val="7BFB5B6B"/>
    <w:rsid w:val="7C85C1EC"/>
    <w:rsid w:val="7E47ADC9"/>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3A6AFDF1-7E79-4463-AF41-F994575B8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13" w:unhideWhenUsed="1" w:qFormat="1"/>
    <w:lsdException w:name="heading 7" w:semiHidden="1" w:uiPriority="13" w:unhideWhenUsed="1" w:qFormat="1"/>
    <w:lsdException w:name="heading 8" w:semiHidden="1" w:uiPriority="13" w:unhideWhenUsed="1" w:qFormat="1"/>
    <w:lsdException w:name="heading 9" w:semiHidden="1" w:uiPriority="1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F6A"/>
  </w:style>
  <w:style w:type="paragraph" w:styleId="Heading1">
    <w:name w:val="heading 1"/>
    <w:aliases w:val="H1 Numb"/>
    <w:basedOn w:val="HeadingBase"/>
    <w:next w:val="BodyText"/>
    <w:link w:val="Heading1Char"/>
    <w:uiPriority w:val="3"/>
    <w:qFormat/>
    <w:rsid w:val="00EF47D9"/>
    <w:pPr>
      <w:numPr>
        <w:numId w:val="46"/>
      </w:numPr>
      <w:pBdr>
        <w:bottom w:val="single" w:sz="8" w:space="1" w:color="4F81BD"/>
      </w:pBdr>
      <w:spacing w:before="240" w:after="240" w:line="360" w:lineRule="exact"/>
      <w:ind w:left="720" w:hanging="720"/>
      <w:outlineLvl w:val="0"/>
    </w:pPr>
    <w:rPr>
      <w:rFonts w:ascii="Franklin Gothic Medium Cond" w:hAnsi="Franklin Gothic Medium Cond"/>
      <w:b/>
      <w:color w:val="2F5496"/>
      <w:spacing w:val="0"/>
      <w:kern w:val="20"/>
      <w:sz w:val="32"/>
      <w:szCs w:val="28"/>
    </w:rPr>
  </w:style>
  <w:style w:type="paragraph" w:styleId="Heading2">
    <w:name w:val="heading 2"/>
    <w:aliases w:val="H2 Numb"/>
    <w:basedOn w:val="HeadingBase"/>
    <w:next w:val="BodyText"/>
    <w:link w:val="Heading2Char"/>
    <w:uiPriority w:val="3"/>
    <w:qFormat/>
    <w:rsid w:val="0041001F"/>
    <w:pPr>
      <w:numPr>
        <w:ilvl w:val="1"/>
        <w:numId w:val="46"/>
      </w:numPr>
      <w:spacing w:before="240" w:after="120" w:line="320" w:lineRule="exact"/>
      <w:ind w:left="720" w:hanging="720"/>
      <w:outlineLvl w:val="1"/>
    </w:pPr>
    <w:rPr>
      <w:rFonts w:ascii="Franklin Gothic Medium Cond" w:hAnsi="Franklin Gothic Medium Cond"/>
      <w:b/>
      <w:color w:val="2F5496"/>
      <w:spacing w:val="0"/>
      <w:sz w:val="28"/>
      <w:szCs w:val="26"/>
    </w:rPr>
  </w:style>
  <w:style w:type="paragraph" w:styleId="Heading3">
    <w:name w:val="heading 3"/>
    <w:aliases w:val="H3 Numb"/>
    <w:basedOn w:val="HeadingBase"/>
    <w:next w:val="BodyText"/>
    <w:link w:val="Heading3Char"/>
    <w:uiPriority w:val="3"/>
    <w:qFormat/>
    <w:rsid w:val="0041001F"/>
    <w:pPr>
      <w:numPr>
        <w:ilvl w:val="2"/>
        <w:numId w:val="46"/>
      </w:numPr>
      <w:spacing w:before="120" w:after="120" w:line="280" w:lineRule="exact"/>
      <w:ind w:left="936" w:hanging="936"/>
      <w:outlineLvl w:val="2"/>
    </w:pPr>
    <w:rPr>
      <w:rFonts w:ascii="Franklin Gothic Medium Cond" w:hAnsi="Franklin Gothic Medium Cond"/>
      <w:b/>
      <w:color w:val="2F5496"/>
      <w:spacing w:val="0"/>
      <w:szCs w:val="26"/>
    </w:rPr>
  </w:style>
  <w:style w:type="paragraph" w:styleId="Heading4">
    <w:name w:val="heading 4"/>
    <w:aliases w:val="H4 Numb"/>
    <w:basedOn w:val="HeadingBase"/>
    <w:next w:val="BodyText"/>
    <w:link w:val="Heading4Char"/>
    <w:uiPriority w:val="3"/>
    <w:qFormat/>
    <w:rsid w:val="00666ABE"/>
    <w:pPr>
      <w:numPr>
        <w:ilvl w:val="3"/>
        <w:numId w:val="46"/>
      </w:numPr>
      <w:spacing w:before="240" w:after="240" w:line="280" w:lineRule="exact"/>
      <w:outlineLvl w:val="3"/>
    </w:pPr>
    <w:rPr>
      <w:b/>
      <w:spacing w:val="0"/>
      <w:szCs w:val="22"/>
    </w:rPr>
  </w:style>
  <w:style w:type="paragraph" w:styleId="Heading5">
    <w:name w:val="heading 5"/>
    <w:aliases w:val="H5 Numb"/>
    <w:basedOn w:val="HeadingBase"/>
    <w:next w:val="BodyText"/>
    <w:link w:val="Heading5Char"/>
    <w:uiPriority w:val="3"/>
    <w:qFormat/>
    <w:rsid w:val="00666ABE"/>
    <w:pPr>
      <w:numPr>
        <w:ilvl w:val="4"/>
        <w:numId w:val="46"/>
      </w:numPr>
      <w:spacing w:before="240" w:after="240" w:line="280" w:lineRule="exact"/>
      <w:outlineLvl w:val="4"/>
    </w:pPr>
    <w:rPr>
      <w:b/>
      <w:i/>
      <w:spacing w:val="0"/>
      <w:sz w:val="22"/>
      <w:szCs w:val="22"/>
    </w:rPr>
  </w:style>
  <w:style w:type="paragraph" w:styleId="Heading6">
    <w:name w:val="heading 6"/>
    <w:basedOn w:val="HeadingBase"/>
    <w:next w:val="BodyText"/>
    <w:link w:val="Heading6Char"/>
    <w:uiPriority w:val="13"/>
    <w:qFormat/>
    <w:rsid w:val="00666ABE"/>
    <w:pPr>
      <w:numPr>
        <w:ilvl w:val="5"/>
        <w:numId w:val="46"/>
      </w:numPr>
      <w:outlineLvl w:val="5"/>
    </w:pPr>
    <w:rPr>
      <w:i/>
      <w:sz w:val="22"/>
      <w:szCs w:val="22"/>
    </w:rPr>
  </w:style>
  <w:style w:type="paragraph" w:styleId="Heading7">
    <w:name w:val="heading 7"/>
    <w:basedOn w:val="HeadingBase"/>
    <w:next w:val="BodyText"/>
    <w:link w:val="Heading7Char"/>
    <w:uiPriority w:val="13"/>
    <w:qFormat/>
    <w:rsid w:val="00666ABE"/>
    <w:pPr>
      <w:numPr>
        <w:ilvl w:val="6"/>
        <w:numId w:val="46"/>
      </w:numPr>
      <w:outlineLvl w:val="6"/>
    </w:pPr>
    <w:rPr>
      <w:sz w:val="20"/>
    </w:rPr>
  </w:style>
  <w:style w:type="paragraph" w:styleId="Heading8">
    <w:name w:val="heading 8"/>
    <w:basedOn w:val="HeadingBase"/>
    <w:next w:val="BodyText"/>
    <w:link w:val="Heading8Char"/>
    <w:uiPriority w:val="13"/>
    <w:qFormat/>
    <w:rsid w:val="00666ABE"/>
    <w:pPr>
      <w:numPr>
        <w:ilvl w:val="7"/>
        <w:numId w:val="46"/>
      </w:numPr>
      <w:outlineLvl w:val="7"/>
    </w:pPr>
    <w:rPr>
      <w:i/>
      <w:sz w:val="18"/>
    </w:rPr>
  </w:style>
  <w:style w:type="paragraph" w:styleId="Heading9">
    <w:name w:val="heading 9"/>
    <w:basedOn w:val="HeadingBase"/>
    <w:next w:val="BodyText"/>
    <w:link w:val="Heading9Char"/>
    <w:uiPriority w:val="13"/>
    <w:qFormat/>
    <w:rsid w:val="00666ABE"/>
    <w:pPr>
      <w:numPr>
        <w:ilvl w:val="8"/>
        <w:numId w:val="46"/>
      </w:numPr>
      <w:outlineLvl w:val="8"/>
    </w:pPr>
    <w:rPr>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EF47D9"/>
    <w:rPr>
      <w:rFonts w:ascii="Franklin Gothic Medium Cond" w:eastAsia="Times New Roman" w:hAnsi="Franklin Gothic Medium Cond" w:cs="Times New Roman"/>
      <w:b/>
      <w:color w:val="2F5496"/>
      <w:kern w:val="20"/>
      <w:sz w:val="32"/>
      <w:szCs w:val="28"/>
    </w:rPr>
  </w:style>
  <w:style w:type="character" w:customStyle="1" w:styleId="Heading2Char">
    <w:name w:val="Heading 2 Char"/>
    <w:aliases w:val="H2 Numb Char"/>
    <w:basedOn w:val="DefaultParagraphFont"/>
    <w:link w:val="Heading2"/>
    <w:uiPriority w:val="3"/>
    <w:rsid w:val="0041001F"/>
    <w:rPr>
      <w:rFonts w:ascii="Franklin Gothic Medium Cond" w:eastAsia="Times New Roman" w:hAnsi="Franklin Gothic Medium Cond" w:cs="Times New Roman"/>
      <w:b/>
      <w:color w:val="2F5496"/>
      <w:kern w:val="28"/>
      <w:sz w:val="28"/>
      <w:szCs w:val="26"/>
    </w:rPr>
  </w:style>
  <w:style w:type="character" w:customStyle="1" w:styleId="Heading3Char">
    <w:name w:val="Heading 3 Char"/>
    <w:aliases w:val="H3 Numb Char"/>
    <w:basedOn w:val="DefaultParagraphFont"/>
    <w:link w:val="Heading3"/>
    <w:uiPriority w:val="3"/>
    <w:rsid w:val="0041001F"/>
    <w:rPr>
      <w:rFonts w:ascii="Franklin Gothic Medium Cond" w:eastAsia="Times New Roman" w:hAnsi="Franklin Gothic Medium Cond" w:cs="Times New Roman"/>
      <w:b/>
      <w:color w:val="2F5496"/>
      <w:kern w:val="28"/>
      <w:sz w:val="24"/>
      <w:szCs w:val="26"/>
    </w:rPr>
  </w:style>
  <w:style w:type="character" w:customStyle="1" w:styleId="Heading4Char">
    <w:name w:val="Heading 4 Char"/>
    <w:aliases w:val="H4 Numb Char"/>
    <w:basedOn w:val="DefaultParagraphFont"/>
    <w:link w:val="Heading4"/>
    <w:uiPriority w:val="3"/>
    <w:rsid w:val="00666ABE"/>
    <w:rPr>
      <w:rFonts w:ascii="Calibri" w:eastAsia="Times New Roman" w:hAnsi="Calibri" w:cs="Times New Roman"/>
      <w:b/>
      <w:kern w:val="28"/>
      <w:sz w:val="24"/>
    </w:rPr>
  </w:style>
  <w:style w:type="character" w:customStyle="1" w:styleId="Heading5Char">
    <w:name w:val="Heading 5 Char"/>
    <w:aliases w:val="H5 Numb Char"/>
    <w:basedOn w:val="DefaultParagraphFont"/>
    <w:link w:val="Heading5"/>
    <w:uiPriority w:val="3"/>
    <w:rsid w:val="00666ABE"/>
    <w:rPr>
      <w:rFonts w:ascii="Calibri" w:eastAsia="Times New Roman" w:hAnsi="Calibri" w:cs="Times New Roman"/>
      <w:b/>
      <w:i/>
      <w:kern w:val="28"/>
    </w:rPr>
  </w:style>
  <w:style w:type="character" w:customStyle="1" w:styleId="Heading6Char">
    <w:name w:val="Heading 6 Char"/>
    <w:basedOn w:val="DefaultParagraphFont"/>
    <w:link w:val="Heading6"/>
    <w:uiPriority w:val="13"/>
    <w:rsid w:val="00666ABE"/>
    <w:rPr>
      <w:rFonts w:ascii="Calibri" w:eastAsia="Times New Roman" w:hAnsi="Calibri" w:cs="Times New Roman"/>
      <w:i/>
      <w:spacing w:val="-4"/>
      <w:kern w:val="28"/>
    </w:rPr>
  </w:style>
  <w:style w:type="character" w:customStyle="1" w:styleId="Heading7Char">
    <w:name w:val="Heading 7 Char"/>
    <w:basedOn w:val="DefaultParagraphFont"/>
    <w:link w:val="Heading7"/>
    <w:uiPriority w:val="13"/>
    <w:rsid w:val="00666ABE"/>
    <w:rPr>
      <w:rFonts w:ascii="Calibri" w:eastAsia="Times New Roman" w:hAnsi="Calibri" w:cs="Times New Roman"/>
      <w:spacing w:val="-4"/>
      <w:kern w:val="28"/>
      <w:sz w:val="20"/>
      <w:szCs w:val="24"/>
    </w:rPr>
  </w:style>
  <w:style w:type="character" w:customStyle="1" w:styleId="Heading8Char">
    <w:name w:val="Heading 8 Char"/>
    <w:basedOn w:val="DefaultParagraphFont"/>
    <w:link w:val="Heading8"/>
    <w:uiPriority w:val="13"/>
    <w:rsid w:val="00666ABE"/>
    <w:rPr>
      <w:rFonts w:ascii="Calibri" w:eastAsia="Times New Roman" w:hAnsi="Calibri" w:cs="Times New Roman"/>
      <w:i/>
      <w:spacing w:val="-4"/>
      <w:kern w:val="28"/>
      <w:sz w:val="18"/>
      <w:szCs w:val="24"/>
    </w:rPr>
  </w:style>
  <w:style w:type="character" w:customStyle="1" w:styleId="Heading9Char">
    <w:name w:val="Heading 9 Char"/>
    <w:basedOn w:val="DefaultParagraphFont"/>
    <w:link w:val="Heading9"/>
    <w:uiPriority w:val="13"/>
    <w:rsid w:val="00666ABE"/>
    <w:rPr>
      <w:rFonts w:ascii="Calibri" w:eastAsia="Times New Roman" w:hAnsi="Calibri" w:cs="Times New Roman"/>
      <w:spacing w:val="-4"/>
      <w:kern w:val="28"/>
      <w:sz w:val="18"/>
      <w:szCs w:val="24"/>
    </w:rPr>
  </w:style>
  <w:style w:type="paragraph" w:styleId="Caption">
    <w:name w:val="caption"/>
    <w:basedOn w:val="Normal"/>
    <w:next w:val="Normal"/>
    <w:uiPriority w:val="38"/>
    <w:unhideWhenUsed/>
    <w:qFormat/>
    <w:rsid w:val="001D06E7"/>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4D2601"/>
    <w:pPr>
      <w:numPr>
        <w:numId w:val="0"/>
      </w:numPr>
      <w:outlineLvl w:val="9"/>
    </w:pPr>
    <w:rPr>
      <w:rFonts w:ascii="Franklin Gothic Demi Cond" w:hAnsi="Franklin Gothic Demi Cond"/>
    </w:r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602939"/>
    <w:pPr>
      <w:spacing w:before="120" w:after="40" w:line="240" w:lineRule="auto"/>
      <w:ind w:left="720" w:hanging="720"/>
    </w:pPr>
    <w:rPr>
      <w:b/>
    </w:rPr>
  </w:style>
  <w:style w:type="paragraph" w:styleId="TOC2">
    <w:name w:val="toc 2"/>
    <w:basedOn w:val="Normal"/>
    <w:next w:val="Normal"/>
    <w:uiPriority w:val="39"/>
    <w:unhideWhenUsed/>
    <w:rsid w:val="00602939"/>
    <w:pPr>
      <w:spacing w:before="40" w:after="40" w:line="240" w:lineRule="auto"/>
      <w:ind w:left="1296" w:hanging="576"/>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FA6F4D"/>
    <w:pPr>
      <w:spacing w:before="120" w:after="120" w:line="240" w:lineRule="auto"/>
    </w:pPr>
    <w:rPr>
      <w:rFonts w:ascii="Calibri" w:eastAsiaTheme="minorHAnsi" w:hAnsi="Calibri"/>
      <w:lang w:val="en-GB"/>
    </w:rPr>
  </w:style>
  <w:style w:type="character" w:customStyle="1" w:styleId="BodyTextChar">
    <w:name w:val="Body Text Char"/>
    <w:basedOn w:val="DefaultParagraphFont"/>
    <w:link w:val="BodyText"/>
    <w:rsid w:val="00FA6F4D"/>
    <w:rPr>
      <w:rFonts w:ascii="Calibri" w:eastAsiaTheme="minorHAnsi" w:hAnsi="Calibri"/>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4D2601"/>
    <w:pPr>
      <w:tabs>
        <w:tab w:val="center" w:pos="4680"/>
        <w:tab w:val="right" w:pos="9360"/>
      </w:tabs>
      <w:spacing w:after="0" w:line="240" w:lineRule="auto"/>
    </w:pPr>
    <w:rPr>
      <w:rFonts w:ascii="Franklin Gothic Medium Cond" w:hAnsi="Franklin Gothic Medium Cond"/>
      <w:color w:val="2F5496"/>
      <w:sz w:val="18"/>
    </w:rPr>
  </w:style>
  <w:style w:type="character" w:customStyle="1" w:styleId="HeaderChar">
    <w:name w:val="Header Char"/>
    <w:basedOn w:val="DefaultParagraphFont"/>
    <w:link w:val="Header"/>
    <w:uiPriority w:val="99"/>
    <w:rsid w:val="004D2601"/>
    <w:rPr>
      <w:rFonts w:ascii="Franklin Gothic Medium Cond" w:hAnsi="Franklin Gothic Medium Cond"/>
      <w:color w:val="2F5496"/>
      <w:sz w:val="18"/>
    </w:rPr>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8E2CFE"/>
    <w:pPr>
      <w:spacing w:after="0"/>
      <w:ind w:left="792" w:right="1008" w:hanging="792"/>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 w:type="paragraph" w:customStyle="1" w:styleId="Table-notes">
    <w:name w:val="Table-notes"/>
    <w:basedOn w:val="BodyText"/>
    <w:qFormat/>
    <w:rsid w:val="00AD2DE7"/>
    <w:pPr>
      <w:autoSpaceDE w:val="0"/>
      <w:autoSpaceDN w:val="0"/>
      <w:adjustRightInd w:val="0"/>
      <w:spacing w:before="60" w:after="60"/>
      <w:ind w:left="1440" w:right="1440"/>
    </w:pPr>
    <w:rPr>
      <w:rFonts w:cs="Calibri"/>
      <w:color w:val="000000"/>
      <w:sz w:val="18"/>
    </w:rPr>
  </w:style>
  <w:style w:type="paragraph" w:customStyle="1" w:styleId="HeadingBase">
    <w:name w:val="Heading Base"/>
    <w:basedOn w:val="Normal"/>
    <w:next w:val="BodyText"/>
    <w:rsid w:val="00666ABE"/>
    <w:pPr>
      <w:keepNext/>
      <w:keepLines/>
      <w:spacing w:before="140" w:after="40" w:line="220" w:lineRule="atLeast"/>
      <w:ind w:left="1080"/>
    </w:pPr>
    <w:rPr>
      <w:rFonts w:ascii="Calibri" w:eastAsia="Times New Roman" w:hAnsi="Calibri" w:cs="Times New Roman"/>
      <w:spacing w:val="-4"/>
      <w:kern w:val="28"/>
      <w:sz w:val="24"/>
      <w:szCs w:val="24"/>
    </w:rPr>
  </w:style>
  <w:style w:type="paragraph" w:customStyle="1" w:styleId="Heading2NoTOC">
    <w:name w:val="Heading 2NoTOC"/>
    <w:basedOn w:val="Heading2"/>
    <w:uiPriority w:val="29"/>
    <w:qFormat/>
    <w:rsid w:val="00666ABE"/>
    <w:pPr>
      <w:spacing w:before="360" w:after="40"/>
      <w:ind w:left="1008" w:hanging="1008"/>
    </w:pPr>
    <w:rPr>
      <w:rFonts w:ascii="Arial" w:hAnsi="Arial"/>
      <w:color w:val="E7E6E6" w:themeColor="background2"/>
      <w:sz w:val="30"/>
      <w:lang w:val="en-GB"/>
    </w:rPr>
  </w:style>
  <w:style w:type="paragraph" w:customStyle="1" w:styleId="Non-numbered-heading">
    <w:name w:val="Non-numbered-heading"/>
    <w:next w:val="BodyText"/>
    <w:qFormat/>
    <w:rsid w:val="00602939"/>
    <w:pPr>
      <w:keepNext/>
      <w:spacing w:before="240" w:after="120" w:line="240" w:lineRule="auto"/>
    </w:pPr>
    <w:rPr>
      <w:rFonts w:ascii="Franklin Gothic Medium Cond" w:hAnsi="Franklin Gothic Medium Cond"/>
      <w:iCs/>
      <w:color w:val="3379BE"/>
      <w:sz w:val="24"/>
    </w:rPr>
  </w:style>
  <w:style w:type="paragraph" w:styleId="TOC3">
    <w:name w:val="toc 3"/>
    <w:basedOn w:val="Normal"/>
    <w:next w:val="Normal"/>
    <w:uiPriority w:val="39"/>
    <w:unhideWhenUsed/>
    <w:rsid w:val="00602939"/>
    <w:pPr>
      <w:spacing w:before="40" w:after="40" w:line="240" w:lineRule="auto"/>
      <w:ind w:left="2088" w:hanging="720"/>
    </w:pPr>
  </w:style>
  <w:style w:type="character" w:customStyle="1" w:styleId="normaltextrun">
    <w:name w:val="normaltextrun"/>
    <w:basedOn w:val="DefaultParagraphFont"/>
    <w:rsid w:val="00DF4F55"/>
  </w:style>
  <w:style w:type="character" w:customStyle="1" w:styleId="eop">
    <w:name w:val="eop"/>
    <w:basedOn w:val="DefaultParagraphFont"/>
    <w:rsid w:val="00F024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918883">
      <w:bodyDiv w:val="1"/>
      <w:marLeft w:val="0"/>
      <w:marRight w:val="0"/>
      <w:marTop w:val="0"/>
      <w:marBottom w:val="0"/>
      <w:divBdr>
        <w:top w:val="none" w:sz="0" w:space="0" w:color="auto"/>
        <w:left w:val="none" w:sz="0" w:space="0" w:color="auto"/>
        <w:bottom w:val="none" w:sz="0" w:space="0" w:color="auto"/>
        <w:right w:val="none" w:sz="0" w:space="0" w:color="auto"/>
      </w:divBdr>
    </w:div>
    <w:div w:id="198208757">
      <w:bodyDiv w:val="1"/>
      <w:marLeft w:val="0"/>
      <w:marRight w:val="0"/>
      <w:marTop w:val="0"/>
      <w:marBottom w:val="0"/>
      <w:divBdr>
        <w:top w:val="none" w:sz="0" w:space="0" w:color="auto"/>
        <w:left w:val="none" w:sz="0" w:space="0" w:color="auto"/>
        <w:bottom w:val="none" w:sz="0" w:space="0" w:color="auto"/>
        <w:right w:val="none" w:sz="0" w:space="0" w:color="auto"/>
      </w:divBdr>
    </w:div>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303201011">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61330813">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04389732">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02522682">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166632654">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541867263">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14298669">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1990937570">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eader" Target="header6.xml"/><Relationship Id="rId39" Type="http://schemas.openxmlformats.org/officeDocument/2006/relationships/image" Target="media/image14.jpeg"/><Relationship Id="rId21" Type="http://schemas.openxmlformats.org/officeDocument/2006/relationships/header" Target="header4.xml"/><Relationship Id="rId34" Type="http://schemas.openxmlformats.org/officeDocument/2006/relationships/image" Target="media/image12.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7.png"/><Relationship Id="rId63" Type="http://schemas.openxmlformats.org/officeDocument/2006/relationships/header" Target="header9.xml"/><Relationship Id="rId68" Type="http://schemas.openxmlformats.org/officeDocument/2006/relationships/hyperlink" Target="https://www.fema.gov/flood-maps/guidance-reports/guidelines-standards" TargetMode="External"/><Relationship Id="rId76" Type="http://schemas.openxmlformats.org/officeDocument/2006/relationships/hyperlink" Target="https://www.wichitafallstx.gov/DocumentCenter/View/32243/Lake-Rules-and-Regulations-Rev-2019?bidId=" TargetMode="External"/><Relationship Id="rId7" Type="http://schemas.openxmlformats.org/officeDocument/2006/relationships/settings" Target="settings.xml"/><Relationship Id="rId71" Type="http://schemas.openxmlformats.org/officeDocument/2006/relationships/hyperlink" Target="https://www.twdb.texas.gov/surfacewater/rivers/reservoirs/arrowhead/index.asp" TargetMode="Externa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7.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0.jpeg"/><Relationship Id="rId37" Type="http://schemas.openxmlformats.org/officeDocument/2006/relationships/image" Target="media/image13.jpeg"/><Relationship Id="rId40" Type="http://schemas.openxmlformats.org/officeDocument/2006/relationships/hyperlink" Target="https://gis-txdot.opendata.arcgis.com/" TargetMode="External"/><Relationship Id="rId45" Type="http://schemas.openxmlformats.org/officeDocument/2006/relationships/image" Target="media/image19.png"/><Relationship Id="rId53" Type="http://schemas.openxmlformats.org/officeDocument/2006/relationships/chart" Target="charts/chart2.xml"/><Relationship Id="rId58" Type="http://schemas.openxmlformats.org/officeDocument/2006/relationships/image" Target="media/image30.png"/><Relationship Id="rId66" Type="http://schemas.openxmlformats.org/officeDocument/2006/relationships/image" Target="media/image37.jpeg"/><Relationship Id="rId74" Type="http://schemas.openxmlformats.org/officeDocument/2006/relationships/hyperlink" Target="https://apps.nationalmap.gov/downloader/" TargetMode="External"/><Relationship Id="rId79" Type="http://schemas.openxmlformats.org/officeDocument/2006/relationships/footer" Target="footer6.xml"/><Relationship Id="rId5" Type="http://schemas.openxmlformats.org/officeDocument/2006/relationships/numbering" Target="numbering.xml"/><Relationship Id="rId61" Type="http://schemas.openxmlformats.org/officeDocument/2006/relationships/image" Target="media/image33.png"/><Relationship Id="rId82"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9.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image" Target="media/image36.jpeg"/><Relationship Id="rId73" Type="http://schemas.openxmlformats.org/officeDocument/2006/relationships/hyperlink" Target="https://www.mrlc.gov/data/nlcd-2019-land-cover-conus" TargetMode="External"/><Relationship Id="rId78" Type="http://schemas.openxmlformats.org/officeDocument/2006/relationships/header" Target="header11.xml"/><Relationship Id="rId8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7.xml"/><Relationship Id="rId30" Type="http://schemas.openxmlformats.org/officeDocument/2006/relationships/image" Target="media/image8.png"/><Relationship Id="rId35" Type="http://schemas.openxmlformats.org/officeDocument/2006/relationships/chart" Target="charts/chart1.xml"/><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28.png"/><Relationship Id="rId64" Type="http://schemas.openxmlformats.org/officeDocument/2006/relationships/image" Target="media/image35.jpeg"/><Relationship Id="rId69" Type="http://schemas.openxmlformats.org/officeDocument/2006/relationships/hyperlink" Target="https://hazards-fema.maps.arcgis.com/apps/webappviewer/index.html?id=8b0adb51996444d4879338b5529aa9cd" TargetMode="External"/><Relationship Id="rId77" Type="http://schemas.openxmlformats.org/officeDocument/2006/relationships/image" Target="media/image38.jpeg"/><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hyperlink" Target="https://www.twdb.texas.gov/surfacewater/rivers/reservoirs/kickapoo/index.asp" TargetMode="Externa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5.jpeg"/><Relationship Id="rId33" Type="http://schemas.openxmlformats.org/officeDocument/2006/relationships/image" Target="media/image11.png"/><Relationship Id="rId38" Type="http://schemas.openxmlformats.org/officeDocument/2006/relationships/hyperlink" Target="https://www.mrlc.gov/data/nlcd-2019-land-cover-conus" TargetMode="External"/><Relationship Id="rId46" Type="http://schemas.openxmlformats.org/officeDocument/2006/relationships/image" Target="media/image20.png"/><Relationship Id="rId59" Type="http://schemas.openxmlformats.org/officeDocument/2006/relationships/image" Target="media/image31.png"/><Relationship Id="rId67" Type="http://schemas.openxmlformats.org/officeDocument/2006/relationships/header" Target="header10.xml"/><Relationship Id="rId20" Type="http://schemas.openxmlformats.org/officeDocument/2006/relationships/image" Target="media/image4.png"/><Relationship Id="rId41" Type="http://schemas.openxmlformats.org/officeDocument/2006/relationships/image" Target="media/image15.png"/><Relationship Id="rId54" Type="http://schemas.openxmlformats.org/officeDocument/2006/relationships/header" Target="header8.xml"/><Relationship Id="rId62" Type="http://schemas.openxmlformats.org/officeDocument/2006/relationships/image" Target="media/image34.png"/><Relationship Id="rId70" Type="http://schemas.openxmlformats.org/officeDocument/2006/relationships/hyperlink" Target="https://data.nal.usda.gov/dataset/gridded-soil-survey-geographic-database-gssurgo" TargetMode="External"/><Relationship Id="rId75" Type="http://schemas.openxmlformats.org/officeDocument/2006/relationships/hyperlink" Target="https://apps.nationalmap.gov/downloade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6.jpeg"/><Relationship Id="rId36" Type="http://schemas.openxmlformats.org/officeDocument/2006/relationships/hyperlink" Target="https://data.nal.usda.gov/dataset/gridded-soil-survey-geographic-database-gssurgo" TargetMode="External"/><Relationship Id="rId49" Type="http://schemas.openxmlformats.org/officeDocument/2006/relationships/image" Target="media/image23.png"/><Relationship Id="rId57" Type="http://schemas.openxmlformats.org/officeDocument/2006/relationships/image" Target="media/image29.png"/></Relationships>
</file>

<file path=word/charts/_rels/chart1.xml.rels><?xml version="1.0" encoding="UTF-8" standalone="yes"?>
<Relationships xmlns="http://schemas.openxmlformats.org/package/2006/relationships"><Relationship Id="rId3" Type="http://schemas.openxmlformats.org/officeDocument/2006/relationships/oleObject" Target="file:///D:\twdb\reports\little_wich\hms\LW_rainfall_depth_all_model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LIttle_Wichita_Documentation/LittleWichita_ModelOverview_and_Resul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baseline="0">
                <a:effectLst/>
              </a:rPr>
              <a:t>LWIC_901 - Cumulative Rainfall - All Events</a:t>
            </a:r>
            <a:endParaRPr lang="en-US"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'901'!$A$53</c:f>
              <c:strCache>
                <c:ptCount val="1"/>
                <c:pt idx="0">
                  <c:v>0.20%</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'901'!$B$53:$I$53</c:f>
              <c:numCache>
                <c:formatCode>General</c:formatCode>
                <c:ptCount val="8"/>
                <c:pt idx="0">
                  <c:v>1.21</c:v>
                </c:pt>
                <c:pt idx="1">
                  <c:v>2.39</c:v>
                </c:pt>
                <c:pt idx="2">
                  <c:v>4.29</c:v>
                </c:pt>
                <c:pt idx="3">
                  <c:v>5.7</c:v>
                </c:pt>
                <c:pt idx="4">
                  <c:v>6.67</c:v>
                </c:pt>
                <c:pt idx="5">
                  <c:v>8.2799999999999994</c:v>
                </c:pt>
                <c:pt idx="6">
                  <c:v>9.7100000000000009</c:v>
                </c:pt>
                <c:pt idx="7">
                  <c:v>11.1</c:v>
                </c:pt>
              </c:numCache>
            </c:numRef>
          </c:yVal>
          <c:smooth val="0"/>
          <c:extLst>
            <c:ext xmlns:c16="http://schemas.microsoft.com/office/drawing/2014/chart" uri="{C3380CC4-5D6E-409C-BE32-E72D297353CC}">
              <c16:uniqueId val="{00000000-816F-4C3D-B3B1-DF674D2927CC}"/>
            </c:ext>
          </c:extLst>
        </c:ser>
        <c:ser>
          <c:idx val="1"/>
          <c:order val="1"/>
          <c:tx>
            <c:strRef>
              <c:f>'901'!$A$54</c:f>
              <c:strCache>
                <c:ptCount val="1"/>
                <c:pt idx="0">
                  <c:v>1%</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'901'!$B$54:$I$54</c:f>
              <c:numCache>
                <c:formatCode>General</c:formatCode>
                <c:ptCount val="8"/>
                <c:pt idx="0">
                  <c:v>0.96</c:v>
                </c:pt>
                <c:pt idx="1">
                  <c:v>1.89</c:v>
                </c:pt>
                <c:pt idx="2">
                  <c:v>3.35</c:v>
                </c:pt>
                <c:pt idx="3">
                  <c:v>4.37</c:v>
                </c:pt>
                <c:pt idx="4">
                  <c:v>5.05</c:v>
                </c:pt>
                <c:pt idx="5">
                  <c:v>6.18</c:v>
                </c:pt>
                <c:pt idx="6">
                  <c:v>7.18</c:v>
                </c:pt>
                <c:pt idx="7">
                  <c:v>8.18</c:v>
                </c:pt>
              </c:numCache>
            </c:numRef>
          </c:yVal>
          <c:smooth val="0"/>
          <c:extLst>
            <c:ext xmlns:c16="http://schemas.microsoft.com/office/drawing/2014/chart" uri="{C3380CC4-5D6E-409C-BE32-E72D297353CC}">
              <c16:uniqueId val="{00000001-816F-4C3D-B3B1-DF674D2927CC}"/>
            </c:ext>
          </c:extLst>
        </c:ser>
        <c:ser>
          <c:idx val="2"/>
          <c:order val="2"/>
          <c:tx>
            <c:strRef>
              <c:f>'901'!$A$55</c:f>
              <c:strCache>
                <c:ptCount val="1"/>
                <c:pt idx="0">
                  <c:v>2%</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'901'!$B$55:$I$55</c:f>
              <c:numCache>
                <c:formatCode>General</c:formatCode>
                <c:ptCount val="8"/>
                <c:pt idx="0">
                  <c:v>0.86</c:v>
                </c:pt>
                <c:pt idx="1">
                  <c:v>1.7</c:v>
                </c:pt>
                <c:pt idx="2">
                  <c:v>3</c:v>
                </c:pt>
                <c:pt idx="3">
                  <c:v>3.87</c:v>
                </c:pt>
                <c:pt idx="4">
                  <c:v>4.4400000000000004</c:v>
                </c:pt>
                <c:pt idx="5">
                  <c:v>5.4</c:v>
                </c:pt>
                <c:pt idx="6">
                  <c:v>6.26</c:v>
                </c:pt>
                <c:pt idx="7">
                  <c:v>7.13</c:v>
                </c:pt>
              </c:numCache>
            </c:numRef>
          </c:yVal>
          <c:smooth val="0"/>
          <c:extLst>
            <c:ext xmlns:c16="http://schemas.microsoft.com/office/drawing/2014/chart" uri="{C3380CC4-5D6E-409C-BE32-E72D297353CC}">
              <c16:uniqueId val="{00000002-816F-4C3D-B3B1-DF674D2927CC}"/>
            </c:ext>
          </c:extLst>
        </c:ser>
        <c:ser>
          <c:idx val="3"/>
          <c:order val="3"/>
          <c:tx>
            <c:strRef>
              <c:f>'901'!$A$56</c:f>
              <c:strCache>
                <c:ptCount val="1"/>
                <c:pt idx="0">
                  <c:v>4%</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'901'!$B$56:$I$56</c:f>
              <c:numCache>
                <c:formatCode>General</c:formatCode>
                <c:ptCount val="8"/>
                <c:pt idx="0">
                  <c:v>0.76400000000000001</c:v>
                </c:pt>
                <c:pt idx="1">
                  <c:v>1.51</c:v>
                </c:pt>
                <c:pt idx="2">
                  <c:v>2.66</c:v>
                </c:pt>
                <c:pt idx="3">
                  <c:v>3.39</c:v>
                </c:pt>
                <c:pt idx="4">
                  <c:v>3.87</c:v>
                </c:pt>
                <c:pt idx="5">
                  <c:v>4.67</c:v>
                </c:pt>
                <c:pt idx="6">
                  <c:v>5.42</c:v>
                </c:pt>
                <c:pt idx="7">
                  <c:v>6.18</c:v>
                </c:pt>
              </c:numCache>
            </c:numRef>
          </c:yVal>
          <c:smooth val="0"/>
          <c:extLst>
            <c:ext xmlns:c16="http://schemas.microsoft.com/office/drawing/2014/chart" uri="{C3380CC4-5D6E-409C-BE32-E72D297353CC}">
              <c16:uniqueId val="{00000003-816F-4C3D-B3B1-DF674D2927CC}"/>
            </c:ext>
          </c:extLst>
        </c:ser>
        <c:ser>
          <c:idx val="4"/>
          <c:order val="4"/>
          <c:tx>
            <c:strRef>
              <c:f>'901'!$A$57</c:f>
              <c:strCache>
                <c:ptCount val="1"/>
                <c:pt idx="0">
                  <c:v>10%</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'901'!$B$57:$I$57</c:f>
              <c:numCache>
                <c:formatCode>General</c:formatCode>
                <c:ptCount val="8"/>
                <c:pt idx="0">
                  <c:v>0.63900000000000001</c:v>
                </c:pt>
                <c:pt idx="1">
                  <c:v>1.27</c:v>
                </c:pt>
                <c:pt idx="2">
                  <c:v>2.23</c:v>
                </c:pt>
                <c:pt idx="3">
                  <c:v>2.8</c:v>
                </c:pt>
                <c:pt idx="4">
                  <c:v>3.16</c:v>
                </c:pt>
                <c:pt idx="5">
                  <c:v>3.78</c:v>
                </c:pt>
                <c:pt idx="6">
                  <c:v>4.38</c:v>
                </c:pt>
                <c:pt idx="7">
                  <c:v>5.01</c:v>
                </c:pt>
              </c:numCache>
            </c:numRef>
          </c:yVal>
          <c:smooth val="0"/>
          <c:extLst>
            <c:ext xmlns:c16="http://schemas.microsoft.com/office/drawing/2014/chart" uri="{C3380CC4-5D6E-409C-BE32-E72D297353CC}">
              <c16:uniqueId val="{00000004-816F-4C3D-B3B1-DF674D2927CC}"/>
            </c:ext>
          </c:extLst>
        </c:ser>
        <c:ser>
          <c:idx val="5"/>
          <c:order val="5"/>
          <c:tx>
            <c:strRef>
              <c:f>'901'!$A$58</c:f>
              <c:strCache>
                <c:ptCount val="1"/>
                <c:pt idx="0">
                  <c:v>1% Plus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'901'!$B$58:$I$58</c:f>
              <c:numCache>
                <c:formatCode>0.00</c:formatCode>
                <c:ptCount val="8"/>
                <c:pt idx="0">
                  <c:v>1.1651975683890601</c:v>
                </c:pt>
                <c:pt idx="1">
                  <c:v>2.3155319148936169</c:v>
                </c:pt>
                <c:pt idx="2">
                  <c:v>4.1037993920972644</c:v>
                </c:pt>
                <c:pt idx="3">
                  <c:v>5.3244072948328274</c:v>
                </c:pt>
                <c:pt idx="4">
                  <c:v>6.1351063829787229</c:v>
                </c:pt>
                <c:pt idx="5">
                  <c:v>7.4657142857142853</c:v>
                </c:pt>
                <c:pt idx="6">
                  <c:v>8.6237689969604858</c:v>
                </c:pt>
                <c:pt idx="7">
                  <c:v>9.7514285714285709</c:v>
                </c:pt>
              </c:numCache>
            </c:numRef>
          </c:yVal>
          <c:smooth val="0"/>
          <c:extLst>
            <c:ext xmlns:c16="http://schemas.microsoft.com/office/drawing/2014/chart" uri="{C3380CC4-5D6E-409C-BE32-E72D297353CC}">
              <c16:uniqueId val="{00000005-816F-4C3D-B3B1-DF674D2927CC}"/>
            </c:ext>
          </c:extLst>
        </c:ser>
        <c:ser>
          <c:idx val="6"/>
          <c:order val="6"/>
          <c:tx>
            <c:strRef>
              <c:f>'901'!$A$59</c:f>
              <c:strCache>
                <c:ptCount val="1"/>
                <c:pt idx="0">
                  <c:v>1% Minus</c:v>
                </c:pt>
              </c:strCache>
            </c:strRef>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'901'!$B$52:$I$52</c:f>
              <c:numCache>
                <c:formatCode>General</c:formatCode>
                <c:ptCount val="8"/>
                <c:pt idx="0">
                  <c:v>8.3333333333333329E-2</c:v>
                </c:pt>
                <c:pt idx="1">
                  <c:v>0.25</c:v>
                </c:pt>
                <c:pt idx="2">
                  <c:v>1</c:v>
                </c:pt>
                <c:pt idx="3">
                  <c:v>2</c:v>
                </c:pt>
                <c:pt idx="4">
                  <c:v>3</c:v>
                </c:pt>
                <c:pt idx="5">
                  <c:v>6</c:v>
                </c:pt>
                <c:pt idx="6">
                  <c:v>12</c:v>
                </c:pt>
                <c:pt idx="7">
                  <c:v>24</c:v>
                </c:pt>
              </c:numCache>
            </c:numRef>
          </c:xVal>
          <c:yVal>
            <c:numRef>
              <c:f>'901'!$B$59:$I$59</c:f>
              <c:numCache>
                <c:formatCode>0.00</c:formatCode>
                <c:ptCount val="8"/>
                <c:pt idx="0">
                  <c:v>0.81480243161094212</c:v>
                </c:pt>
                <c:pt idx="1">
                  <c:v>1.5944680851063828</c:v>
                </c:pt>
                <c:pt idx="2">
                  <c:v>2.7762006079027355</c:v>
                </c:pt>
                <c:pt idx="3">
                  <c:v>3.595592705167173</c:v>
                </c:pt>
                <c:pt idx="4">
                  <c:v>4.1448936170212765</c:v>
                </c:pt>
                <c:pt idx="5">
                  <c:v>5.0742857142857138</c:v>
                </c:pt>
                <c:pt idx="6">
                  <c:v>5.9162310030395133</c:v>
                </c:pt>
                <c:pt idx="7">
                  <c:v>6.7885714285714283</c:v>
                </c:pt>
              </c:numCache>
            </c:numRef>
          </c:yVal>
          <c:smooth val="0"/>
          <c:extLst>
            <c:ext xmlns:c16="http://schemas.microsoft.com/office/drawing/2014/chart" uri="{C3380CC4-5D6E-409C-BE32-E72D297353CC}">
              <c16:uniqueId val="{00000006-816F-4C3D-B3B1-DF674D2927CC}"/>
            </c:ext>
          </c:extLst>
        </c:ser>
        <c:dLbls>
          <c:showLegendKey val="0"/>
          <c:showVal val="0"/>
          <c:showCatName val="0"/>
          <c:showSerName val="0"/>
          <c:showPercent val="0"/>
          <c:showBubbleSize val="0"/>
        </c:dLbls>
        <c:axId val="614052184"/>
        <c:axId val="614054152"/>
      </c:scatterChart>
      <c:valAx>
        <c:axId val="614052184"/>
        <c:scaling>
          <c:orientation val="minMax"/>
          <c:max val="2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Duration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54152"/>
        <c:crosses val="autoZero"/>
        <c:crossBetween val="midCat"/>
      </c:valAx>
      <c:valAx>
        <c:axId val="614054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Rainfall (inches)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521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16801083436786"/>
          <c:y val="2.9716791730147657E-2"/>
          <c:w val="0.84154054061875105"/>
          <c:h val="0.71840862955714346"/>
        </c:manualLayout>
      </c:layout>
      <c:scatterChart>
        <c:scatterStyle val="lineMarker"/>
        <c:varyColors val="0"/>
        <c:ser>
          <c:idx val="3"/>
          <c:order val="0"/>
          <c:tx>
            <c:strRef>
              <c:f>'Flow-Area Plot'!$G$1</c:f>
              <c:strCache>
                <c:ptCount val="1"/>
                <c:pt idx="0">
                  <c:v>BLE (1% Flow)</c:v>
                </c:pt>
              </c:strCache>
            </c:strRef>
          </c:tx>
          <c:spPr>
            <a:ln w="19050" cap="rnd">
              <a:noFill/>
              <a:round/>
            </a:ln>
            <a:effectLst/>
          </c:spPr>
          <c:marker>
            <c:symbol val="circle"/>
            <c:size val="5"/>
            <c:spPr>
              <a:solidFill>
                <a:srgbClr val="C00000"/>
              </a:solidFill>
              <a:ln w="9525">
                <a:solidFill>
                  <a:srgbClr val="C00000"/>
                </a:solidFill>
              </a:ln>
              <a:effectLst/>
            </c:spPr>
          </c:marker>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Plot'!$G$2:$G$18</c:f>
              <c:numCache>
                <c:formatCode>#,##0</c:formatCode>
                <c:ptCount val="17"/>
                <c:pt idx="0">
                  <c:v>3403.68</c:v>
                </c:pt>
                <c:pt idx="1">
                  <c:v>3338.73</c:v>
                </c:pt>
                <c:pt idx="2">
                  <c:v>3319.3</c:v>
                </c:pt>
                <c:pt idx="3">
                  <c:v>12260.46</c:v>
                </c:pt>
                <c:pt idx="4">
                  <c:v>22774.1</c:v>
                </c:pt>
                <c:pt idx="5">
                  <c:v>6423.66</c:v>
                </c:pt>
                <c:pt idx="6">
                  <c:v>52842.559999999998</c:v>
                </c:pt>
                <c:pt idx="7">
                  <c:v>6966.41</c:v>
                </c:pt>
                <c:pt idx="8">
                  <c:v>9206.9599999999991</c:v>
                </c:pt>
                <c:pt idx="9">
                  <c:v>5177.92</c:v>
                </c:pt>
                <c:pt idx="10">
                  <c:v>10754.14</c:v>
                </c:pt>
                <c:pt idx="11">
                  <c:v>32100.05</c:v>
                </c:pt>
                <c:pt idx="12">
                  <c:v>15739.19</c:v>
                </c:pt>
                <c:pt idx="13">
                  <c:v>32319.07</c:v>
                </c:pt>
                <c:pt idx="14">
                  <c:v>10205.41</c:v>
                </c:pt>
                <c:pt idx="15">
                  <c:v>3496.67</c:v>
                </c:pt>
                <c:pt idx="16">
                  <c:v>69444.78</c:v>
                </c:pt>
              </c:numCache>
            </c:numRef>
          </c:yVal>
          <c:smooth val="0"/>
          <c:extLst>
            <c:ext xmlns:c16="http://schemas.microsoft.com/office/drawing/2014/chart" uri="{C3380CC4-5D6E-409C-BE32-E72D297353CC}">
              <c16:uniqueId val="{00000000-6E4A-476F-B49A-E8F404894FA3}"/>
            </c:ext>
          </c:extLst>
        </c:ser>
        <c:ser>
          <c:idx val="1"/>
          <c:order val="1"/>
          <c:tx>
            <c:strRef>
              <c:f>'Flow-Area Plot'!$E$1</c:f>
              <c:strCache>
                <c:ptCount val="1"/>
                <c:pt idx="0">
                  <c:v>Regression 1% Flow</c:v>
                </c:pt>
              </c:strCache>
            </c:strRef>
          </c:tx>
          <c:spPr>
            <a:ln w="19050" cap="rnd">
              <a:noFill/>
              <a:round/>
            </a:ln>
            <a:effectLst/>
          </c:spPr>
          <c:marker>
            <c:symbol val="circle"/>
            <c:size val="5"/>
            <c:spPr>
              <a:solidFill>
                <a:schemeClr val="accent2"/>
              </a:solidFill>
              <a:ln w="9525">
                <a:solidFill>
                  <a:schemeClr val="accent2"/>
                </a:solidFill>
              </a:ln>
              <a:effectLst/>
            </c:spPr>
          </c:marker>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Plot'!$E$2:$E$18</c:f>
              <c:numCache>
                <c:formatCode>#,##0</c:formatCode>
                <c:ptCount val="17"/>
                <c:pt idx="0">
                  <c:v>3220</c:v>
                </c:pt>
                <c:pt idx="1">
                  <c:v>2823</c:v>
                </c:pt>
                <c:pt idx="2">
                  <c:v>2952.8</c:v>
                </c:pt>
                <c:pt idx="3">
                  <c:v>23302.73</c:v>
                </c:pt>
                <c:pt idx="5">
                  <c:v>2209.29</c:v>
                </c:pt>
                <c:pt idx="6">
                  <c:v>36769.46</c:v>
                </c:pt>
                <c:pt idx="7">
                  <c:v>5343.24</c:v>
                </c:pt>
                <c:pt idx="8">
                  <c:v>6325.66</c:v>
                </c:pt>
                <c:pt idx="9">
                  <c:v>3352.96</c:v>
                </c:pt>
                <c:pt idx="10">
                  <c:v>41286.51</c:v>
                </c:pt>
                <c:pt idx="12">
                  <c:v>8054.8</c:v>
                </c:pt>
                <c:pt idx="13">
                  <c:v>21317.56</c:v>
                </c:pt>
                <c:pt idx="15">
                  <c:v>1985</c:v>
                </c:pt>
                <c:pt idx="16">
                  <c:v>55355</c:v>
                </c:pt>
              </c:numCache>
            </c:numRef>
          </c:yVal>
          <c:smooth val="0"/>
          <c:extLst xmlns:c15="http://schemas.microsoft.com/office/drawing/2012/chart">
            <c:ext xmlns:c16="http://schemas.microsoft.com/office/drawing/2014/chart" uri="{C3380CC4-5D6E-409C-BE32-E72D297353CC}">
              <c16:uniqueId val="{00000001-6E4A-476F-B49A-E8F404894FA3}"/>
            </c:ext>
          </c:extLst>
        </c:ser>
        <c:ser>
          <c:idx val="2"/>
          <c:order val="2"/>
          <c:tx>
            <c:strRef>
              <c:f>'Flow-Area Plot'!$F$1</c:f>
              <c:strCache>
                <c:ptCount val="1"/>
                <c:pt idx="0">
                  <c:v>Regression 1% Plus</c:v>
                </c:pt>
              </c:strCache>
            </c:strRef>
          </c:tx>
          <c:spPr>
            <a:ln w="19050" cap="rnd">
              <a:noFill/>
              <a:round/>
            </a:ln>
            <a:effectLst/>
          </c:spPr>
          <c:marker>
            <c:symbol val="square"/>
            <c:size val="5"/>
            <c:spPr>
              <a:solidFill>
                <a:schemeClr val="accent6"/>
              </a:solidFill>
              <a:ln w="9525">
                <a:solidFill>
                  <a:schemeClr val="accent6"/>
                </a:solidFill>
              </a:ln>
              <a:effectLst/>
            </c:spPr>
          </c:marker>
          <c:trendline>
            <c:name>Trendline - 1% Plus</c:name>
            <c:spPr>
              <a:ln w="22225" cap="rnd">
                <a:solidFill>
                  <a:schemeClr val="accent6">
                    <a:alpha val="50000"/>
                  </a:schemeClr>
                </a:solidFill>
                <a:prstDash val="lgDash"/>
              </a:ln>
              <a:effectLst/>
            </c:spPr>
            <c:trendlineType val="power"/>
            <c:dispRSqr val="0"/>
            <c:dispEq val="0"/>
          </c:trendline>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Plot'!$F$2:$F$18</c:f>
              <c:numCache>
                <c:formatCode>#,##0</c:formatCode>
                <c:ptCount val="17"/>
                <c:pt idx="0">
                  <c:v>5308</c:v>
                </c:pt>
                <c:pt idx="1">
                  <c:v>4652</c:v>
                </c:pt>
                <c:pt idx="2">
                  <c:v>4866.2</c:v>
                </c:pt>
                <c:pt idx="3">
                  <c:v>38402.9</c:v>
                </c:pt>
                <c:pt idx="5">
                  <c:v>3640.91</c:v>
                </c:pt>
                <c:pt idx="6">
                  <c:v>60596.08</c:v>
                </c:pt>
                <c:pt idx="7">
                  <c:v>8805.66</c:v>
                </c:pt>
                <c:pt idx="8">
                  <c:v>10424.69</c:v>
                </c:pt>
                <c:pt idx="9">
                  <c:v>5525.69</c:v>
                </c:pt>
                <c:pt idx="10">
                  <c:v>68040.17</c:v>
                </c:pt>
                <c:pt idx="12">
                  <c:v>13274</c:v>
                </c:pt>
                <c:pt idx="13">
                  <c:v>35131.339999999997</c:v>
                </c:pt>
                <c:pt idx="15">
                  <c:v>3263</c:v>
                </c:pt>
                <c:pt idx="16">
                  <c:v>91226</c:v>
                </c:pt>
              </c:numCache>
            </c:numRef>
          </c:yVal>
          <c:smooth val="0"/>
          <c:extLst>
            <c:ext xmlns:c16="http://schemas.microsoft.com/office/drawing/2014/chart" uri="{C3380CC4-5D6E-409C-BE32-E72D297353CC}">
              <c16:uniqueId val="{00000003-6E4A-476F-B49A-E8F404894FA3}"/>
            </c:ext>
          </c:extLst>
        </c:ser>
        <c:ser>
          <c:idx val="0"/>
          <c:order val="3"/>
          <c:tx>
            <c:strRef>
              <c:f>'Flow-Area Plot'!$D$1</c:f>
              <c:strCache>
                <c:ptCount val="1"/>
                <c:pt idx="0">
                  <c:v>Regression 1% Minus</c:v>
                </c:pt>
              </c:strCache>
            </c:strRef>
          </c:tx>
          <c:spPr>
            <a:ln w="19050" cap="rnd">
              <a:noFill/>
              <a:round/>
            </a:ln>
            <a:effectLst/>
          </c:spPr>
          <c:marker>
            <c:symbol val="square"/>
            <c:size val="5"/>
            <c:spPr>
              <a:solidFill>
                <a:schemeClr val="accent1"/>
              </a:solidFill>
              <a:ln w="9525">
                <a:solidFill>
                  <a:schemeClr val="accent1"/>
                </a:solidFill>
              </a:ln>
              <a:effectLst/>
            </c:spPr>
          </c:marker>
          <c:trendline>
            <c:name>Trendline - 1% Minus</c:name>
            <c:spPr>
              <a:ln w="22225" cap="rnd">
                <a:solidFill>
                  <a:schemeClr val="accent1">
                    <a:alpha val="50000"/>
                  </a:schemeClr>
                </a:solidFill>
                <a:prstDash val="lgDash"/>
              </a:ln>
              <a:effectLst/>
            </c:spPr>
            <c:trendlineType val="power"/>
            <c:dispRSqr val="0"/>
            <c:dispEq val="0"/>
          </c:trendline>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Plot'!$D$2:$D$18</c:f>
              <c:numCache>
                <c:formatCode>#,##0</c:formatCode>
                <c:ptCount val="17"/>
                <c:pt idx="0">
                  <c:v>1954</c:v>
                </c:pt>
                <c:pt idx="1">
                  <c:v>1713</c:v>
                </c:pt>
                <c:pt idx="2">
                  <c:v>1775.8</c:v>
                </c:pt>
                <c:pt idx="3">
                  <c:v>14140</c:v>
                </c:pt>
                <c:pt idx="5">
                  <c:v>1340.59</c:v>
                </c:pt>
                <c:pt idx="6">
                  <c:v>22311.57</c:v>
                </c:pt>
                <c:pt idx="7">
                  <c:v>3242.26</c:v>
                </c:pt>
                <c:pt idx="8">
                  <c:v>3838.39</c:v>
                </c:pt>
                <c:pt idx="9">
                  <c:v>2034.57</c:v>
                </c:pt>
                <c:pt idx="10">
                  <c:v>25052.49</c:v>
                </c:pt>
                <c:pt idx="12">
                  <c:v>4887.6499999999996</c:v>
                </c:pt>
                <c:pt idx="13">
                  <c:v>12935.41</c:v>
                </c:pt>
                <c:pt idx="15">
                  <c:v>1201</c:v>
                </c:pt>
                <c:pt idx="16">
                  <c:v>33589.599999999999</c:v>
                </c:pt>
              </c:numCache>
            </c:numRef>
          </c:yVal>
          <c:smooth val="0"/>
          <c:extLst>
            <c:ext xmlns:c16="http://schemas.microsoft.com/office/drawing/2014/chart" uri="{C3380CC4-5D6E-409C-BE32-E72D297353CC}">
              <c16:uniqueId val="{00000005-6E4A-476F-B49A-E8F404894FA3}"/>
            </c:ext>
          </c:extLst>
        </c:ser>
        <c:ser>
          <c:idx val="4"/>
          <c:order val="4"/>
          <c:tx>
            <c:strRef>
              <c:f>'Flow-Area Plot'!$I$1</c:f>
              <c:strCache>
                <c:ptCount val="1"/>
                <c:pt idx="0">
                  <c:v>Gage 1% Minus</c:v>
                </c:pt>
              </c:strCache>
            </c:strRef>
          </c:tx>
          <c:spPr>
            <a:ln w="19050" cap="rnd">
              <a:noFill/>
              <a:round/>
            </a:ln>
            <a:effectLst/>
          </c:spPr>
          <c:marker>
            <c:symbol val="square"/>
            <c:size val="5"/>
            <c:spPr>
              <a:solidFill>
                <a:srgbClr val="00B0F0"/>
              </a:solidFill>
              <a:ln w="9525">
                <a:solidFill>
                  <a:srgbClr val="00B0F0"/>
                </a:solidFill>
              </a:ln>
              <a:effectLst/>
            </c:spPr>
          </c:marker>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Plot'!$I$2:$I$18</c:f>
              <c:numCache>
                <c:formatCode>General</c:formatCode>
                <c:ptCount val="17"/>
                <c:pt idx="4" formatCode="#,##0">
                  <c:v>19810</c:v>
                </c:pt>
                <c:pt idx="11" formatCode="#,##0">
                  <c:v>28380</c:v>
                </c:pt>
                <c:pt idx="14" formatCode="#,##0">
                  <c:v>9374</c:v>
                </c:pt>
              </c:numCache>
            </c:numRef>
          </c:yVal>
          <c:smooth val="0"/>
          <c:extLst xmlns:c15="http://schemas.microsoft.com/office/drawing/2012/chart">
            <c:ext xmlns:c16="http://schemas.microsoft.com/office/drawing/2014/chart" uri="{C3380CC4-5D6E-409C-BE32-E72D297353CC}">
              <c16:uniqueId val="{00000006-6E4A-476F-B49A-E8F404894FA3}"/>
            </c:ext>
          </c:extLst>
        </c:ser>
        <c:ser>
          <c:idx val="5"/>
          <c:order val="5"/>
          <c:tx>
            <c:strRef>
              <c:f>'Flow-Area Plot'!$J$1</c:f>
              <c:strCache>
                <c:ptCount val="1"/>
                <c:pt idx="0">
                  <c:v>Gage 1% Flow</c:v>
                </c:pt>
              </c:strCache>
            </c:strRef>
          </c:tx>
          <c:spPr>
            <a:ln w="19050" cap="rnd">
              <a:noFill/>
              <a:round/>
            </a:ln>
            <a:effectLst/>
          </c:spPr>
          <c:marker>
            <c:symbol val="circle"/>
            <c:size val="5"/>
            <c:spPr>
              <a:solidFill>
                <a:schemeClr val="accent4">
                  <a:lumMod val="50000"/>
                </a:schemeClr>
              </a:solidFill>
              <a:ln w="9525">
                <a:solidFill>
                  <a:schemeClr val="accent4">
                    <a:lumMod val="50000"/>
                  </a:schemeClr>
                </a:solidFill>
              </a:ln>
              <a:effectLst/>
            </c:spPr>
          </c:marker>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Plot'!$J$2:$J$18</c:f>
              <c:numCache>
                <c:formatCode>General</c:formatCode>
                <c:ptCount val="17"/>
                <c:pt idx="4" formatCode="#,##0">
                  <c:v>28820</c:v>
                </c:pt>
                <c:pt idx="11" formatCode="#,##0">
                  <c:v>41340</c:v>
                </c:pt>
                <c:pt idx="14" formatCode="#,##0">
                  <c:v>11750</c:v>
                </c:pt>
              </c:numCache>
            </c:numRef>
          </c:yVal>
          <c:smooth val="0"/>
          <c:extLst xmlns:c15="http://schemas.microsoft.com/office/drawing/2012/chart">
            <c:ext xmlns:c16="http://schemas.microsoft.com/office/drawing/2014/chart" uri="{C3380CC4-5D6E-409C-BE32-E72D297353CC}">
              <c16:uniqueId val="{00000007-6E4A-476F-B49A-E8F404894FA3}"/>
            </c:ext>
          </c:extLst>
        </c:ser>
        <c:ser>
          <c:idx val="6"/>
          <c:order val="6"/>
          <c:tx>
            <c:strRef>
              <c:f>'Flow-Area Plot'!$K$1</c:f>
              <c:strCache>
                <c:ptCount val="1"/>
                <c:pt idx="0">
                  <c:v>Gage 1% Plus</c:v>
                </c:pt>
              </c:strCache>
            </c:strRef>
          </c:tx>
          <c:spPr>
            <a:ln w="19050" cap="rnd">
              <a:noFill/>
              <a:round/>
            </a:ln>
            <a:effectLst/>
          </c:spPr>
          <c:marker>
            <c:symbol val="square"/>
            <c:size val="5"/>
            <c:spPr>
              <a:solidFill>
                <a:schemeClr val="accent6">
                  <a:lumMod val="75000"/>
                </a:schemeClr>
              </a:solidFill>
              <a:ln w="9525">
                <a:solidFill>
                  <a:schemeClr val="accent6">
                    <a:lumMod val="75000"/>
                  </a:schemeClr>
                </a:solidFill>
              </a:ln>
              <a:effectLst/>
            </c:spPr>
          </c:marker>
          <c:xVal>
            <c:numRef>
              <c:f>'Flow-Area Plot'!$C$2:$C$18</c:f>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f>'Flow-Area Plot'!$K$2:$K$18</c:f>
              <c:numCache>
                <c:formatCode>General</c:formatCode>
                <c:ptCount val="17"/>
                <c:pt idx="4" formatCode="#,##0">
                  <c:v>51720</c:v>
                </c:pt>
                <c:pt idx="11" formatCode="#,##0">
                  <c:v>68650</c:v>
                </c:pt>
                <c:pt idx="14" formatCode="#,##0">
                  <c:v>16580</c:v>
                </c:pt>
              </c:numCache>
            </c:numRef>
          </c:yVal>
          <c:smooth val="0"/>
          <c:extLst xmlns:c15="http://schemas.microsoft.com/office/drawing/2012/chart">
            <c:ext xmlns:c16="http://schemas.microsoft.com/office/drawing/2014/chart" uri="{C3380CC4-5D6E-409C-BE32-E72D297353CC}">
              <c16:uniqueId val="{00000008-6E4A-476F-B49A-E8F404894FA3}"/>
            </c:ext>
          </c:extLst>
        </c:ser>
        <c:dLbls>
          <c:showLegendKey val="0"/>
          <c:showVal val="0"/>
          <c:showCatName val="0"/>
          <c:showSerName val="0"/>
          <c:showPercent val="0"/>
          <c:showBubbleSize val="0"/>
        </c:dLbls>
        <c:axId val="946819008"/>
        <c:axId val="946820976"/>
        <c:extLst>
          <c:ext xmlns:c15="http://schemas.microsoft.com/office/drawing/2012/chart" uri="{02D57815-91ED-43cb-92C2-25804820EDAC}">
            <c15:filteredScatterSeries>
              <c15:ser>
                <c:idx val="7"/>
                <c:order val="7"/>
                <c:tx>
                  <c:strRef>
                    <c:extLst>
                      <c:ext uri="{02D57815-91ED-43cb-92C2-25804820EDAC}">
                        <c15:formulaRef>
                          <c15:sqref>'Flow-Area Plot'!$L$1</c15:sqref>
                        </c15:formulaRef>
                      </c:ext>
                    </c:extLst>
                    <c:strCache>
                      <c:ptCount val="1"/>
                      <c:pt idx="0">
                        <c:v>FIS 1% Flow</c:v>
                      </c:pt>
                    </c:strCache>
                  </c:strRef>
                </c:tx>
                <c:spPr>
                  <a:ln w="1905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extLst>
                      <c:ext uri="{02D57815-91ED-43cb-92C2-25804820EDAC}">
                        <c15:formulaRef>
                          <c15:sqref>'Flow-Area Plot'!$C$2:$C$18</c15:sqref>
                        </c15:formulaRef>
                      </c:ext>
                    </c:extLst>
                    <c:numCache>
                      <c:formatCode>0.0</c:formatCode>
                      <c:ptCount val="17"/>
                      <c:pt idx="0">
                        <c:v>11.6</c:v>
                      </c:pt>
                      <c:pt idx="1">
                        <c:v>9.4</c:v>
                      </c:pt>
                      <c:pt idx="2">
                        <c:v>10.07</c:v>
                      </c:pt>
                      <c:pt idx="3">
                        <c:v>262.07900000000001</c:v>
                      </c:pt>
                      <c:pt idx="4" formatCode="#,##0.0">
                        <c:v>465.5</c:v>
                      </c:pt>
                      <c:pt idx="5" formatCode="#,##0.0">
                        <c:v>5.76</c:v>
                      </c:pt>
                      <c:pt idx="6" formatCode="#,##0.0">
                        <c:v>631.39</c:v>
                      </c:pt>
                      <c:pt idx="7" formatCode="#,##0.0">
                        <c:v>18.88</c:v>
                      </c:pt>
                      <c:pt idx="8" formatCode="#,##0.0">
                        <c:v>29.67</c:v>
                      </c:pt>
                      <c:pt idx="9" formatCode="#,##0.0">
                        <c:v>11.03</c:v>
                      </c:pt>
                      <c:pt idx="10" formatCode="#,##0.0">
                        <c:v>824.13199999999995</c:v>
                      </c:pt>
                      <c:pt idx="11">
                        <c:v>193.98</c:v>
                      </c:pt>
                      <c:pt idx="12">
                        <c:v>31.25</c:v>
                      </c:pt>
                      <c:pt idx="13">
                        <c:v>215.59</c:v>
                      </c:pt>
                      <c:pt idx="14" formatCode="#,##0.0">
                        <c:v>996.45</c:v>
                      </c:pt>
                      <c:pt idx="15" formatCode="#,##0.0">
                        <c:v>5.48</c:v>
                      </c:pt>
                      <c:pt idx="16" formatCode="#,##0.0">
                        <c:v>1474.7</c:v>
                      </c:pt>
                    </c:numCache>
                  </c:numRef>
                </c:xVal>
                <c:yVal>
                  <c:numRef>
                    <c:extLst>
                      <c:ext uri="{02D57815-91ED-43cb-92C2-25804820EDAC}">
                        <c15:formulaRef>
                          <c15:sqref>'Flow-Area Plot'!$L$2:$L$18</c15:sqref>
                        </c15:formulaRef>
                      </c:ext>
                    </c:extLst>
                    <c:numCache>
                      <c:formatCode>General</c:formatCode>
                      <c:ptCount val="17"/>
                    </c:numCache>
                  </c:numRef>
                </c:yVal>
                <c:smooth val="0"/>
                <c:extLst>
                  <c:ext xmlns:c16="http://schemas.microsoft.com/office/drawing/2014/chart" uri="{C3380CC4-5D6E-409C-BE32-E72D297353CC}">
                    <c16:uniqueId val="{00000009-6E4A-476F-B49A-E8F404894FA3}"/>
                  </c:ext>
                </c:extLst>
              </c15:ser>
            </c15:filteredScatterSeries>
          </c:ext>
        </c:extLst>
      </c:scatterChart>
      <c:valAx>
        <c:axId val="946819008"/>
        <c:scaling>
          <c:logBase val="10"/>
          <c:orientation val="minMax"/>
          <c:max val="1500"/>
          <c:min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en-US"/>
                  <a:t>Drainage Area (sq. mi.)</a:t>
                </a:r>
              </a:p>
            </c:rich>
          </c:tx>
          <c:layout>
            <c:manualLayout>
              <c:xMode val="edge"/>
              <c:yMode val="edge"/>
              <c:x val="0.44427257481067017"/>
              <c:y val="0.8045456283282508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title>
        <c:numFmt formatCode="0.0" sourceLinked="1"/>
        <c:majorTickMark val="in"/>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946820976"/>
        <c:crosses val="autoZero"/>
        <c:crossBetween val="midCat"/>
      </c:valAx>
      <c:valAx>
        <c:axId val="946820976"/>
        <c:scaling>
          <c:logBase val="10"/>
          <c:orientation val="minMax"/>
          <c:max val="2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en-US"/>
                  <a:t>Flow (cfs)</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title>
        <c:numFmt formatCode="#,##0" sourceLinked="1"/>
        <c:majorTickMark val="in"/>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946819008"/>
        <c:crosses val="autoZero"/>
        <c:crossBetween val="midCat"/>
      </c:valAx>
      <c:spPr>
        <a:noFill/>
        <a:ln>
          <a:noFill/>
        </a:ln>
        <a:effectLst/>
      </c:spPr>
    </c:plotArea>
    <c:legend>
      <c:legendPos val="b"/>
      <c:layout>
        <c:manualLayout>
          <c:xMode val="edge"/>
          <c:yMode val="edge"/>
          <c:x val="3.5554380187850308E-2"/>
          <c:y val="0.85586564107232266"/>
          <c:w val="0.92889123962429943"/>
          <c:h val="0.1296678348732419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43F2F"/>
    <w:rsid w:val="0006267E"/>
    <w:rsid w:val="00075426"/>
    <w:rsid w:val="000870B8"/>
    <w:rsid w:val="00096370"/>
    <w:rsid w:val="000A6A2A"/>
    <w:rsid w:val="000D1AC5"/>
    <w:rsid w:val="00124928"/>
    <w:rsid w:val="0015714F"/>
    <w:rsid w:val="001644CD"/>
    <w:rsid w:val="001B0F59"/>
    <w:rsid w:val="00223907"/>
    <w:rsid w:val="002240A4"/>
    <w:rsid w:val="0024751B"/>
    <w:rsid w:val="0026735B"/>
    <w:rsid w:val="002A172C"/>
    <w:rsid w:val="002A5502"/>
    <w:rsid w:val="002B0E0E"/>
    <w:rsid w:val="002E7A05"/>
    <w:rsid w:val="002F6DF4"/>
    <w:rsid w:val="0030126D"/>
    <w:rsid w:val="00301F98"/>
    <w:rsid w:val="00304241"/>
    <w:rsid w:val="00315820"/>
    <w:rsid w:val="00371112"/>
    <w:rsid w:val="003B69FE"/>
    <w:rsid w:val="003E0C42"/>
    <w:rsid w:val="00407B55"/>
    <w:rsid w:val="004359C5"/>
    <w:rsid w:val="00444F05"/>
    <w:rsid w:val="00461903"/>
    <w:rsid w:val="004D3716"/>
    <w:rsid w:val="004E0867"/>
    <w:rsid w:val="0053495C"/>
    <w:rsid w:val="005857B5"/>
    <w:rsid w:val="005A084A"/>
    <w:rsid w:val="005C0748"/>
    <w:rsid w:val="0064695A"/>
    <w:rsid w:val="00662BC6"/>
    <w:rsid w:val="00692DDF"/>
    <w:rsid w:val="006C61E7"/>
    <w:rsid w:val="006F1065"/>
    <w:rsid w:val="007158E4"/>
    <w:rsid w:val="00740F97"/>
    <w:rsid w:val="007440B9"/>
    <w:rsid w:val="00781FC6"/>
    <w:rsid w:val="008240CE"/>
    <w:rsid w:val="008523B8"/>
    <w:rsid w:val="008A616D"/>
    <w:rsid w:val="008D2BA9"/>
    <w:rsid w:val="009129AA"/>
    <w:rsid w:val="00922992"/>
    <w:rsid w:val="00924658"/>
    <w:rsid w:val="00931F5D"/>
    <w:rsid w:val="00950F07"/>
    <w:rsid w:val="00952F58"/>
    <w:rsid w:val="0095611C"/>
    <w:rsid w:val="00974073"/>
    <w:rsid w:val="009839C1"/>
    <w:rsid w:val="00984C29"/>
    <w:rsid w:val="009A4869"/>
    <w:rsid w:val="009B0798"/>
    <w:rsid w:val="00A350B3"/>
    <w:rsid w:val="00A8092E"/>
    <w:rsid w:val="00A85B81"/>
    <w:rsid w:val="00AA0C30"/>
    <w:rsid w:val="00B07AFC"/>
    <w:rsid w:val="00BA225D"/>
    <w:rsid w:val="00BB141C"/>
    <w:rsid w:val="00C00FE5"/>
    <w:rsid w:val="00C632D5"/>
    <w:rsid w:val="00C7456A"/>
    <w:rsid w:val="00CB7EDB"/>
    <w:rsid w:val="00CC61B5"/>
    <w:rsid w:val="00CF3FE8"/>
    <w:rsid w:val="00D70103"/>
    <w:rsid w:val="00D74B7D"/>
    <w:rsid w:val="00D86FDA"/>
    <w:rsid w:val="00DB25E0"/>
    <w:rsid w:val="00DC6253"/>
    <w:rsid w:val="00DE46EF"/>
    <w:rsid w:val="00E220ED"/>
    <w:rsid w:val="00E501A1"/>
    <w:rsid w:val="00E671CC"/>
    <w:rsid w:val="00E866CB"/>
    <w:rsid w:val="00EB7213"/>
    <w:rsid w:val="00F07A51"/>
    <w:rsid w:val="00F44348"/>
    <w:rsid w:val="00FA0E96"/>
    <w:rsid w:val="00FA602D"/>
    <w:rsid w:val="00FB4A47"/>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B4A4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0930A7-709F-449B-BB9A-11D3A73B2E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3.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429</TotalTime>
  <Pages>68</Pages>
  <Words>15837</Words>
  <Characters>90276</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105902</CharactersWithSpaces>
  <SharedDoc>false</SharedDoc>
  <HLinks>
    <vt:vector size="528" baseType="variant">
      <vt:variant>
        <vt:i4>7209075</vt:i4>
      </vt:variant>
      <vt:variant>
        <vt:i4>1191</vt:i4>
      </vt:variant>
      <vt:variant>
        <vt:i4>0</vt:i4>
      </vt:variant>
      <vt:variant>
        <vt:i4>5</vt:i4>
      </vt:variant>
      <vt:variant>
        <vt:lpwstr>https://www.wichitafallstx.gov/DocumentCenter/View/32243/Lake-Rules-and-Regulations-Rev-2019?bidId=</vt:lpwstr>
      </vt:variant>
      <vt:variant>
        <vt:lpwstr/>
      </vt:variant>
      <vt:variant>
        <vt:i4>6160386</vt:i4>
      </vt:variant>
      <vt:variant>
        <vt:i4>1188</vt:i4>
      </vt:variant>
      <vt:variant>
        <vt:i4>0</vt:i4>
      </vt:variant>
      <vt:variant>
        <vt:i4>5</vt:i4>
      </vt:variant>
      <vt:variant>
        <vt:lpwstr>https://apps.nationalmap.gov/downloader/</vt:lpwstr>
      </vt:variant>
      <vt:variant>
        <vt:lpwstr/>
      </vt:variant>
      <vt:variant>
        <vt:i4>6160386</vt:i4>
      </vt:variant>
      <vt:variant>
        <vt:i4>1185</vt:i4>
      </vt:variant>
      <vt:variant>
        <vt:i4>0</vt:i4>
      </vt:variant>
      <vt:variant>
        <vt:i4>5</vt:i4>
      </vt:variant>
      <vt:variant>
        <vt:lpwstr>https://apps.nationalmap.gov/downloader/</vt:lpwstr>
      </vt:variant>
      <vt:variant>
        <vt:lpwstr/>
      </vt:variant>
      <vt:variant>
        <vt:i4>5046292</vt:i4>
      </vt:variant>
      <vt:variant>
        <vt:i4>1182</vt:i4>
      </vt:variant>
      <vt:variant>
        <vt:i4>0</vt:i4>
      </vt:variant>
      <vt:variant>
        <vt:i4>5</vt:i4>
      </vt:variant>
      <vt:variant>
        <vt:lpwstr>https://www.mrlc.gov/data/nlcd-2019-land-cover-conus</vt:lpwstr>
      </vt:variant>
      <vt:variant>
        <vt:lpwstr/>
      </vt:variant>
      <vt:variant>
        <vt:i4>5898335</vt:i4>
      </vt:variant>
      <vt:variant>
        <vt:i4>1179</vt:i4>
      </vt:variant>
      <vt:variant>
        <vt:i4>0</vt:i4>
      </vt:variant>
      <vt:variant>
        <vt:i4>5</vt:i4>
      </vt:variant>
      <vt:variant>
        <vt:lpwstr>https://www.twdb.texas.gov/surfacewater/rivers/reservoirs/kickapoo/index.asp</vt:lpwstr>
      </vt:variant>
      <vt:variant>
        <vt:lpwstr/>
      </vt:variant>
      <vt:variant>
        <vt:i4>5111889</vt:i4>
      </vt:variant>
      <vt:variant>
        <vt:i4>1176</vt:i4>
      </vt:variant>
      <vt:variant>
        <vt:i4>0</vt:i4>
      </vt:variant>
      <vt:variant>
        <vt:i4>5</vt:i4>
      </vt:variant>
      <vt:variant>
        <vt:lpwstr>https://www.twdb.texas.gov/surfacewater/rivers/reservoirs/arrowhead/index.asp</vt:lpwstr>
      </vt:variant>
      <vt:variant>
        <vt:lpwstr/>
      </vt:variant>
      <vt:variant>
        <vt:i4>1507402</vt:i4>
      </vt:variant>
      <vt:variant>
        <vt:i4>1173</vt:i4>
      </vt:variant>
      <vt:variant>
        <vt:i4>0</vt:i4>
      </vt:variant>
      <vt:variant>
        <vt:i4>5</vt:i4>
      </vt:variant>
      <vt:variant>
        <vt:lpwstr>https://data.nal.usda.gov/dataset/gridded-soil-survey-geographic-database-gssurgo</vt:lpwstr>
      </vt:variant>
      <vt:variant>
        <vt:lpwstr/>
      </vt:variant>
      <vt:variant>
        <vt:i4>5373961</vt:i4>
      </vt:variant>
      <vt:variant>
        <vt:i4>1170</vt:i4>
      </vt:variant>
      <vt:variant>
        <vt:i4>0</vt:i4>
      </vt:variant>
      <vt:variant>
        <vt:i4>5</vt:i4>
      </vt:variant>
      <vt:variant>
        <vt:lpwstr>https://hazards-fema.maps.arcgis.com/apps/webappviewer/index.html?id=8b0adb51996444d4879338b5529aa9cd</vt:lpwstr>
      </vt:variant>
      <vt:variant>
        <vt:lpwstr/>
      </vt:variant>
      <vt:variant>
        <vt:i4>5111821</vt:i4>
      </vt:variant>
      <vt:variant>
        <vt:i4>1167</vt:i4>
      </vt:variant>
      <vt:variant>
        <vt:i4>0</vt:i4>
      </vt:variant>
      <vt:variant>
        <vt:i4>5</vt:i4>
      </vt:variant>
      <vt:variant>
        <vt:lpwstr>https://www.fema.gov/flood-maps/guidance-reports/guidelines-standards</vt:lpwstr>
      </vt:variant>
      <vt:variant>
        <vt:lpwstr/>
      </vt:variant>
      <vt:variant>
        <vt:i4>7798892</vt:i4>
      </vt:variant>
      <vt:variant>
        <vt:i4>705</vt:i4>
      </vt:variant>
      <vt:variant>
        <vt:i4>0</vt:i4>
      </vt:variant>
      <vt:variant>
        <vt:i4>5</vt:i4>
      </vt:variant>
      <vt:variant>
        <vt:lpwstr>https://gis-txdot.opendata.arcgis.com/</vt:lpwstr>
      </vt:variant>
      <vt:variant>
        <vt:lpwstr/>
      </vt:variant>
      <vt:variant>
        <vt:i4>5046292</vt:i4>
      </vt:variant>
      <vt:variant>
        <vt:i4>663</vt:i4>
      </vt:variant>
      <vt:variant>
        <vt:i4>0</vt:i4>
      </vt:variant>
      <vt:variant>
        <vt:i4>5</vt:i4>
      </vt:variant>
      <vt:variant>
        <vt:lpwstr>https://www.mrlc.gov/data/nlcd-2019-land-cover-conus</vt:lpwstr>
      </vt:variant>
      <vt:variant>
        <vt:lpwstr/>
      </vt:variant>
      <vt:variant>
        <vt:i4>1507402</vt:i4>
      </vt:variant>
      <vt:variant>
        <vt:i4>645</vt:i4>
      </vt:variant>
      <vt:variant>
        <vt:i4>0</vt:i4>
      </vt:variant>
      <vt:variant>
        <vt:i4>5</vt:i4>
      </vt:variant>
      <vt:variant>
        <vt:lpwstr>https://data.nal.usda.gov/dataset/gridded-soil-survey-geographic-database-gssurgo</vt:lpwstr>
      </vt:variant>
      <vt:variant>
        <vt:lpwstr/>
      </vt:variant>
      <vt:variant>
        <vt:i4>1245247</vt:i4>
      </vt:variant>
      <vt:variant>
        <vt:i4>458</vt:i4>
      </vt:variant>
      <vt:variant>
        <vt:i4>0</vt:i4>
      </vt:variant>
      <vt:variant>
        <vt:i4>5</vt:i4>
      </vt:variant>
      <vt:variant>
        <vt:lpwstr/>
      </vt:variant>
      <vt:variant>
        <vt:lpwstr>_Toc173347979</vt:lpwstr>
      </vt:variant>
      <vt:variant>
        <vt:i4>1245247</vt:i4>
      </vt:variant>
      <vt:variant>
        <vt:i4>452</vt:i4>
      </vt:variant>
      <vt:variant>
        <vt:i4>0</vt:i4>
      </vt:variant>
      <vt:variant>
        <vt:i4>5</vt:i4>
      </vt:variant>
      <vt:variant>
        <vt:lpwstr/>
      </vt:variant>
      <vt:variant>
        <vt:lpwstr>_Toc173347978</vt:lpwstr>
      </vt:variant>
      <vt:variant>
        <vt:i4>1245247</vt:i4>
      </vt:variant>
      <vt:variant>
        <vt:i4>446</vt:i4>
      </vt:variant>
      <vt:variant>
        <vt:i4>0</vt:i4>
      </vt:variant>
      <vt:variant>
        <vt:i4>5</vt:i4>
      </vt:variant>
      <vt:variant>
        <vt:lpwstr/>
      </vt:variant>
      <vt:variant>
        <vt:lpwstr>_Toc173347977</vt:lpwstr>
      </vt:variant>
      <vt:variant>
        <vt:i4>1245247</vt:i4>
      </vt:variant>
      <vt:variant>
        <vt:i4>440</vt:i4>
      </vt:variant>
      <vt:variant>
        <vt:i4>0</vt:i4>
      </vt:variant>
      <vt:variant>
        <vt:i4>5</vt:i4>
      </vt:variant>
      <vt:variant>
        <vt:lpwstr/>
      </vt:variant>
      <vt:variant>
        <vt:lpwstr>_Toc173347976</vt:lpwstr>
      </vt:variant>
      <vt:variant>
        <vt:i4>1245247</vt:i4>
      </vt:variant>
      <vt:variant>
        <vt:i4>434</vt:i4>
      </vt:variant>
      <vt:variant>
        <vt:i4>0</vt:i4>
      </vt:variant>
      <vt:variant>
        <vt:i4>5</vt:i4>
      </vt:variant>
      <vt:variant>
        <vt:lpwstr/>
      </vt:variant>
      <vt:variant>
        <vt:lpwstr>_Toc173347975</vt:lpwstr>
      </vt:variant>
      <vt:variant>
        <vt:i4>1245247</vt:i4>
      </vt:variant>
      <vt:variant>
        <vt:i4>428</vt:i4>
      </vt:variant>
      <vt:variant>
        <vt:i4>0</vt:i4>
      </vt:variant>
      <vt:variant>
        <vt:i4>5</vt:i4>
      </vt:variant>
      <vt:variant>
        <vt:lpwstr/>
      </vt:variant>
      <vt:variant>
        <vt:lpwstr>_Toc173347974</vt:lpwstr>
      </vt:variant>
      <vt:variant>
        <vt:i4>1245247</vt:i4>
      </vt:variant>
      <vt:variant>
        <vt:i4>422</vt:i4>
      </vt:variant>
      <vt:variant>
        <vt:i4>0</vt:i4>
      </vt:variant>
      <vt:variant>
        <vt:i4>5</vt:i4>
      </vt:variant>
      <vt:variant>
        <vt:lpwstr/>
      </vt:variant>
      <vt:variant>
        <vt:lpwstr>_Toc173347973</vt:lpwstr>
      </vt:variant>
      <vt:variant>
        <vt:i4>1245247</vt:i4>
      </vt:variant>
      <vt:variant>
        <vt:i4>416</vt:i4>
      </vt:variant>
      <vt:variant>
        <vt:i4>0</vt:i4>
      </vt:variant>
      <vt:variant>
        <vt:i4>5</vt:i4>
      </vt:variant>
      <vt:variant>
        <vt:lpwstr/>
      </vt:variant>
      <vt:variant>
        <vt:lpwstr>_Toc173347972</vt:lpwstr>
      </vt:variant>
      <vt:variant>
        <vt:i4>1245247</vt:i4>
      </vt:variant>
      <vt:variant>
        <vt:i4>410</vt:i4>
      </vt:variant>
      <vt:variant>
        <vt:i4>0</vt:i4>
      </vt:variant>
      <vt:variant>
        <vt:i4>5</vt:i4>
      </vt:variant>
      <vt:variant>
        <vt:lpwstr/>
      </vt:variant>
      <vt:variant>
        <vt:lpwstr>_Toc173347971</vt:lpwstr>
      </vt:variant>
      <vt:variant>
        <vt:i4>1245247</vt:i4>
      </vt:variant>
      <vt:variant>
        <vt:i4>404</vt:i4>
      </vt:variant>
      <vt:variant>
        <vt:i4>0</vt:i4>
      </vt:variant>
      <vt:variant>
        <vt:i4>5</vt:i4>
      </vt:variant>
      <vt:variant>
        <vt:lpwstr/>
      </vt:variant>
      <vt:variant>
        <vt:lpwstr>_Toc173347970</vt:lpwstr>
      </vt:variant>
      <vt:variant>
        <vt:i4>1179711</vt:i4>
      </vt:variant>
      <vt:variant>
        <vt:i4>398</vt:i4>
      </vt:variant>
      <vt:variant>
        <vt:i4>0</vt:i4>
      </vt:variant>
      <vt:variant>
        <vt:i4>5</vt:i4>
      </vt:variant>
      <vt:variant>
        <vt:lpwstr/>
      </vt:variant>
      <vt:variant>
        <vt:lpwstr>_Toc173347969</vt:lpwstr>
      </vt:variant>
      <vt:variant>
        <vt:i4>1179711</vt:i4>
      </vt:variant>
      <vt:variant>
        <vt:i4>392</vt:i4>
      </vt:variant>
      <vt:variant>
        <vt:i4>0</vt:i4>
      </vt:variant>
      <vt:variant>
        <vt:i4>5</vt:i4>
      </vt:variant>
      <vt:variant>
        <vt:lpwstr/>
      </vt:variant>
      <vt:variant>
        <vt:lpwstr>_Toc173347968</vt:lpwstr>
      </vt:variant>
      <vt:variant>
        <vt:i4>1179711</vt:i4>
      </vt:variant>
      <vt:variant>
        <vt:i4>386</vt:i4>
      </vt:variant>
      <vt:variant>
        <vt:i4>0</vt:i4>
      </vt:variant>
      <vt:variant>
        <vt:i4>5</vt:i4>
      </vt:variant>
      <vt:variant>
        <vt:lpwstr/>
      </vt:variant>
      <vt:variant>
        <vt:lpwstr>_Toc173347967</vt:lpwstr>
      </vt:variant>
      <vt:variant>
        <vt:i4>1179711</vt:i4>
      </vt:variant>
      <vt:variant>
        <vt:i4>380</vt:i4>
      </vt:variant>
      <vt:variant>
        <vt:i4>0</vt:i4>
      </vt:variant>
      <vt:variant>
        <vt:i4>5</vt:i4>
      </vt:variant>
      <vt:variant>
        <vt:lpwstr/>
      </vt:variant>
      <vt:variant>
        <vt:lpwstr>_Toc173347966</vt:lpwstr>
      </vt:variant>
      <vt:variant>
        <vt:i4>1179711</vt:i4>
      </vt:variant>
      <vt:variant>
        <vt:i4>374</vt:i4>
      </vt:variant>
      <vt:variant>
        <vt:i4>0</vt:i4>
      </vt:variant>
      <vt:variant>
        <vt:i4>5</vt:i4>
      </vt:variant>
      <vt:variant>
        <vt:lpwstr/>
      </vt:variant>
      <vt:variant>
        <vt:lpwstr>_Toc173347965</vt:lpwstr>
      </vt:variant>
      <vt:variant>
        <vt:i4>1179711</vt:i4>
      </vt:variant>
      <vt:variant>
        <vt:i4>368</vt:i4>
      </vt:variant>
      <vt:variant>
        <vt:i4>0</vt:i4>
      </vt:variant>
      <vt:variant>
        <vt:i4>5</vt:i4>
      </vt:variant>
      <vt:variant>
        <vt:lpwstr/>
      </vt:variant>
      <vt:variant>
        <vt:lpwstr>_Toc173347964</vt:lpwstr>
      </vt:variant>
      <vt:variant>
        <vt:i4>1179711</vt:i4>
      </vt:variant>
      <vt:variant>
        <vt:i4>362</vt:i4>
      </vt:variant>
      <vt:variant>
        <vt:i4>0</vt:i4>
      </vt:variant>
      <vt:variant>
        <vt:i4>5</vt:i4>
      </vt:variant>
      <vt:variant>
        <vt:lpwstr/>
      </vt:variant>
      <vt:variant>
        <vt:lpwstr>_Toc173347963</vt:lpwstr>
      </vt:variant>
      <vt:variant>
        <vt:i4>1179711</vt:i4>
      </vt:variant>
      <vt:variant>
        <vt:i4>356</vt:i4>
      </vt:variant>
      <vt:variant>
        <vt:i4>0</vt:i4>
      </vt:variant>
      <vt:variant>
        <vt:i4>5</vt:i4>
      </vt:variant>
      <vt:variant>
        <vt:lpwstr/>
      </vt:variant>
      <vt:variant>
        <vt:lpwstr>_Toc173347962</vt:lpwstr>
      </vt:variant>
      <vt:variant>
        <vt:i4>1179711</vt:i4>
      </vt:variant>
      <vt:variant>
        <vt:i4>350</vt:i4>
      </vt:variant>
      <vt:variant>
        <vt:i4>0</vt:i4>
      </vt:variant>
      <vt:variant>
        <vt:i4>5</vt:i4>
      </vt:variant>
      <vt:variant>
        <vt:lpwstr/>
      </vt:variant>
      <vt:variant>
        <vt:lpwstr>_Toc173347961</vt:lpwstr>
      </vt:variant>
      <vt:variant>
        <vt:i4>1179711</vt:i4>
      </vt:variant>
      <vt:variant>
        <vt:i4>344</vt:i4>
      </vt:variant>
      <vt:variant>
        <vt:i4>0</vt:i4>
      </vt:variant>
      <vt:variant>
        <vt:i4>5</vt:i4>
      </vt:variant>
      <vt:variant>
        <vt:lpwstr/>
      </vt:variant>
      <vt:variant>
        <vt:lpwstr>_Toc173347960</vt:lpwstr>
      </vt:variant>
      <vt:variant>
        <vt:i4>1114175</vt:i4>
      </vt:variant>
      <vt:variant>
        <vt:i4>338</vt:i4>
      </vt:variant>
      <vt:variant>
        <vt:i4>0</vt:i4>
      </vt:variant>
      <vt:variant>
        <vt:i4>5</vt:i4>
      </vt:variant>
      <vt:variant>
        <vt:lpwstr/>
      </vt:variant>
      <vt:variant>
        <vt:lpwstr>_Toc173347959</vt:lpwstr>
      </vt:variant>
      <vt:variant>
        <vt:i4>1114175</vt:i4>
      </vt:variant>
      <vt:variant>
        <vt:i4>332</vt:i4>
      </vt:variant>
      <vt:variant>
        <vt:i4>0</vt:i4>
      </vt:variant>
      <vt:variant>
        <vt:i4>5</vt:i4>
      </vt:variant>
      <vt:variant>
        <vt:lpwstr/>
      </vt:variant>
      <vt:variant>
        <vt:lpwstr>_Toc173347958</vt:lpwstr>
      </vt:variant>
      <vt:variant>
        <vt:i4>1114175</vt:i4>
      </vt:variant>
      <vt:variant>
        <vt:i4>326</vt:i4>
      </vt:variant>
      <vt:variant>
        <vt:i4>0</vt:i4>
      </vt:variant>
      <vt:variant>
        <vt:i4>5</vt:i4>
      </vt:variant>
      <vt:variant>
        <vt:lpwstr/>
      </vt:variant>
      <vt:variant>
        <vt:lpwstr>_Toc173347957</vt:lpwstr>
      </vt:variant>
      <vt:variant>
        <vt:i4>1114175</vt:i4>
      </vt:variant>
      <vt:variant>
        <vt:i4>320</vt:i4>
      </vt:variant>
      <vt:variant>
        <vt:i4>0</vt:i4>
      </vt:variant>
      <vt:variant>
        <vt:i4>5</vt:i4>
      </vt:variant>
      <vt:variant>
        <vt:lpwstr/>
      </vt:variant>
      <vt:variant>
        <vt:lpwstr>_Toc173347956</vt:lpwstr>
      </vt:variant>
      <vt:variant>
        <vt:i4>1114175</vt:i4>
      </vt:variant>
      <vt:variant>
        <vt:i4>314</vt:i4>
      </vt:variant>
      <vt:variant>
        <vt:i4>0</vt:i4>
      </vt:variant>
      <vt:variant>
        <vt:i4>5</vt:i4>
      </vt:variant>
      <vt:variant>
        <vt:lpwstr/>
      </vt:variant>
      <vt:variant>
        <vt:lpwstr>_Toc173347955</vt:lpwstr>
      </vt:variant>
      <vt:variant>
        <vt:i4>1114175</vt:i4>
      </vt:variant>
      <vt:variant>
        <vt:i4>308</vt:i4>
      </vt:variant>
      <vt:variant>
        <vt:i4>0</vt:i4>
      </vt:variant>
      <vt:variant>
        <vt:i4>5</vt:i4>
      </vt:variant>
      <vt:variant>
        <vt:lpwstr/>
      </vt:variant>
      <vt:variant>
        <vt:lpwstr>_Toc173347954</vt:lpwstr>
      </vt:variant>
      <vt:variant>
        <vt:i4>1114175</vt:i4>
      </vt:variant>
      <vt:variant>
        <vt:i4>302</vt:i4>
      </vt:variant>
      <vt:variant>
        <vt:i4>0</vt:i4>
      </vt:variant>
      <vt:variant>
        <vt:i4>5</vt:i4>
      </vt:variant>
      <vt:variant>
        <vt:lpwstr/>
      </vt:variant>
      <vt:variant>
        <vt:lpwstr>_Toc173347953</vt:lpwstr>
      </vt:variant>
      <vt:variant>
        <vt:i4>1114175</vt:i4>
      </vt:variant>
      <vt:variant>
        <vt:i4>296</vt:i4>
      </vt:variant>
      <vt:variant>
        <vt:i4>0</vt:i4>
      </vt:variant>
      <vt:variant>
        <vt:i4>5</vt:i4>
      </vt:variant>
      <vt:variant>
        <vt:lpwstr/>
      </vt:variant>
      <vt:variant>
        <vt:lpwstr>_Toc173347952</vt:lpwstr>
      </vt:variant>
      <vt:variant>
        <vt:i4>1114175</vt:i4>
      </vt:variant>
      <vt:variant>
        <vt:i4>290</vt:i4>
      </vt:variant>
      <vt:variant>
        <vt:i4>0</vt:i4>
      </vt:variant>
      <vt:variant>
        <vt:i4>5</vt:i4>
      </vt:variant>
      <vt:variant>
        <vt:lpwstr/>
      </vt:variant>
      <vt:variant>
        <vt:lpwstr>_Toc173347951</vt:lpwstr>
      </vt:variant>
      <vt:variant>
        <vt:i4>1114175</vt:i4>
      </vt:variant>
      <vt:variant>
        <vt:i4>284</vt:i4>
      </vt:variant>
      <vt:variant>
        <vt:i4>0</vt:i4>
      </vt:variant>
      <vt:variant>
        <vt:i4>5</vt:i4>
      </vt:variant>
      <vt:variant>
        <vt:lpwstr/>
      </vt:variant>
      <vt:variant>
        <vt:lpwstr>_Toc173347950</vt:lpwstr>
      </vt:variant>
      <vt:variant>
        <vt:i4>1048639</vt:i4>
      </vt:variant>
      <vt:variant>
        <vt:i4>278</vt:i4>
      </vt:variant>
      <vt:variant>
        <vt:i4>0</vt:i4>
      </vt:variant>
      <vt:variant>
        <vt:i4>5</vt:i4>
      </vt:variant>
      <vt:variant>
        <vt:lpwstr/>
      </vt:variant>
      <vt:variant>
        <vt:lpwstr>_Toc173347949</vt:lpwstr>
      </vt:variant>
      <vt:variant>
        <vt:i4>1048639</vt:i4>
      </vt:variant>
      <vt:variant>
        <vt:i4>272</vt:i4>
      </vt:variant>
      <vt:variant>
        <vt:i4>0</vt:i4>
      </vt:variant>
      <vt:variant>
        <vt:i4>5</vt:i4>
      </vt:variant>
      <vt:variant>
        <vt:lpwstr/>
      </vt:variant>
      <vt:variant>
        <vt:lpwstr>_Toc173347948</vt:lpwstr>
      </vt:variant>
      <vt:variant>
        <vt:i4>1048639</vt:i4>
      </vt:variant>
      <vt:variant>
        <vt:i4>266</vt:i4>
      </vt:variant>
      <vt:variant>
        <vt:i4>0</vt:i4>
      </vt:variant>
      <vt:variant>
        <vt:i4>5</vt:i4>
      </vt:variant>
      <vt:variant>
        <vt:lpwstr/>
      </vt:variant>
      <vt:variant>
        <vt:lpwstr>_Toc173347947</vt:lpwstr>
      </vt:variant>
      <vt:variant>
        <vt:i4>1048639</vt:i4>
      </vt:variant>
      <vt:variant>
        <vt:i4>257</vt:i4>
      </vt:variant>
      <vt:variant>
        <vt:i4>0</vt:i4>
      </vt:variant>
      <vt:variant>
        <vt:i4>5</vt:i4>
      </vt:variant>
      <vt:variant>
        <vt:lpwstr/>
      </vt:variant>
      <vt:variant>
        <vt:lpwstr>_Toc173347946</vt:lpwstr>
      </vt:variant>
      <vt:variant>
        <vt:i4>1048639</vt:i4>
      </vt:variant>
      <vt:variant>
        <vt:i4>251</vt:i4>
      </vt:variant>
      <vt:variant>
        <vt:i4>0</vt:i4>
      </vt:variant>
      <vt:variant>
        <vt:i4>5</vt:i4>
      </vt:variant>
      <vt:variant>
        <vt:lpwstr/>
      </vt:variant>
      <vt:variant>
        <vt:lpwstr>_Toc173347945</vt:lpwstr>
      </vt:variant>
      <vt:variant>
        <vt:i4>1048639</vt:i4>
      </vt:variant>
      <vt:variant>
        <vt:i4>245</vt:i4>
      </vt:variant>
      <vt:variant>
        <vt:i4>0</vt:i4>
      </vt:variant>
      <vt:variant>
        <vt:i4>5</vt:i4>
      </vt:variant>
      <vt:variant>
        <vt:lpwstr/>
      </vt:variant>
      <vt:variant>
        <vt:lpwstr>_Toc173347944</vt:lpwstr>
      </vt:variant>
      <vt:variant>
        <vt:i4>1048639</vt:i4>
      </vt:variant>
      <vt:variant>
        <vt:i4>239</vt:i4>
      </vt:variant>
      <vt:variant>
        <vt:i4>0</vt:i4>
      </vt:variant>
      <vt:variant>
        <vt:i4>5</vt:i4>
      </vt:variant>
      <vt:variant>
        <vt:lpwstr/>
      </vt:variant>
      <vt:variant>
        <vt:lpwstr>_Toc173347943</vt:lpwstr>
      </vt:variant>
      <vt:variant>
        <vt:i4>1048639</vt:i4>
      </vt:variant>
      <vt:variant>
        <vt:i4>233</vt:i4>
      </vt:variant>
      <vt:variant>
        <vt:i4>0</vt:i4>
      </vt:variant>
      <vt:variant>
        <vt:i4>5</vt:i4>
      </vt:variant>
      <vt:variant>
        <vt:lpwstr/>
      </vt:variant>
      <vt:variant>
        <vt:lpwstr>_Toc173347942</vt:lpwstr>
      </vt:variant>
      <vt:variant>
        <vt:i4>1048639</vt:i4>
      </vt:variant>
      <vt:variant>
        <vt:i4>227</vt:i4>
      </vt:variant>
      <vt:variant>
        <vt:i4>0</vt:i4>
      </vt:variant>
      <vt:variant>
        <vt:i4>5</vt:i4>
      </vt:variant>
      <vt:variant>
        <vt:lpwstr/>
      </vt:variant>
      <vt:variant>
        <vt:lpwstr>_Toc173347941</vt:lpwstr>
      </vt:variant>
      <vt:variant>
        <vt:i4>1048639</vt:i4>
      </vt:variant>
      <vt:variant>
        <vt:i4>221</vt:i4>
      </vt:variant>
      <vt:variant>
        <vt:i4>0</vt:i4>
      </vt:variant>
      <vt:variant>
        <vt:i4>5</vt:i4>
      </vt:variant>
      <vt:variant>
        <vt:lpwstr/>
      </vt:variant>
      <vt:variant>
        <vt:lpwstr>_Toc173347940</vt:lpwstr>
      </vt:variant>
      <vt:variant>
        <vt:i4>1507391</vt:i4>
      </vt:variant>
      <vt:variant>
        <vt:i4>215</vt:i4>
      </vt:variant>
      <vt:variant>
        <vt:i4>0</vt:i4>
      </vt:variant>
      <vt:variant>
        <vt:i4>5</vt:i4>
      </vt:variant>
      <vt:variant>
        <vt:lpwstr/>
      </vt:variant>
      <vt:variant>
        <vt:lpwstr>_Toc173347939</vt:lpwstr>
      </vt:variant>
      <vt:variant>
        <vt:i4>1507391</vt:i4>
      </vt:variant>
      <vt:variant>
        <vt:i4>209</vt:i4>
      </vt:variant>
      <vt:variant>
        <vt:i4>0</vt:i4>
      </vt:variant>
      <vt:variant>
        <vt:i4>5</vt:i4>
      </vt:variant>
      <vt:variant>
        <vt:lpwstr/>
      </vt:variant>
      <vt:variant>
        <vt:lpwstr>_Toc173347938</vt:lpwstr>
      </vt:variant>
      <vt:variant>
        <vt:i4>1507391</vt:i4>
      </vt:variant>
      <vt:variant>
        <vt:i4>203</vt:i4>
      </vt:variant>
      <vt:variant>
        <vt:i4>0</vt:i4>
      </vt:variant>
      <vt:variant>
        <vt:i4>5</vt:i4>
      </vt:variant>
      <vt:variant>
        <vt:lpwstr/>
      </vt:variant>
      <vt:variant>
        <vt:lpwstr>_Toc173347937</vt:lpwstr>
      </vt:variant>
      <vt:variant>
        <vt:i4>1507391</vt:i4>
      </vt:variant>
      <vt:variant>
        <vt:i4>197</vt:i4>
      </vt:variant>
      <vt:variant>
        <vt:i4>0</vt:i4>
      </vt:variant>
      <vt:variant>
        <vt:i4>5</vt:i4>
      </vt:variant>
      <vt:variant>
        <vt:lpwstr/>
      </vt:variant>
      <vt:variant>
        <vt:lpwstr>_Toc173347936</vt:lpwstr>
      </vt:variant>
      <vt:variant>
        <vt:i4>1507391</vt:i4>
      </vt:variant>
      <vt:variant>
        <vt:i4>191</vt:i4>
      </vt:variant>
      <vt:variant>
        <vt:i4>0</vt:i4>
      </vt:variant>
      <vt:variant>
        <vt:i4>5</vt:i4>
      </vt:variant>
      <vt:variant>
        <vt:lpwstr/>
      </vt:variant>
      <vt:variant>
        <vt:lpwstr>_Toc173347935</vt:lpwstr>
      </vt:variant>
      <vt:variant>
        <vt:i4>1507391</vt:i4>
      </vt:variant>
      <vt:variant>
        <vt:i4>185</vt:i4>
      </vt:variant>
      <vt:variant>
        <vt:i4>0</vt:i4>
      </vt:variant>
      <vt:variant>
        <vt:i4>5</vt:i4>
      </vt:variant>
      <vt:variant>
        <vt:lpwstr/>
      </vt:variant>
      <vt:variant>
        <vt:lpwstr>_Toc173347934</vt:lpwstr>
      </vt:variant>
      <vt:variant>
        <vt:i4>1507391</vt:i4>
      </vt:variant>
      <vt:variant>
        <vt:i4>179</vt:i4>
      </vt:variant>
      <vt:variant>
        <vt:i4>0</vt:i4>
      </vt:variant>
      <vt:variant>
        <vt:i4>5</vt:i4>
      </vt:variant>
      <vt:variant>
        <vt:lpwstr/>
      </vt:variant>
      <vt:variant>
        <vt:lpwstr>_Toc173347933</vt:lpwstr>
      </vt:variant>
      <vt:variant>
        <vt:i4>1507391</vt:i4>
      </vt:variant>
      <vt:variant>
        <vt:i4>173</vt:i4>
      </vt:variant>
      <vt:variant>
        <vt:i4>0</vt:i4>
      </vt:variant>
      <vt:variant>
        <vt:i4>5</vt:i4>
      </vt:variant>
      <vt:variant>
        <vt:lpwstr/>
      </vt:variant>
      <vt:variant>
        <vt:lpwstr>_Toc173347932</vt:lpwstr>
      </vt:variant>
      <vt:variant>
        <vt:i4>1507391</vt:i4>
      </vt:variant>
      <vt:variant>
        <vt:i4>167</vt:i4>
      </vt:variant>
      <vt:variant>
        <vt:i4>0</vt:i4>
      </vt:variant>
      <vt:variant>
        <vt:i4>5</vt:i4>
      </vt:variant>
      <vt:variant>
        <vt:lpwstr/>
      </vt:variant>
      <vt:variant>
        <vt:lpwstr>_Toc173347931</vt:lpwstr>
      </vt:variant>
      <vt:variant>
        <vt:i4>1507391</vt:i4>
      </vt:variant>
      <vt:variant>
        <vt:i4>161</vt:i4>
      </vt:variant>
      <vt:variant>
        <vt:i4>0</vt:i4>
      </vt:variant>
      <vt:variant>
        <vt:i4>5</vt:i4>
      </vt:variant>
      <vt:variant>
        <vt:lpwstr/>
      </vt:variant>
      <vt:variant>
        <vt:lpwstr>_Toc173347930</vt:lpwstr>
      </vt:variant>
      <vt:variant>
        <vt:i4>1441855</vt:i4>
      </vt:variant>
      <vt:variant>
        <vt:i4>155</vt:i4>
      </vt:variant>
      <vt:variant>
        <vt:i4>0</vt:i4>
      </vt:variant>
      <vt:variant>
        <vt:i4>5</vt:i4>
      </vt:variant>
      <vt:variant>
        <vt:lpwstr/>
      </vt:variant>
      <vt:variant>
        <vt:lpwstr>_Toc173347929</vt:lpwstr>
      </vt:variant>
      <vt:variant>
        <vt:i4>1441855</vt:i4>
      </vt:variant>
      <vt:variant>
        <vt:i4>149</vt:i4>
      </vt:variant>
      <vt:variant>
        <vt:i4>0</vt:i4>
      </vt:variant>
      <vt:variant>
        <vt:i4>5</vt:i4>
      </vt:variant>
      <vt:variant>
        <vt:lpwstr/>
      </vt:variant>
      <vt:variant>
        <vt:lpwstr>_Toc173347928</vt:lpwstr>
      </vt:variant>
      <vt:variant>
        <vt:i4>1441855</vt:i4>
      </vt:variant>
      <vt:variant>
        <vt:i4>143</vt:i4>
      </vt:variant>
      <vt:variant>
        <vt:i4>0</vt:i4>
      </vt:variant>
      <vt:variant>
        <vt:i4>5</vt:i4>
      </vt:variant>
      <vt:variant>
        <vt:lpwstr/>
      </vt:variant>
      <vt:variant>
        <vt:lpwstr>_Toc173347927</vt:lpwstr>
      </vt:variant>
      <vt:variant>
        <vt:i4>1441855</vt:i4>
      </vt:variant>
      <vt:variant>
        <vt:i4>137</vt:i4>
      </vt:variant>
      <vt:variant>
        <vt:i4>0</vt:i4>
      </vt:variant>
      <vt:variant>
        <vt:i4>5</vt:i4>
      </vt:variant>
      <vt:variant>
        <vt:lpwstr/>
      </vt:variant>
      <vt:variant>
        <vt:lpwstr>_Toc173347926</vt:lpwstr>
      </vt:variant>
      <vt:variant>
        <vt:i4>1441855</vt:i4>
      </vt:variant>
      <vt:variant>
        <vt:i4>128</vt:i4>
      </vt:variant>
      <vt:variant>
        <vt:i4>0</vt:i4>
      </vt:variant>
      <vt:variant>
        <vt:i4>5</vt:i4>
      </vt:variant>
      <vt:variant>
        <vt:lpwstr/>
      </vt:variant>
      <vt:variant>
        <vt:lpwstr>_Toc173347925</vt:lpwstr>
      </vt:variant>
      <vt:variant>
        <vt:i4>1441855</vt:i4>
      </vt:variant>
      <vt:variant>
        <vt:i4>122</vt:i4>
      </vt:variant>
      <vt:variant>
        <vt:i4>0</vt:i4>
      </vt:variant>
      <vt:variant>
        <vt:i4>5</vt:i4>
      </vt:variant>
      <vt:variant>
        <vt:lpwstr/>
      </vt:variant>
      <vt:variant>
        <vt:lpwstr>_Toc173347924</vt:lpwstr>
      </vt:variant>
      <vt:variant>
        <vt:i4>1441855</vt:i4>
      </vt:variant>
      <vt:variant>
        <vt:i4>116</vt:i4>
      </vt:variant>
      <vt:variant>
        <vt:i4>0</vt:i4>
      </vt:variant>
      <vt:variant>
        <vt:i4>5</vt:i4>
      </vt:variant>
      <vt:variant>
        <vt:lpwstr/>
      </vt:variant>
      <vt:variant>
        <vt:lpwstr>_Toc173347923</vt:lpwstr>
      </vt:variant>
      <vt:variant>
        <vt:i4>1441855</vt:i4>
      </vt:variant>
      <vt:variant>
        <vt:i4>110</vt:i4>
      </vt:variant>
      <vt:variant>
        <vt:i4>0</vt:i4>
      </vt:variant>
      <vt:variant>
        <vt:i4>5</vt:i4>
      </vt:variant>
      <vt:variant>
        <vt:lpwstr/>
      </vt:variant>
      <vt:variant>
        <vt:lpwstr>_Toc173347922</vt:lpwstr>
      </vt:variant>
      <vt:variant>
        <vt:i4>1441855</vt:i4>
      </vt:variant>
      <vt:variant>
        <vt:i4>104</vt:i4>
      </vt:variant>
      <vt:variant>
        <vt:i4>0</vt:i4>
      </vt:variant>
      <vt:variant>
        <vt:i4>5</vt:i4>
      </vt:variant>
      <vt:variant>
        <vt:lpwstr/>
      </vt:variant>
      <vt:variant>
        <vt:lpwstr>_Toc173347921</vt:lpwstr>
      </vt:variant>
      <vt:variant>
        <vt:i4>1441855</vt:i4>
      </vt:variant>
      <vt:variant>
        <vt:i4>98</vt:i4>
      </vt:variant>
      <vt:variant>
        <vt:i4>0</vt:i4>
      </vt:variant>
      <vt:variant>
        <vt:i4>5</vt:i4>
      </vt:variant>
      <vt:variant>
        <vt:lpwstr/>
      </vt:variant>
      <vt:variant>
        <vt:lpwstr>_Toc173347920</vt:lpwstr>
      </vt:variant>
      <vt:variant>
        <vt:i4>1376319</vt:i4>
      </vt:variant>
      <vt:variant>
        <vt:i4>92</vt:i4>
      </vt:variant>
      <vt:variant>
        <vt:i4>0</vt:i4>
      </vt:variant>
      <vt:variant>
        <vt:i4>5</vt:i4>
      </vt:variant>
      <vt:variant>
        <vt:lpwstr/>
      </vt:variant>
      <vt:variant>
        <vt:lpwstr>_Toc173347919</vt:lpwstr>
      </vt:variant>
      <vt:variant>
        <vt:i4>1376319</vt:i4>
      </vt:variant>
      <vt:variant>
        <vt:i4>86</vt:i4>
      </vt:variant>
      <vt:variant>
        <vt:i4>0</vt:i4>
      </vt:variant>
      <vt:variant>
        <vt:i4>5</vt:i4>
      </vt:variant>
      <vt:variant>
        <vt:lpwstr/>
      </vt:variant>
      <vt:variant>
        <vt:lpwstr>_Toc173347918</vt:lpwstr>
      </vt:variant>
      <vt:variant>
        <vt:i4>1376319</vt:i4>
      </vt:variant>
      <vt:variant>
        <vt:i4>80</vt:i4>
      </vt:variant>
      <vt:variant>
        <vt:i4>0</vt:i4>
      </vt:variant>
      <vt:variant>
        <vt:i4>5</vt:i4>
      </vt:variant>
      <vt:variant>
        <vt:lpwstr/>
      </vt:variant>
      <vt:variant>
        <vt:lpwstr>_Toc173347917</vt:lpwstr>
      </vt:variant>
      <vt:variant>
        <vt:i4>1376319</vt:i4>
      </vt:variant>
      <vt:variant>
        <vt:i4>74</vt:i4>
      </vt:variant>
      <vt:variant>
        <vt:i4>0</vt:i4>
      </vt:variant>
      <vt:variant>
        <vt:i4>5</vt:i4>
      </vt:variant>
      <vt:variant>
        <vt:lpwstr/>
      </vt:variant>
      <vt:variant>
        <vt:lpwstr>_Toc173347916</vt:lpwstr>
      </vt:variant>
      <vt:variant>
        <vt:i4>1376319</vt:i4>
      </vt:variant>
      <vt:variant>
        <vt:i4>68</vt:i4>
      </vt:variant>
      <vt:variant>
        <vt:i4>0</vt:i4>
      </vt:variant>
      <vt:variant>
        <vt:i4>5</vt:i4>
      </vt:variant>
      <vt:variant>
        <vt:lpwstr/>
      </vt:variant>
      <vt:variant>
        <vt:lpwstr>_Toc173347915</vt:lpwstr>
      </vt:variant>
      <vt:variant>
        <vt:i4>1376319</vt:i4>
      </vt:variant>
      <vt:variant>
        <vt:i4>62</vt:i4>
      </vt:variant>
      <vt:variant>
        <vt:i4>0</vt:i4>
      </vt:variant>
      <vt:variant>
        <vt:i4>5</vt:i4>
      </vt:variant>
      <vt:variant>
        <vt:lpwstr/>
      </vt:variant>
      <vt:variant>
        <vt:lpwstr>_Toc173347914</vt:lpwstr>
      </vt:variant>
      <vt:variant>
        <vt:i4>1376319</vt:i4>
      </vt:variant>
      <vt:variant>
        <vt:i4>56</vt:i4>
      </vt:variant>
      <vt:variant>
        <vt:i4>0</vt:i4>
      </vt:variant>
      <vt:variant>
        <vt:i4>5</vt:i4>
      </vt:variant>
      <vt:variant>
        <vt:lpwstr/>
      </vt:variant>
      <vt:variant>
        <vt:lpwstr>_Toc173347913</vt:lpwstr>
      </vt:variant>
      <vt:variant>
        <vt:i4>1376319</vt:i4>
      </vt:variant>
      <vt:variant>
        <vt:i4>50</vt:i4>
      </vt:variant>
      <vt:variant>
        <vt:i4>0</vt:i4>
      </vt:variant>
      <vt:variant>
        <vt:i4>5</vt:i4>
      </vt:variant>
      <vt:variant>
        <vt:lpwstr/>
      </vt:variant>
      <vt:variant>
        <vt:lpwstr>_Toc173347912</vt:lpwstr>
      </vt:variant>
      <vt:variant>
        <vt:i4>1376319</vt:i4>
      </vt:variant>
      <vt:variant>
        <vt:i4>44</vt:i4>
      </vt:variant>
      <vt:variant>
        <vt:i4>0</vt:i4>
      </vt:variant>
      <vt:variant>
        <vt:i4>5</vt:i4>
      </vt:variant>
      <vt:variant>
        <vt:lpwstr/>
      </vt:variant>
      <vt:variant>
        <vt:lpwstr>_Toc173347911</vt:lpwstr>
      </vt:variant>
      <vt:variant>
        <vt:i4>1376319</vt:i4>
      </vt:variant>
      <vt:variant>
        <vt:i4>38</vt:i4>
      </vt:variant>
      <vt:variant>
        <vt:i4>0</vt:i4>
      </vt:variant>
      <vt:variant>
        <vt:i4>5</vt:i4>
      </vt:variant>
      <vt:variant>
        <vt:lpwstr/>
      </vt:variant>
      <vt:variant>
        <vt:lpwstr>_Toc173347910</vt:lpwstr>
      </vt:variant>
      <vt:variant>
        <vt:i4>1310783</vt:i4>
      </vt:variant>
      <vt:variant>
        <vt:i4>32</vt:i4>
      </vt:variant>
      <vt:variant>
        <vt:i4>0</vt:i4>
      </vt:variant>
      <vt:variant>
        <vt:i4>5</vt:i4>
      </vt:variant>
      <vt:variant>
        <vt:lpwstr/>
      </vt:variant>
      <vt:variant>
        <vt:lpwstr>_Toc173347909</vt:lpwstr>
      </vt:variant>
      <vt:variant>
        <vt:i4>1310783</vt:i4>
      </vt:variant>
      <vt:variant>
        <vt:i4>26</vt:i4>
      </vt:variant>
      <vt:variant>
        <vt:i4>0</vt:i4>
      </vt:variant>
      <vt:variant>
        <vt:i4>5</vt:i4>
      </vt:variant>
      <vt:variant>
        <vt:lpwstr/>
      </vt:variant>
      <vt:variant>
        <vt:lpwstr>_Toc173347908</vt:lpwstr>
      </vt:variant>
      <vt:variant>
        <vt:i4>1310783</vt:i4>
      </vt:variant>
      <vt:variant>
        <vt:i4>20</vt:i4>
      </vt:variant>
      <vt:variant>
        <vt:i4>0</vt:i4>
      </vt:variant>
      <vt:variant>
        <vt:i4>5</vt:i4>
      </vt:variant>
      <vt:variant>
        <vt:lpwstr/>
      </vt:variant>
      <vt:variant>
        <vt:lpwstr>_Toc173347907</vt:lpwstr>
      </vt:variant>
      <vt:variant>
        <vt:i4>1310783</vt:i4>
      </vt:variant>
      <vt:variant>
        <vt:i4>14</vt:i4>
      </vt:variant>
      <vt:variant>
        <vt:i4>0</vt:i4>
      </vt:variant>
      <vt:variant>
        <vt:i4>5</vt:i4>
      </vt:variant>
      <vt:variant>
        <vt:lpwstr/>
      </vt:variant>
      <vt:variant>
        <vt:lpwstr>_Toc173347906</vt:lpwstr>
      </vt:variant>
      <vt:variant>
        <vt:i4>1310783</vt:i4>
      </vt:variant>
      <vt:variant>
        <vt:i4>8</vt:i4>
      </vt:variant>
      <vt:variant>
        <vt:i4>0</vt:i4>
      </vt:variant>
      <vt:variant>
        <vt:i4>5</vt:i4>
      </vt:variant>
      <vt:variant>
        <vt:lpwstr/>
      </vt:variant>
      <vt:variant>
        <vt:lpwstr>_Toc173347905</vt:lpwstr>
      </vt:variant>
      <vt:variant>
        <vt:i4>1310783</vt:i4>
      </vt:variant>
      <vt:variant>
        <vt:i4>2</vt:i4>
      </vt:variant>
      <vt:variant>
        <vt:i4>0</vt:i4>
      </vt:variant>
      <vt:variant>
        <vt:i4>5</vt:i4>
      </vt:variant>
      <vt:variant>
        <vt:lpwstr/>
      </vt:variant>
      <vt:variant>
        <vt:lpwstr>_Toc173347904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1680</cp:revision>
  <cp:lastPrinted>2025-04-04T02:13:00Z</cp:lastPrinted>
  <dcterms:created xsi:type="dcterms:W3CDTF">2024-11-18T22:02:00Z</dcterms:created>
  <dcterms:modified xsi:type="dcterms:W3CDTF">2025-06-13T03:04:00Z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0x010100D20FABAA67A6884F82E2A50A779C13EA</vt:lpwstr>
  </property>
</Properties>
</file>